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C16" w:rsidRDefault="009C3E0C">
      <w:pPr>
        <w:pBdr>
          <w:top w:val="nil"/>
          <w:left w:val="nil"/>
          <w:bottom w:val="nil"/>
          <w:right w:val="nil"/>
          <w:between w:val="nil"/>
        </w:pBdr>
        <w:spacing w:line="366" w:lineRule="auto"/>
        <w:ind w:left="1908" w:right="-250"/>
        <w:rPr>
          <w:rFonts w:ascii="Times New Roman" w:eastAsia="Times New Roman" w:hAnsi="Times New Roman" w:cs="Times New Roman"/>
          <w:b/>
          <w:color w:val="000000"/>
          <w:sz w:val="32"/>
          <w:szCs w:val="32"/>
        </w:rPr>
      </w:pPr>
      <w:r>
        <w:rPr>
          <w:rFonts w:ascii="Times New Roman" w:eastAsia="Times New Roman" w:hAnsi="Times New Roman" w:cs="Times New Roman"/>
          <w:noProof/>
          <w:color w:val="FF0000"/>
        </w:rPr>
        <w:drawing>
          <wp:anchor distT="0" distB="0" distL="0" distR="0" simplePos="0" relativeHeight="251658240" behindDoc="1" locked="0" layoutInCell="1" hidden="0" allowOverlap="1">
            <wp:simplePos x="0" y="0"/>
            <wp:positionH relativeFrom="page">
              <wp:posOffset>555625</wp:posOffset>
            </wp:positionH>
            <wp:positionV relativeFrom="page">
              <wp:posOffset>695325</wp:posOffset>
            </wp:positionV>
            <wp:extent cx="1048385" cy="74993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48385" cy="749935"/>
                    </a:xfrm>
                    <a:prstGeom prst="rect">
                      <a:avLst/>
                    </a:prstGeom>
                    <a:ln/>
                  </pic:spPr>
                </pic:pic>
              </a:graphicData>
            </a:graphic>
          </wp:anchor>
        </w:drawing>
      </w:r>
      <w:r>
        <w:rPr>
          <w:rFonts w:ascii="Times New Roman" w:eastAsia="Times New Roman" w:hAnsi="Times New Roman" w:cs="Times New Roman"/>
          <w:b/>
          <w:color w:val="000000"/>
          <w:sz w:val="32"/>
          <w:szCs w:val="32"/>
        </w:rPr>
        <w:t>ENGL 2323: 047 British Literature II F2F</w:t>
      </w:r>
    </w:p>
    <w:p w:rsidR="00087C16" w:rsidRDefault="009C3E0C">
      <w:pPr>
        <w:pBdr>
          <w:top w:val="nil"/>
          <w:left w:val="nil"/>
          <w:bottom w:val="nil"/>
          <w:right w:val="nil"/>
          <w:between w:val="nil"/>
        </w:pBdr>
        <w:spacing w:line="279" w:lineRule="auto"/>
        <w:ind w:left="19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Syllabus: </w:t>
      </w:r>
      <w:r w:rsidR="006667E8">
        <w:rPr>
          <w:rFonts w:ascii="Times New Roman" w:eastAsia="Times New Roman" w:hAnsi="Times New Roman" w:cs="Times New Roman"/>
          <w:color w:val="000000"/>
          <w:sz w:val="24"/>
          <w:szCs w:val="24"/>
        </w:rPr>
        <w:t>Spring 2024</w:t>
      </w:r>
    </w:p>
    <w:p w:rsidR="00087C16" w:rsidRDefault="009C3E0C">
      <w:pPr>
        <w:pBdr>
          <w:top w:val="nil"/>
          <w:left w:val="nil"/>
          <w:bottom w:val="nil"/>
          <w:right w:val="nil"/>
          <w:between w:val="nil"/>
        </w:pBdr>
        <w:spacing w:line="279" w:lineRule="auto"/>
        <w:ind w:left="1908"/>
        <w:rPr>
          <w:rFonts w:ascii="Times New Roman" w:eastAsia="Times New Roman" w:hAnsi="Times New Roman" w:cs="Times New Roman"/>
          <w:color w:val="000000"/>
          <w:sz w:val="4"/>
          <w:szCs w:val="4"/>
        </w:rPr>
      </w:pPr>
      <w:r>
        <w:rPr>
          <w:rFonts w:ascii="Times New Roman" w:eastAsia="Times New Roman" w:hAnsi="Times New Roman" w:cs="Times New Roman"/>
          <w:noProof/>
          <w:color w:val="000000"/>
          <w:sz w:val="6"/>
          <w:szCs w:val="6"/>
        </w:rPr>
        <w:drawing>
          <wp:inline distT="0" distB="0" distL="0" distR="0">
            <wp:extent cx="4846320" cy="38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846320" cy="38100"/>
                    </a:xfrm>
                    <a:prstGeom prst="rect">
                      <a:avLst/>
                    </a:prstGeom>
                    <a:ln/>
                  </pic:spPr>
                </pic:pic>
              </a:graphicData>
            </a:graphic>
          </wp:inline>
        </w:drawing>
      </w:r>
    </w:p>
    <w:p w:rsidR="00087C16" w:rsidRDefault="00087C16">
      <w:pPr>
        <w:pBdr>
          <w:top w:val="nil"/>
          <w:left w:val="nil"/>
          <w:bottom w:val="nil"/>
          <w:right w:val="nil"/>
          <w:between w:val="nil"/>
        </w:pBdr>
        <w:rPr>
          <w:rFonts w:ascii="Times New Roman" w:eastAsia="Times New Roman" w:hAnsi="Times New Roman" w:cs="Times New Roman"/>
          <w:color w:val="000000"/>
          <w:sz w:val="6"/>
          <w:szCs w:val="6"/>
        </w:rPr>
      </w:pPr>
    </w:p>
    <w:p w:rsidR="00087C16" w:rsidRDefault="009C3E0C">
      <w:pPr>
        <w:pBdr>
          <w:top w:val="nil"/>
          <w:left w:val="nil"/>
          <w:bottom w:val="nil"/>
          <w:right w:val="nil"/>
          <w:between w:val="nil"/>
        </w:pBdr>
        <w:ind w:left="1908"/>
        <w:rPr>
          <w:rFonts w:ascii="Times New Roman" w:eastAsia="Times New Roman" w:hAnsi="Times New Roman" w:cs="Times New Roman"/>
          <w:color w:val="000000"/>
          <w:sz w:val="18"/>
          <w:szCs w:val="18"/>
        </w:rPr>
      </w:pPr>
      <w:r>
        <w:rPr>
          <w:rFonts w:ascii="Times New Roman" w:eastAsia="Times New Roman" w:hAnsi="Times New Roman" w:cs="Times New Roman"/>
          <w:b/>
          <w:i/>
          <w:color w:val="000000"/>
          <w:sz w:val="18"/>
          <w:szCs w:val="18"/>
        </w:rPr>
        <w:t>“Northeast Texas Community College exists to provide personal, dynamic learning experiences empowering students to succeed.”</w:t>
      </w:r>
    </w:p>
    <w:p w:rsidR="00087C16" w:rsidRDefault="00087C16">
      <w:pPr>
        <w:pBdr>
          <w:top w:val="nil"/>
          <w:left w:val="nil"/>
          <w:bottom w:val="nil"/>
          <w:right w:val="nil"/>
          <w:between w:val="nil"/>
        </w:pBdr>
        <w:ind w:left="1908"/>
        <w:rPr>
          <w:rFonts w:ascii="Times New Roman" w:eastAsia="Times New Roman" w:hAnsi="Times New Roman" w:cs="Times New Roman"/>
          <w:b/>
          <w:color w:val="FF0000"/>
          <w:sz w:val="24"/>
          <w:szCs w:val="24"/>
          <w:u w:val="single"/>
        </w:rPr>
      </w:pPr>
    </w:p>
    <w:p w:rsidR="00087C16" w:rsidRDefault="009C3E0C">
      <w:pPr>
        <w:pBdr>
          <w:top w:val="nil"/>
          <w:left w:val="nil"/>
          <w:bottom w:val="nil"/>
          <w:right w:val="nil"/>
          <w:between w:val="nil"/>
        </w:pBdr>
        <w:ind w:left="19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Instructor: Lori Shaw</w:t>
      </w:r>
    </w:p>
    <w:p w:rsidR="00087C16" w:rsidRDefault="009C3E0C">
      <w:pPr>
        <w:pBdr>
          <w:top w:val="nil"/>
          <w:left w:val="nil"/>
          <w:bottom w:val="nil"/>
          <w:right w:val="nil"/>
          <w:between w:val="nil"/>
        </w:pBdr>
        <w:spacing w:before="1"/>
        <w:ind w:left="1908" w:right="444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Office: </w:t>
      </w:r>
      <w:proofErr w:type="spellStart"/>
      <w:r>
        <w:rPr>
          <w:rFonts w:ascii="Times New Roman" w:eastAsia="Times New Roman" w:hAnsi="Times New Roman" w:cs="Times New Roman"/>
          <w:color w:val="000000"/>
          <w:sz w:val="24"/>
          <w:szCs w:val="24"/>
        </w:rPr>
        <w:t>Pewitt</w:t>
      </w:r>
      <w:proofErr w:type="spellEnd"/>
      <w:r>
        <w:rPr>
          <w:rFonts w:ascii="Times New Roman" w:eastAsia="Times New Roman" w:hAnsi="Times New Roman" w:cs="Times New Roman"/>
          <w:color w:val="000000"/>
          <w:sz w:val="24"/>
          <w:szCs w:val="24"/>
        </w:rPr>
        <w:t xml:space="preserve"> High School Room 109</w:t>
      </w:r>
    </w:p>
    <w:p w:rsidR="00087C16" w:rsidRDefault="009C3E0C">
      <w:pPr>
        <w:pBdr>
          <w:top w:val="nil"/>
          <w:left w:val="nil"/>
          <w:bottom w:val="nil"/>
          <w:right w:val="nil"/>
          <w:between w:val="nil"/>
        </w:pBdr>
        <w:spacing w:before="1"/>
        <w:ind w:left="1908" w:right="1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Phone: </w:t>
      </w:r>
      <w:r>
        <w:rPr>
          <w:rFonts w:ascii="Times New Roman" w:eastAsia="Times New Roman" w:hAnsi="Times New Roman" w:cs="Times New Roman"/>
          <w:color w:val="000000"/>
          <w:sz w:val="24"/>
          <w:szCs w:val="24"/>
        </w:rPr>
        <w:t>(903) 884-2293</w:t>
      </w:r>
    </w:p>
    <w:p w:rsidR="00087C16" w:rsidRDefault="009C3E0C">
      <w:pPr>
        <w:pBdr>
          <w:top w:val="nil"/>
          <w:left w:val="nil"/>
          <w:bottom w:val="nil"/>
          <w:right w:val="nil"/>
          <w:between w:val="nil"/>
        </w:pBdr>
        <w:spacing w:before="1" w:after="120"/>
        <w:ind w:left="1195" w:firstLine="720"/>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Email: </w:t>
      </w:r>
      <w:r>
        <w:rPr>
          <w:rFonts w:ascii="Times New Roman" w:eastAsia="Times New Roman" w:hAnsi="Times New Roman" w:cs="Times New Roman"/>
          <w:color w:val="000000"/>
          <w:sz w:val="24"/>
          <w:szCs w:val="24"/>
        </w:rPr>
        <w:t>lshaw@ntcc.edu</w:t>
      </w:r>
    </w:p>
    <w:tbl>
      <w:tblPr>
        <w:tblStyle w:val="a"/>
        <w:tblW w:w="999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50"/>
        <w:gridCol w:w="1620"/>
        <w:gridCol w:w="1440"/>
        <w:gridCol w:w="1510"/>
        <w:gridCol w:w="1460"/>
        <w:gridCol w:w="1240"/>
        <w:gridCol w:w="1370"/>
      </w:tblGrid>
      <w:tr w:rsidR="00087C16">
        <w:trPr>
          <w:trHeight w:val="287"/>
        </w:trPr>
        <w:tc>
          <w:tcPr>
            <w:tcW w:w="1350" w:type="dxa"/>
            <w:vMerge w:val="restart"/>
            <w:tcBorders>
              <w:right w:val="single" w:sz="6" w:space="0" w:color="000000"/>
            </w:tcBorders>
            <w:shd w:val="clear" w:color="auto" w:fill="FFFFFF"/>
          </w:tcPr>
          <w:p w:rsidR="00087C16" w:rsidRDefault="009C3E0C">
            <w:pPr>
              <w:spacing w:before="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Office </w:t>
            </w:r>
          </w:p>
          <w:p w:rsidR="00087C16" w:rsidRDefault="009C3E0C">
            <w:pPr>
              <w:spacing w:before="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Hours</w:t>
            </w:r>
          </w:p>
        </w:tc>
        <w:tc>
          <w:tcPr>
            <w:tcW w:w="1620" w:type="dxa"/>
            <w:tcBorders>
              <w:left w:val="single" w:sz="6" w:space="0" w:color="000000"/>
              <w:bottom w:val="single" w:sz="6" w:space="0" w:color="000000"/>
              <w:right w:val="single" w:sz="6" w:space="0" w:color="000000"/>
            </w:tcBorders>
            <w:shd w:val="clear" w:color="auto" w:fill="FFFFFF"/>
          </w:tcPr>
          <w:p w:rsidR="00087C16" w:rsidRDefault="009C3E0C">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w:t>
            </w:r>
          </w:p>
        </w:tc>
        <w:tc>
          <w:tcPr>
            <w:tcW w:w="1440" w:type="dxa"/>
            <w:tcBorders>
              <w:left w:val="single" w:sz="6" w:space="0" w:color="000000"/>
              <w:bottom w:val="single" w:sz="6" w:space="0" w:color="000000"/>
              <w:right w:val="single" w:sz="6" w:space="0" w:color="000000"/>
            </w:tcBorders>
            <w:shd w:val="clear" w:color="auto" w:fill="FFFFFF"/>
          </w:tcPr>
          <w:p w:rsidR="00087C16" w:rsidRDefault="009C3E0C">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Tuesday</w:t>
            </w:r>
          </w:p>
        </w:tc>
        <w:tc>
          <w:tcPr>
            <w:tcW w:w="1510" w:type="dxa"/>
            <w:tcBorders>
              <w:left w:val="single" w:sz="6" w:space="0" w:color="000000"/>
              <w:bottom w:val="single" w:sz="6" w:space="0" w:color="000000"/>
              <w:right w:val="single" w:sz="6" w:space="0" w:color="000000"/>
            </w:tcBorders>
            <w:shd w:val="clear" w:color="auto" w:fill="auto"/>
          </w:tcPr>
          <w:p w:rsidR="00087C16" w:rsidRDefault="009C3E0C">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Wednesday</w:t>
            </w:r>
          </w:p>
        </w:tc>
        <w:tc>
          <w:tcPr>
            <w:tcW w:w="1460" w:type="dxa"/>
            <w:tcBorders>
              <w:left w:val="single" w:sz="6" w:space="0" w:color="000000"/>
              <w:bottom w:val="single" w:sz="6" w:space="0" w:color="000000"/>
              <w:right w:val="single" w:sz="6" w:space="0" w:color="000000"/>
            </w:tcBorders>
            <w:shd w:val="clear" w:color="auto" w:fill="FFFFFF"/>
          </w:tcPr>
          <w:p w:rsidR="00087C16" w:rsidRDefault="009C3E0C">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Thursday</w:t>
            </w:r>
          </w:p>
        </w:tc>
        <w:tc>
          <w:tcPr>
            <w:tcW w:w="1240" w:type="dxa"/>
            <w:tcBorders>
              <w:left w:val="single" w:sz="6" w:space="0" w:color="000000"/>
              <w:bottom w:val="single" w:sz="6" w:space="0" w:color="000000"/>
              <w:right w:val="single" w:sz="6" w:space="0" w:color="000000"/>
            </w:tcBorders>
            <w:shd w:val="clear" w:color="auto" w:fill="auto"/>
          </w:tcPr>
          <w:p w:rsidR="00087C16" w:rsidRDefault="009C3E0C">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Friday</w:t>
            </w:r>
          </w:p>
        </w:tc>
        <w:tc>
          <w:tcPr>
            <w:tcW w:w="1370" w:type="dxa"/>
            <w:tcBorders>
              <w:left w:val="single" w:sz="6" w:space="0" w:color="000000"/>
              <w:bottom w:val="single" w:sz="6" w:space="0" w:color="000000"/>
            </w:tcBorders>
            <w:shd w:val="clear" w:color="auto" w:fill="auto"/>
          </w:tcPr>
          <w:p w:rsidR="00087C16" w:rsidRDefault="009C3E0C">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Online</w:t>
            </w:r>
          </w:p>
        </w:tc>
      </w:tr>
      <w:tr w:rsidR="00087C16">
        <w:trPr>
          <w:trHeight w:val="481"/>
        </w:trPr>
        <w:tc>
          <w:tcPr>
            <w:tcW w:w="1350" w:type="dxa"/>
            <w:vMerge/>
            <w:tcBorders>
              <w:right w:val="single" w:sz="6" w:space="0" w:color="000000"/>
            </w:tcBorders>
            <w:shd w:val="clear" w:color="auto" w:fill="FFFFFF"/>
          </w:tcPr>
          <w:p w:rsidR="00087C16" w:rsidRDefault="00087C16">
            <w:pPr>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620" w:type="dxa"/>
            <w:tcBorders>
              <w:top w:val="single" w:sz="6" w:space="0" w:color="000000"/>
              <w:left w:val="single" w:sz="6" w:space="0" w:color="000000"/>
              <w:right w:val="single" w:sz="6" w:space="0" w:color="000000"/>
            </w:tcBorders>
            <w:shd w:val="clear" w:color="auto" w:fill="FFFFFF"/>
          </w:tcPr>
          <w:p w:rsidR="00087C16" w:rsidRDefault="006667E8">
            <w:pPr>
              <w:spacing w:before="120" w:line="228" w:lineRule="auto"/>
              <w:ind w:left="107"/>
              <w:jc w:val="center"/>
              <w:rPr>
                <w:rFonts w:ascii="Times New Roman" w:eastAsia="Times New Roman" w:hAnsi="Times New Roman" w:cs="Times New Roman"/>
                <w:sz w:val="19"/>
                <w:szCs w:val="19"/>
              </w:rPr>
            </w:pPr>
            <w:r>
              <w:rPr>
                <w:rFonts w:ascii="Times New Roman" w:eastAsia="Times New Roman" w:hAnsi="Times New Roman" w:cs="Times New Roman"/>
                <w:sz w:val="20"/>
                <w:szCs w:val="20"/>
              </w:rPr>
              <w:t>7:10-7:45</w:t>
            </w:r>
          </w:p>
        </w:tc>
        <w:tc>
          <w:tcPr>
            <w:tcW w:w="1440" w:type="dxa"/>
            <w:tcBorders>
              <w:top w:val="single" w:sz="6" w:space="0" w:color="000000"/>
              <w:left w:val="single" w:sz="6" w:space="0" w:color="000000"/>
              <w:right w:val="single" w:sz="6" w:space="0" w:color="000000"/>
            </w:tcBorders>
            <w:shd w:val="clear" w:color="auto" w:fill="FFFFFF"/>
          </w:tcPr>
          <w:p w:rsidR="00087C16" w:rsidRDefault="006667E8">
            <w:pPr>
              <w:spacing w:before="120" w:line="228" w:lineRule="auto"/>
              <w:ind w:left="107"/>
              <w:jc w:val="center"/>
              <w:rPr>
                <w:rFonts w:ascii="Times New Roman" w:eastAsia="Times New Roman" w:hAnsi="Times New Roman" w:cs="Times New Roman"/>
                <w:sz w:val="19"/>
                <w:szCs w:val="19"/>
              </w:rPr>
            </w:pPr>
            <w:r>
              <w:rPr>
                <w:rFonts w:ascii="Times New Roman" w:eastAsia="Times New Roman" w:hAnsi="Times New Roman" w:cs="Times New Roman"/>
                <w:sz w:val="20"/>
                <w:szCs w:val="20"/>
              </w:rPr>
              <w:t>7:10-7:45</w:t>
            </w:r>
          </w:p>
        </w:tc>
        <w:tc>
          <w:tcPr>
            <w:tcW w:w="1510" w:type="dxa"/>
            <w:tcBorders>
              <w:top w:val="single" w:sz="6" w:space="0" w:color="000000"/>
              <w:left w:val="single" w:sz="6" w:space="0" w:color="000000"/>
              <w:right w:val="single" w:sz="6" w:space="0" w:color="000000"/>
            </w:tcBorders>
            <w:shd w:val="clear" w:color="auto" w:fill="FFFFFF"/>
          </w:tcPr>
          <w:p w:rsidR="00087C16" w:rsidRDefault="006667E8">
            <w:pPr>
              <w:spacing w:before="120"/>
              <w:jc w:val="center"/>
              <w:rPr>
                <w:rFonts w:ascii="Times New Roman" w:eastAsia="Times New Roman" w:hAnsi="Times New Roman" w:cs="Times New Roman"/>
                <w:color w:val="FF0000"/>
                <w:sz w:val="19"/>
                <w:szCs w:val="19"/>
              </w:rPr>
            </w:pPr>
            <w:r>
              <w:rPr>
                <w:rFonts w:ascii="Times New Roman" w:eastAsia="Times New Roman" w:hAnsi="Times New Roman" w:cs="Times New Roman"/>
                <w:sz w:val="20"/>
                <w:szCs w:val="20"/>
              </w:rPr>
              <w:t>7:10-7:45</w:t>
            </w:r>
          </w:p>
        </w:tc>
        <w:tc>
          <w:tcPr>
            <w:tcW w:w="1460" w:type="dxa"/>
            <w:tcBorders>
              <w:top w:val="single" w:sz="6" w:space="0" w:color="000000"/>
              <w:left w:val="single" w:sz="6" w:space="0" w:color="000000"/>
              <w:right w:val="single" w:sz="6" w:space="0" w:color="000000"/>
            </w:tcBorders>
            <w:shd w:val="clear" w:color="auto" w:fill="FFFFFF"/>
          </w:tcPr>
          <w:p w:rsidR="00087C16" w:rsidRDefault="006667E8">
            <w:pPr>
              <w:spacing w:before="120" w:line="228" w:lineRule="auto"/>
              <w:ind w:left="107"/>
              <w:jc w:val="center"/>
              <w:rPr>
                <w:rFonts w:ascii="Times New Roman" w:eastAsia="Times New Roman" w:hAnsi="Times New Roman" w:cs="Times New Roman"/>
                <w:color w:val="FF0000"/>
                <w:sz w:val="19"/>
                <w:szCs w:val="19"/>
              </w:rPr>
            </w:pPr>
            <w:r>
              <w:rPr>
                <w:rFonts w:ascii="Times New Roman" w:eastAsia="Times New Roman" w:hAnsi="Times New Roman" w:cs="Times New Roman"/>
                <w:sz w:val="20"/>
                <w:szCs w:val="20"/>
              </w:rPr>
              <w:t>7:10-7:45</w:t>
            </w:r>
          </w:p>
        </w:tc>
        <w:tc>
          <w:tcPr>
            <w:tcW w:w="1240" w:type="dxa"/>
            <w:tcBorders>
              <w:top w:val="single" w:sz="6" w:space="0" w:color="000000"/>
              <w:left w:val="single" w:sz="6" w:space="0" w:color="000000"/>
              <w:right w:val="single" w:sz="6" w:space="0" w:color="000000"/>
            </w:tcBorders>
            <w:shd w:val="clear" w:color="auto" w:fill="FFFFFF"/>
          </w:tcPr>
          <w:p w:rsidR="00087C16" w:rsidRDefault="00087C16">
            <w:pPr>
              <w:spacing w:before="120"/>
              <w:jc w:val="center"/>
              <w:rPr>
                <w:rFonts w:ascii="Times New Roman" w:eastAsia="Times New Roman" w:hAnsi="Times New Roman" w:cs="Times New Roman"/>
                <w:color w:val="FF0000"/>
                <w:sz w:val="19"/>
                <w:szCs w:val="19"/>
              </w:rPr>
            </w:pPr>
          </w:p>
        </w:tc>
        <w:tc>
          <w:tcPr>
            <w:tcW w:w="1370" w:type="dxa"/>
            <w:tcBorders>
              <w:top w:val="single" w:sz="6" w:space="0" w:color="000000"/>
              <w:left w:val="single" w:sz="6" w:space="0" w:color="000000"/>
            </w:tcBorders>
            <w:shd w:val="clear" w:color="auto" w:fill="FFFFFF"/>
          </w:tcPr>
          <w:p w:rsidR="00087C16" w:rsidRDefault="009C3E0C">
            <w:pPr>
              <w:spacing w:before="120" w:line="228" w:lineRule="auto"/>
              <w:ind w:left="158"/>
              <w:jc w:val="center"/>
              <w:rPr>
                <w:rFonts w:ascii="Times New Roman" w:eastAsia="Times New Roman" w:hAnsi="Times New Roman" w:cs="Times New Roman"/>
                <w:sz w:val="19"/>
                <w:szCs w:val="19"/>
              </w:rPr>
            </w:pPr>
            <w:r>
              <w:rPr>
                <w:rFonts w:ascii="Times New Roman" w:eastAsia="Times New Roman" w:hAnsi="Times New Roman" w:cs="Times New Roman"/>
                <w:sz w:val="20"/>
                <w:szCs w:val="20"/>
              </w:rPr>
              <w:t>email</w:t>
            </w:r>
          </w:p>
        </w:tc>
      </w:tr>
    </w:tbl>
    <w:p w:rsidR="00087C16" w:rsidRDefault="00087C16">
      <w:pPr>
        <w:ind w:left="100" w:right="396"/>
        <w:jc w:val="center"/>
        <w:rPr>
          <w:rFonts w:ascii="Times New Roman" w:eastAsia="Times New Roman" w:hAnsi="Times New Roman" w:cs="Times New Roman"/>
          <w:b/>
          <w:i/>
          <w:sz w:val="28"/>
          <w:szCs w:val="28"/>
        </w:rPr>
      </w:pPr>
    </w:p>
    <w:p w:rsidR="00087C16" w:rsidRDefault="009C3E0C">
      <w:pPr>
        <w:ind w:left="100" w:right="396"/>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This syllabus serves as the documentation for all course policies and requirements, assignments, and instructor/student responsibilities.</w:t>
      </w:r>
    </w:p>
    <w:p w:rsidR="00087C16" w:rsidRDefault="00087C16">
      <w:pPr>
        <w:ind w:left="100" w:right="396"/>
        <w:rPr>
          <w:rFonts w:ascii="Times New Roman" w:eastAsia="Times New Roman" w:hAnsi="Times New Roman" w:cs="Times New Roman"/>
          <w:i/>
          <w:sz w:val="24"/>
          <w:szCs w:val="24"/>
        </w:rPr>
      </w:pPr>
    </w:p>
    <w:p w:rsidR="00087C16" w:rsidRDefault="009C3E0C">
      <w:pPr>
        <w:ind w:left="100" w:right="396"/>
        <w:rPr>
          <w:rFonts w:ascii="Times New Roman" w:eastAsia="Times New Roman" w:hAnsi="Times New Roman" w:cs="Times New Roman"/>
          <w:sz w:val="24"/>
          <w:szCs w:val="24"/>
        </w:rPr>
      </w:pPr>
      <w:r>
        <w:rPr>
          <w:rFonts w:ascii="Times New Roman" w:eastAsia="Times New Roman" w:hAnsi="Times New Roman" w:cs="Times New Roman"/>
          <w:i/>
          <w:sz w:val="24"/>
          <w:szCs w:val="24"/>
        </w:rPr>
        <w:t>Information relative to the delivery of the content contained in this syllabus is subject to change. Should that happen, the student will be notified.</w:t>
      </w:r>
    </w:p>
    <w:p w:rsidR="00087C16" w:rsidRDefault="00087C16">
      <w:pPr>
        <w:spacing w:before="8"/>
        <w:rPr>
          <w:rFonts w:ascii="Times New Roman" w:eastAsia="Times New Roman" w:hAnsi="Times New Roman" w:cs="Times New Roman"/>
          <w:i/>
          <w:sz w:val="24"/>
          <w:szCs w:val="24"/>
        </w:rPr>
      </w:pPr>
    </w:p>
    <w:p w:rsidR="00087C16" w:rsidRDefault="009C3E0C">
      <w:pPr>
        <w:pBdr>
          <w:top w:val="nil"/>
          <w:left w:val="nil"/>
          <w:bottom w:val="nil"/>
          <w:right w:val="nil"/>
          <w:between w:val="nil"/>
        </w:pBdr>
        <w:ind w:left="100" w:right="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Description: </w:t>
      </w:r>
    </w:p>
    <w:p w:rsidR="00087C16" w:rsidRDefault="009C3E0C">
      <w:pPr>
        <w:pBdr>
          <w:top w:val="nil"/>
          <w:left w:val="nil"/>
          <w:bottom w:val="nil"/>
          <w:right w:val="nil"/>
          <w:between w:val="nil"/>
        </w:pBdr>
        <w:ind w:left="100" w:right="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credit hours. </w:t>
      </w:r>
    </w:p>
    <w:p w:rsidR="00087C16" w:rsidRDefault="009C3E0C">
      <w:pPr>
        <w:pBdr>
          <w:top w:val="nil"/>
          <w:left w:val="nil"/>
          <w:bottom w:val="nil"/>
          <w:right w:val="nil"/>
          <w:between w:val="nil"/>
        </w:pBdr>
        <w:ind w:left="100" w:right="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Lecture/Lab/Clinical: Three hours each week. </w:t>
      </w:r>
    </w:p>
    <w:p w:rsidR="00087C16" w:rsidRDefault="009C3E0C">
      <w:pPr>
        <w:pBdr>
          <w:top w:val="nil"/>
          <w:left w:val="nil"/>
          <w:bottom w:val="nil"/>
          <w:right w:val="nil"/>
          <w:between w:val="nil"/>
        </w:pBdr>
        <w:ind w:left="100" w:right="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course is a survey of the development of British Literature from the Romantic period to the present. Students will study works of prose, poetry, drama, and fiction in relation to their historical and cultural contexts. Texts will be selected from a diverse group of authors and traditions.</w:t>
      </w:r>
    </w:p>
    <w:p w:rsidR="00087C16" w:rsidRDefault="00087C16">
      <w:pPr>
        <w:pBdr>
          <w:top w:val="nil"/>
          <w:left w:val="nil"/>
          <w:bottom w:val="nil"/>
          <w:right w:val="nil"/>
          <w:between w:val="nil"/>
        </w:pBdr>
        <w:ind w:right="344"/>
        <w:rPr>
          <w:rFonts w:ascii="Times New Roman" w:eastAsia="Times New Roman" w:hAnsi="Times New Roman" w:cs="Times New Roman"/>
          <w:color w:val="000000"/>
          <w:sz w:val="24"/>
          <w:szCs w:val="24"/>
        </w:rPr>
      </w:pPr>
    </w:p>
    <w:p w:rsidR="00087C16" w:rsidRDefault="009C3E0C">
      <w:pPr>
        <w:pBdr>
          <w:top w:val="nil"/>
          <w:left w:val="nil"/>
          <w:bottom w:val="nil"/>
          <w:right w:val="nil"/>
          <w:between w:val="nil"/>
        </w:pBdr>
        <w:ind w:left="100" w:right="34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w:t>
      </w:r>
      <w:r>
        <w:rPr>
          <w:rFonts w:ascii="Times New Roman" w:eastAsia="Times New Roman" w:hAnsi="Times New Roman" w:cs="Times New Roman"/>
          <w:color w:val="000000"/>
          <w:sz w:val="24"/>
          <w:szCs w:val="24"/>
        </w:rPr>
        <w:t xml:space="preserve"> ENGL 1301 Composition I</w:t>
      </w:r>
    </w:p>
    <w:p w:rsidR="00087C16" w:rsidRDefault="00087C16">
      <w:pPr>
        <w:pBdr>
          <w:top w:val="nil"/>
          <w:left w:val="nil"/>
          <w:bottom w:val="nil"/>
          <w:right w:val="nil"/>
          <w:between w:val="nil"/>
        </w:pBdr>
        <w:ind w:left="100" w:right="344"/>
        <w:rPr>
          <w:rFonts w:ascii="Times New Roman" w:eastAsia="Times New Roman" w:hAnsi="Times New Roman" w:cs="Times New Roman"/>
          <w:color w:val="000000"/>
          <w:sz w:val="24"/>
          <w:szCs w:val="24"/>
        </w:rPr>
      </w:pPr>
    </w:p>
    <w:p w:rsidR="00087C16" w:rsidRDefault="009C3E0C">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rPr>
        <w:t xml:space="preserve">Student Learning Outcomes: </w:t>
      </w:r>
      <w:r>
        <w:rPr>
          <w:rFonts w:ascii="Times New Roman" w:eastAsia="Times New Roman" w:hAnsi="Times New Roman" w:cs="Times New Roman"/>
          <w:b w:val="0"/>
        </w:rPr>
        <w:t>Upon successful completion of this course, students will:</w:t>
      </w:r>
    </w:p>
    <w:p w:rsidR="00087C16" w:rsidRDefault="009C3E0C">
      <w:pPr>
        <w:pStyle w:val="Heading1"/>
        <w:numPr>
          <w:ilvl w:val="0"/>
          <w:numId w:val="1"/>
        </w:numPr>
        <w:spacing w:line="281" w:lineRule="auto"/>
        <w:rPr>
          <w:rFonts w:ascii="Times New Roman" w:eastAsia="Times New Roman" w:hAnsi="Times New Roman" w:cs="Times New Roman"/>
        </w:rPr>
      </w:pPr>
      <w:r>
        <w:rPr>
          <w:rFonts w:ascii="Times New Roman" w:eastAsia="Times New Roman" w:hAnsi="Times New Roman" w:cs="Times New Roman"/>
          <w:b w:val="0"/>
        </w:rPr>
        <w:t xml:space="preserve">Identify key ideas, representative authors and works, significant historical or cultural events, and characteristic perspectives or attitudes expressed in the literature of different periods or regions. </w:t>
      </w:r>
    </w:p>
    <w:p w:rsidR="00087C16" w:rsidRDefault="009C3E0C">
      <w:pPr>
        <w:pStyle w:val="Heading1"/>
        <w:numPr>
          <w:ilvl w:val="0"/>
          <w:numId w:val="1"/>
        </w:numPr>
        <w:spacing w:line="281" w:lineRule="auto"/>
        <w:rPr>
          <w:rFonts w:ascii="Times New Roman" w:eastAsia="Times New Roman" w:hAnsi="Times New Roman" w:cs="Times New Roman"/>
        </w:rPr>
      </w:pPr>
      <w:r>
        <w:rPr>
          <w:rFonts w:ascii="Times New Roman" w:eastAsia="Times New Roman" w:hAnsi="Times New Roman" w:cs="Times New Roman"/>
          <w:b w:val="0"/>
        </w:rPr>
        <w:t>Analyze literary works as expressions of individual or communal values within the social, political, cultural, or religious contexts of different literary periods.</w:t>
      </w:r>
    </w:p>
    <w:p w:rsidR="00087C16" w:rsidRDefault="009C3E0C">
      <w:pPr>
        <w:pStyle w:val="Heading1"/>
        <w:numPr>
          <w:ilvl w:val="0"/>
          <w:numId w:val="1"/>
        </w:numPr>
        <w:spacing w:line="281" w:lineRule="auto"/>
        <w:rPr>
          <w:rFonts w:ascii="Times New Roman" w:eastAsia="Times New Roman" w:hAnsi="Times New Roman" w:cs="Times New Roman"/>
        </w:rPr>
      </w:pPr>
      <w:r>
        <w:rPr>
          <w:rFonts w:ascii="Times New Roman" w:eastAsia="Times New Roman" w:hAnsi="Times New Roman" w:cs="Times New Roman"/>
          <w:b w:val="0"/>
        </w:rPr>
        <w:t>Demonstrate knowledge of the development of characteristic forms or styles of expression during different historical periods or in different regions.</w:t>
      </w:r>
    </w:p>
    <w:p w:rsidR="00087C16" w:rsidRDefault="009C3E0C">
      <w:pPr>
        <w:pStyle w:val="Heading1"/>
        <w:numPr>
          <w:ilvl w:val="0"/>
          <w:numId w:val="1"/>
        </w:numPr>
        <w:spacing w:line="281" w:lineRule="auto"/>
        <w:rPr>
          <w:rFonts w:ascii="Times New Roman" w:eastAsia="Times New Roman" w:hAnsi="Times New Roman" w:cs="Times New Roman"/>
        </w:rPr>
      </w:pPr>
      <w:r>
        <w:rPr>
          <w:rFonts w:ascii="Times New Roman" w:eastAsia="Times New Roman" w:hAnsi="Times New Roman" w:cs="Times New Roman"/>
          <w:b w:val="0"/>
        </w:rPr>
        <w:t xml:space="preserve">Articulate the aesthetic principles that guide the scope and variety of works in the arts and humanities. </w:t>
      </w:r>
    </w:p>
    <w:p w:rsidR="00087C16" w:rsidRDefault="009C3E0C">
      <w:pPr>
        <w:pStyle w:val="Heading1"/>
        <w:numPr>
          <w:ilvl w:val="0"/>
          <w:numId w:val="1"/>
        </w:numPr>
        <w:spacing w:line="281" w:lineRule="auto"/>
        <w:rPr>
          <w:rFonts w:ascii="Times New Roman" w:eastAsia="Times New Roman" w:hAnsi="Times New Roman" w:cs="Times New Roman"/>
        </w:rPr>
      </w:pPr>
      <w:r>
        <w:rPr>
          <w:rFonts w:ascii="Times New Roman" w:eastAsia="Times New Roman" w:hAnsi="Times New Roman" w:cs="Times New Roman"/>
          <w:b w:val="0"/>
        </w:rPr>
        <w:t xml:space="preserve">Write research-based critical papers about the assigned readings in clear and grammatically correct prose, using various critical approaches to literature. </w:t>
      </w:r>
    </w:p>
    <w:p w:rsidR="00087C16" w:rsidRDefault="00087C16">
      <w:pPr>
        <w:pStyle w:val="Heading1"/>
        <w:spacing w:line="281" w:lineRule="auto"/>
        <w:ind w:firstLine="100"/>
      </w:pPr>
    </w:p>
    <w:p w:rsidR="00087C16" w:rsidRDefault="009C3E0C">
      <w:pPr>
        <w:pStyle w:val="Heading1"/>
        <w:ind w:firstLine="100"/>
        <w:rPr>
          <w:rFonts w:ascii="Times New Roman" w:eastAsia="Times New Roman" w:hAnsi="Times New Roman" w:cs="Times New Roman"/>
        </w:rPr>
      </w:pPr>
      <w:r>
        <w:rPr>
          <w:rFonts w:ascii="Times New Roman" w:eastAsia="Times New Roman" w:hAnsi="Times New Roman" w:cs="Times New Roman"/>
        </w:rPr>
        <w:t xml:space="preserve">Evaluation/Grading Policy: </w:t>
      </w:r>
    </w:p>
    <w:p w:rsidR="00087C16" w:rsidRDefault="009C3E0C">
      <w:pPr>
        <w:pStyle w:val="Heading1"/>
        <w:ind w:firstLine="100"/>
        <w:rPr>
          <w:rFonts w:ascii="Times New Roman" w:eastAsia="Times New Roman" w:hAnsi="Times New Roman" w:cs="Times New Roman"/>
          <w:b w:val="0"/>
          <w:color w:val="FF0000"/>
        </w:rPr>
      </w:pPr>
      <w:r>
        <w:rPr>
          <w:rFonts w:ascii="Times New Roman" w:eastAsia="Times New Roman" w:hAnsi="Times New Roman" w:cs="Times New Roman"/>
          <w:b w:val="0"/>
        </w:rPr>
        <w:t>Students will earn their grades as follows</w:t>
      </w:r>
      <w:r>
        <w:rPr>
          <w:rFonts w:ascii="Times New Roman" w:eastAsia="Times New Roman" w:hAnsi="Times New Roman" w:cs="Times New Roman"/>
        </w:rPr>
        <w:t xml:space="preserve">: </w:t>
      </w:r>
    </w:p>
    <w:p w:rsidR="00087C16" w:rsidRDefault="009C3E0C">
      <w:pPr>
        <w:pStyle w:val="Heading1"/>
        <w:ind w:firstLine="100"/>
        <w:rPr>
          <w:rFonts w:ascii="Times New Roman" w:eastAsia="Times New Roman" w:hAnsi="Times New Roman" w:cs="Times New Roman"/>
          <w:b w:val="0"/>
        </w:rPr>
      </w:pPr>
      <w:r>
        <w:rPr>
          <w:rFonts w:ascii="Times New Roman" w:eastAsia="Times New Roman" w:hAnsi="Times New Roman" w:cs="Times New Roman"/>
          <w:b w:val="0"/>
        </w:rPr>
        <w:t>Discussions</w:t>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19%</w:t>
      </w:r>
    </w:p>
    <w:p w:rsidR="00087C16" w:rsidRDefault="009C3E0C">
      <w:pPr>
        <w:pStyle w:val="Heading1"/>
        <w:ind w:firstLine="100"/>
        <w:rPr>
          <w:rFonts w:ascii="Times New Roman" w:eastAsia="Times New Roman" w:hAnsi="Times New Roman" w:cs="Times New Roman"/>
          <w:b w:val="0"/>
        </w:rPr>
      </w:pPr>
      <w:r>
        <w:rPr>
          <w:rFonts w:ascii="Times New Roman" w:eastAsia="Times New Roman" w:hAnsi="Times New Roman" w:cs="Times New Roman"/>
          <w:b w:val="0"/>
        </w:rPr>
        <w:t>Response Journals</w:t>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20%</w:t>
      </w:r>
    </w:p>
    <w:p w:rsidR="00087C16" w:rsidRDefault="009C3E0C">
      <w:pPr>
        <w:pStyle w:val="Heading1"/>
        <w:ind w:firstLine="100"/>
        <w:rPr>
          <w:rFonts w:ascii="Times New Roman" w:eastAsia="Times New Roman" w:hAnsi="Times New Roman" w:cs="Times New Roman"/>
          <w:b w:val="0"/>
        </w:rPr>
      </w:pPr>
      <w:r>
        <w:rPr>
          <w:rFonts w:ascii="Times New Roman" w:eastAsia="Times New Roman" w:hAnsi="Times New Roman" w:cs="Times New Roman"/>
          <w:b w:val="0"/>
        </w:rPr>
        <w:t xml:space="preserve">Critical Essays (3) </w:t>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60%</w:t>
      </w:r>
    </w:p>
    <w:p w:rsidR="00087C16" w:rsidRDefault="009C3E0C">
      <w:pPr>
        <w:pStyle w:val="Heading1"/>
        <w:ind w:firstLine="100"/>
        <w:rPr>
          <w:rFonts w:ascii="Times New Roman" w:eastAsia="Times New Roman" w:hAnsi="Times New Roman" w:cs="Times New Roman"/>
          <w:b w:val="0"/>
        </w:rPr>
      </w:pPr>
      <w:r>
        <w:rPr>
          <w:rFonts w:ascii="Times New Roman" w:eastAsia="Times New Roman" w:hAnsi="Times New Roman" w:cs="Times New Roman"/>
          <w:b w:val="0"/>
        </w:rPr>
        <w:t xml:space="preserve">Course Evaluation </w:t>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 xml:space="preserve"> 1%</w:t>
      </w:r>
    </w:p>
    <w:p w:rsidR="00087C16" w:rsidRDefault="00087C16">
      <w:pPr>
        <w:pStyle w:val="Heading1"/>
        <w:ind w:firstLine="100"/>
        <w:rPr>
          <w:rFonts w:ascii="Times New Roman" w:eastAsia="Times New Roman" w:hAnsi="Times New Roman" w:cs="Times New Roman"/>
          <w:b w:val="0"/>
        </w:rPr>
      </w:pPr>
    </w:p>
    <w:p w:rsidR="00087C16" w:rsidRDefault="00087C16">
      <w:pPr>
        <w:spacing w:before="11"/>
        <w:rPr>
          <w:rFonts w:ascii="Times New Roman" w:eastAsia="Times New Roman" w:hAnsi="Times New Roman" w:cs="Times New Roman"/>
          <w:color w:val="FF0000"/>
          <w:sz w:val="23"/>
          <w:szCs w:val="23"/>
        </w:rPr>
      </w:pPr>
    </w:p>
    <w:p w:rsidR="00087C16" w:rsidRDefault="009C3E0C">
      <w:pPr>
        <w:pStyle w:val="Heading1"/>
        <w:ind w:left="0"/>
        <w:rPr>
          <w:rFonts w:ascii="Times New Roman" w:eastAsia="Times New Roman" w:hAnsi="Times New Roman" w:cs="Times New Roman"/>
          <w:b w:val="0"/>
        </w:rPr>
      </w:pPr>
      <w:r>
        <w:rPr>
          <w:rFonts w:ascii="Times New Roman" w:eastAsia="Times New Roman" w:hAnsi="Times New Roman" w:cs="Times New Roman"/>
        </w:rPr>
        <w:t xml:space="preserve">Instructional Materials: </w:t>
      </w:r>
      <w:r>
        <w:rPr>
          <w:rFonts w:ascii="Times New Roman" w:eastAsia="Times New Roman" w:hAnsi="Times New Roman" w:cs="Times New Roman"/>
          <w:b w:val="0"/>
        </w:rPr>
        <w:t>Longman Anthology of British Literature V22 with 2A, 2B, and 2C</w:t>
      </w:r>
    </w:p>
    <w:p w:rsidR="00087C16" w:rsidRDefault="00087C16">
      <w:pPr>
        <w:spacing w:before="1"/>
        <w:rPr>
          <w:rFonts w:ascii="Times New Roman" w:eastAsia="Times New Roman" w:hAnsi="Times New Roman" w:cs="Times New Roman"/>
          <w:b/>
          <w:sz w:val="24"/>
          <w:szCs w:val="24"/>
        </w:rPr>
      </w:pPr>
    </w:p>
    <w:p w:rsidR="00087C16" w:rsidRDefault="009C3E0C">
      <w:pPr>
        <w:pStyle w:val="Heading1"/>
        <w:ind w:firstLine="100"/>
        <w:rPr>
          <w:rFonts w:ascii="Times New Roman" w:eastAsia="Times New Roman" w:hAnsi="Times New Roman" w:cs="Times New Roman"/>
          <w:b w:val="0"/>
        </w:rPr>
      </w:pPr>
      <w:r>
        <w:rPr>
          <w:rFonts w:ascii="Times New Roman" w:eastAsia="Times New Roman" w:hAnsi="Times New Roman" w:cs="Times New Roman"/>
        </w:rPr>
        <w:t xml:space="preserve">Optional Instructional Materials: </w:t>
      </w:r>
      <w:r>
        <w:rPr>
          <w:rFonts w:ascii="Times New Roman" w:eastAsia="Times New Roman" w:hAnsi="Times New Roman" w:cs="Times New Roman"/>
          <w:b w:val="0"/>
        </w:rPr>
        <w:t>None</w:t>
      </w:r>
    </w:p>
    <w:p w:rsidR="00087C16" w:rsidRDefault="00087C16">
      <w:pPr>
        <w:pStyle w:val="Heading1"/>
        <w:ind w:firstLine="100"/>
        <w:rPr>
          <w:rFonts w:ascii="Times New Roman" w:eastAsia="Times New Roman" w:hAnsi="Times New Roman" w:cs="Times New Roman"/>
          <w:b w:val="0"/>
        </w:rPr>
      </w:pPr>
    </w:p>
    <w:p w:rsidR="00087C16" w:rsidRDefault="009C3E0C">
      <w:pPr>
        <w:pStyle w:val="Heading1"/>
        <w:ind w:firstLine="100"/>
        <w:rPr>
          <w:rFonts w:ascii="Times New Roman" w:eastAsia="Times New Roman" w:hAnsi="Times New Roman" w:cs="Times New Roman"/>
          <w:b w:val="0"/>
          <w:color w:val="FF0000"/>
        </w:rPr>
      </w:pPr>
      <w:r>
        <w:rPr>
          <w:rFonts w:ascii="Times New Roman" w:eastAsia="Times New Roman" w:hAnsi="Times New Roman" w:cs="Times New Roman"/>
        </w:rPr>
        <w:t xml:space="preserve">Minimum Technology Requirements: </w:t>
      </w:r>
      <w:r>
        <w:rPr>
          <w:rFonts w:ascii="Times New Roman" w:eastAsia="Times New Roman" w:hAnsi="Times New Roman" w:cs="Times New Roman"/>
          <w:b w:val="0"/>
        </w:rPr>
        <w:t xml:space="preserve">Students should have reliable access to a stable internet connection. Students are provided with access to Microsoft Office via My Eagle account. The IT department sends an email at the beginning of each semester with instructions for students to access this software. </w:t>
      </w:r>
    </w:p>
    <w:p w:rsidR="00087C16" w:rsidRDefault="00087C16">
      <w:pPr>
        <w:spacing w:before="1"/>
        <w:rPr>
          <w:rFonts w:ascii="Times New Roman" w:eastAsia="Times New Roman" w:hAnsi="Times New Roman" w:cs="Times New Roman"/>
          <w:sz w:val="24"/>
          <w:szCs w:val="24"/>
        </w:rPr>
      </w:pPr>
    </w:p>
    <w:p w:rsidR="00087C16" w:rsidRDefault="009C3E0C">
      <w:pPr>
        <w:pBdr>
          <w:top w:val="nil"/>
          <w:left w:val="nil"/>
          <w:bottom w:val="nil"/>
          <w:right w:val="nil"/>
          <w:between w:val="nil"/>
        </w:pBdr>
        <w:ind w:left="100" w:right="34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Required Computer Literacy Skills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Students should be comfortable using word processing and slideshow software.</w:t>
      </w:r>
    </w:p>
    <w:p w:rsidR="00087C16" w:rsidRDefault="00087C16">
      <w:pPr>
        <w:pStyle w:val="Heading1"/>
        <w:spacing w:line="281" w:lineRule="auto"/>
        <w:ind w:left="0"/>
        <w:rPr>
          <w:rFonts w:ascii="Times New Roman" w:eastAsia="Times New Roman" w:hAnsi="Times New Roman" w:cs="Times New Roman"/>
        </w:rPr>
      </w:pPr>
    </w:p>
    <w:p w:rsidR="00087C16" w:rsidRDefault="009C3E0C">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rPr>
        <w:t xml:space="preserve">Course Structure and Overview: </w:t>
      </w:r>
      <w:r>
        <w:rPr>
          <w:rFonts w:ascii="Times New Roman" w:eastAsia="Times New Roman" w:hAnsi="Times New Roman" w:cs="Times New Roman"/>
          <w:b w:val="0"/>
        </w:rPr>
        <w:t xml:space="preserve">Each lesson in this course builds on previous lessons. Consequently, a student’s successful completion of the course depends on attentive reading and viewing of all preparatory lesson materials before attempting lesson assignments. Because concepts presented in the course are cumulative, it is important not to skip materials or lessons. If a student cannot submit work for a particular lesson, s/he should still read/view the materials to prepare for future lessons. </w:t>
      </w:r>
    </w:p>
    <w:p w:rsidR="00087C16" w:rsidRDefault="00087C16">
      <w:pPr>
        <w:pBdr>
          <w:top w:val="nil"/>
          <w:left w:val="nil"/>
          <w:bottom w:val="nil"/>
          <w:right w:val="nil"/>
          <w:between w:val="nil"/>
        </w:pBdr>
        <w:rPr>
          <w:rFonts w:ascii="Times New Roman" w:eastAsia="Times New Roman" w:hAnsi="Times New Roman" w:cs="Times New Roman"/>
          <w:color w:val="000000"/>
          <w:sz w:val="23"/>
          <w:szCs w:val="23"/>
        </w:rPr>
      </w:pPr>
    </w:p>
    <w:p w:rsidR="00087C16" w:rsidRDefault="009C3E0C">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rPr>
        <w:t xml:space="preserve">Communications: </w:t>
      </w:r>
      <w:r>
        <w:rPr>
          <w:rFonts w:ascii="Times New Roman" w:eastAsia="Times New Roman" w:hAnsi="Times New Roman" w:cs="Times New Roman"/>
          <w:b w:val="0"/>
        </w:rPr>
        <w:t xml:space="preserve">Students may contact me through email or in person. I will respond to emails sent Monday-Friday noon within 24 hours. Weekend messages will more than likely be answered Monday. </w:t>
      </w:r>
    </w:p>
    <w:p w:rsidR="00087C16" w:rsidRDefault="00087C16">
      <w:pPr>
        <w:pStyle w:val="Heading1"/>
        <w:spacing w:line="281" w:lineRule="auto"/>
        <w:ind w:firstLine="100"/>
        <w:rPr>
          <w:rFonts w:ascii="Times New Roman" w:eastAsia="Times New Roman" w:hAnsi="Times New Roman" w:cs="Times New Roman"/>
          <w:b w:val="0"/>
        </w:rPr>
      </w:pPr>
    </w:p>
    <w:p w:rsidR="00087C16" w:rsidRDefault="00087C16">
      <w:pPr>
        <w:pStyle w:val="Heading1"/>
        <w:ind w:firstLine="100"/>
        <w:rPr>
          <w:rFonts w:ascii="Times New Roman" w:eastAsia="Times New Roman" w:hAnsi="Times New Roman" w:cs="Times New Roman"/>
        </w:rPr>
      </w:pPr>
    </w:p>
    <w:p w:rsidR="00087C16" w:rsidRDefault="009C3E0C">
      <w:pPr>
        <w:pStyle w:val="Heading1"/>
        <w:ind w:firstLine="100"/>
        <w:rPr>
          <w:rFonts w:ascii="Times New Roman" w:eastAsia="Times New Roman" w:hAnsi="Times New Roman" w:cs="Times New Roman"/>
          <w:b w:val="0"/>
          <w:color w:val="FF0000"/>
        </w:rPr>
      </w:pPr>
      <w:r>
        <w:rPr>
          <w:rFonts w:ascii="Times New Roman" w:eastAsia="Times New Roman" w:hAnsi="Times New Roman" w:cs="Times New Roman"/>
        </w:rPr>
        <w:t xml:space="preserve">Institutional/Course Policy: </w:t>
      </w:r>
    </w:p>
    <w:p w:rsidR="00087C16" w:rsidRDefault="009C3E0C">
      <w:pPr>
        <w:pStyle w:val="Heading1"/>
        <w:ind w:firstLine="100"/>
        <w:rPr>
          <w:rFonts w:ascii="Times New Roman" w:eastAsia="Times New Roman" w:hAnsi="Times New Roman" w:cs="Times New Roman"/>
          <w:b w:val="0"/>
        </w:rPr>
      </w:pPr>
      <w:r>
        <w:rPr>
          <w:rFonts w:ascii="Times New Roman" w:eastAsia="Times New Roman" w:hAnsi="Times New Roman" w:cs="Times New Roman"/>
          <w:b w:val="0"/>
        </w:rPr>
        <w:t xml:space="preserve">Assignments will be graded and returned within 72 hours. Essays will be returned within a week. All papers must be typed in MLA format. </w:t>
      </w:r>
    </w:p>
    <w:p w:rsidR="00087C16" w:rsidRDefault="00087C16">
      <w:pPr>
        <w:pStyle w:val="Heading1"/>
        <w:ind w:firstLine="100"/>
        <w:rPr>
          <w:rFonts w:ascii="Times New Roman" w:eastAsia="Times New Roman" w:hAnsi="Times New Roman" w:cs="Times New Roman"/>
          <w:b w:val="0"/>
        </w:rPr>
      </w:pPr>
    </w:p>
    <w:p w:rsidR="00087C16" w:rsidRDefault="009C3E0C">
      <w:pPr>
        <w:pStyle w:val="Heading1"/>
        <w:ind w:firstLine="100"/>
        <w:rPr>
          <w:rFonts w:ascii="Times New Roman" w:eastAsia="Times New Roman" w:hAnsi="Times New Roman" w:cs="Times New Roman"/>
          <w:b w:val="0"/>
        </w:rPr>
      </w:pPr>
      <w:r>
        <w:rPr>
          <w:rFonts w:ascii="Times New Roman" w:eastAsia="Times New Roman" w:hAnsi="Times New Roman" w:cs="Times New Roman"/>
          <w:b w:val="0"/>
        </w:rPr>
        <w:t xml:space="preserve">Students will write three critical essays for this course. The instructions for each will be given prior to the assignment of said essay. </w:t>
      </w:r>
    </w:p>
    <w:p w:rsidR="00087C16" w:rsidRDefault="00087C16">
      <w:pPr>
        <w:pStyle w:val="Heading1"/>
        <w:ind w:firstLine="100"/>
        <w:rPr>
          <w:rFonts w:ascii="Times New Roman" w:eastAsia="Times New Roman" w:hAnsi="Times New Roman" w:cs="Times New Roman"/>
          <w:b w:val="0"/>
        </w:rPr>
      </w:pPr>
    </w:p>
    <w:p w:rsidR="00087C16" w:rsidRDefault="009C3E0C">
      <w:pPr>
        <w:pStyle w:val="Heading1"/>
        <w:ind w:firstLine="100"/>
        <w:rPr>
          <w:rFonts w:ascii="Times New Roman" w:eastAsia="Times New Roman" w:hAnsi="Times New Roman" w:cs="Times New Roman"/>
          <w:b w:val="0"/>
        </w:rPr>
      </w:pPr>
      <w:r>
        <w:rPr>
          <w:rFonts w:ascii="Times New Roman" w:eastAsia="Times New Roman" w:hAnsi="Times New Roman" w:cs="Times New Roman"/>
          <w:b w:val="0"/>
        </w:rPr>
        <w:t xml:space="preserve">Discussions will be both in person and online. Students are expected to actively participate in class discussions. Discussions and peer responses should be posted by the due dates listed on the calendar. Postings will be evaluated on the quality of the postings and the degree that the postings promote discussion with classmates. Participation on all boards is required and postings will be evaluated per board: relates to social customs or themes, cites two specific examples (quotes with in-text citations) from the reading, discusses at a critical level, and meets minimum length (300 words and error free). Replies to other’s postings will be evaluated as follows: comments on two original posts and one reply post; adds additional information, explanation or examples; meets minimum length (100-150 words and error free). </w:t>
      </w:r>
    </w:p>
    <w:p w:rsidR="00087C16" w:rsidRDefault="00087C16">
      <w:pPr>
        <w:pStyle w:val="Heading1"/>
        <w:ind w:firstLine="100"/>
        <w:rPr>
          <w:rFonts w:ascii="Times New Roman" w:eastAsia="Times New Roman" w:hAnsi="Times New Roman" w:cs="Times New Roman"/>
          <w:b w:val="0"/>
        </w:rPr>
      </w:pPr>
    </w:p>
    <w:p w:rsidR="00087C16" w:rsidRDefault="009C3E0C">
      <w:pPr>
        <w:pStyle w:val="Heading1"/>
        <w:ind w:firstLine="100"/>
        <w:rPr>
          <w:rFonts w:ascii="Times New Roman" w:eastAsia="Times New Roman" w:hAnsi="Times New Roman" w:cs="Times New Roman"/>
          <w:b w:val="0"/>
        </w:rPr>
      </w:pPr>
      <w:r>
        <w:rPr>
          <w:rFonts w:ascii="Times New Roman" w:eastAsia="Times New Roman" w:hAnsi="Times New Roman" w:cs="Times New Roman"/>
          <w:b w:val="0"/>
        </w:rPr>
        <w:t xml:space="preserve">Reading Response Journals: Students will respond to videos and resource material regarding reading material. Journal discussions will include things the students found interesting, surprising, or shocking. Students will discuss the writer’s background and how it played a role in his writing and any other relevant material. Entries should be a minimum of 300 words with specific examples and in-text citations. </w:t>
      </w:r>
    </w:p>
    <w:p w:rsidR="00087C16" w:rsidRDefault="00087C16">
      <w:pPr>
        <w:pStyle w:val="Heading1"/>
        <w:ind w:firstLine="100"/>
        <w:rPr>
          <w:rFonts w:ascii="Times New Roman" w:eastAsia="Times New Roman" w:hAnsi="Times New Roman" w:cs="Times New Roman"/>
          <w:b w:val="0"/>
        </w:rPr>
      </w:pPr>
    </w:p>
    <w:p w:rsidR="00087C16" w:rsidRDefault="009C3E0C">
      <w:pPr>
        <w:pStyle w:val="Heading1"/>
        <w:ind w:firstLine="100"/>
        <w:rPr>
          <w:rFonts w:ascii="Times New Roman" w:eastAsia="Times New Roman" w:hAnsi="Times New Roman" w:cs="Times New Roman"/>
          <w:b w:val="0"/>
        </w:rPr>
      </w:pPr>
      <w:r>
        <w:rPr>
          <w:rFonts w:ascii="Times New Roman" w:eastAsia="Times New Roman" w:hAnsi="Times New Roman" w:cs="Times New Roman"/>
          <w:b w:val="0"/>
        </w:rPr>
        <w:t xml:space="preserve">Late work: Late work submission is accepted only with prior arrangements with teacher.  With school related absences (early dismissal for travel), work should be submitted prior to the student leaving campus. </w:t>
      </w:r>
    </w:p>
    <w:p w:rsidR="00087C16" w:rsidRDefault="00087C16">
      <w:pPr>
        <w:pStyle w:val="Heading1"/>
        <w:ind w:firstLine="100"/>
        <w:rPr>
          <w:rFonts w:ascii="Times New Roman" w:eastAsia="Times New Roman" w:hAnsi="Times New Roman" w:cs="Times New Roman"/>
          <w:b w:val="0"/>
        </w:rPr>
      </w:pPr>
    </w:p>
    <w:p w:rsidR="00087C16" w:rsidRDefault="009C3E0C">
      <w:pPr>
        <w:pStyle w:val="Heading1"/>
        <w:ind w:firstLine="100"/>
        <w:rPr>
          <w:rFonts w:ascii="Times New Roman" w:eastAsia="Times New Roman" w:hAnsi="Times New Roman" w:cs="Times New Roman"/>
          <w:b w:val="0"/>
        </w:rPr>
      </w:pPr>
      <w:r>
        <w:rPr>
          <w:rFonts w:ascii="Times New Roman" w:eastAsia="Times New Roman" w:hAnsi="Times New Roman" w:cs="Times New Roman"/>
          <w:b w:val="0"/>
        </w:rPr>
        <w:t xml:space="preserve">Attendance: </w:t>
      </w:r>
    </w:p>
    <w:p w:rsidR="00087C16" w:rsidRDefault="009C3E0C">
      <w:pPr>
        <w:pStyle w:val="Heading1"/>
        <w:ind w:firstLine="100"/>
        <w:rPr>
          <w:rFonts w:ascii="Times New Roman" w:eastAsia="Times New Roman" w:hAnsi="Times New Roman" w:cs="Times New Roman"/>
          <w:b w:val="0"/>
        </w:rPr>
      </w:pPr>
      <w:r>
        <w:rPr>
          <w:rFonts w:ascii="Times New Roman" w:eastAsia="Times New Roman" w:hAnsi="Times New Roman" w:cs="Times New Roman"/>
          <w:b w:val="0"/>
        </w:rPr>
        <w:t xml:space="preserve">Attendance in a college face to face course is expected. Absences should be kept to a minimum. Lack of attendance will factor in to the discussion grade for the course since students cannot participate in class discussions when not in attendance. </w:t>
      </w:r>
    </w:p>
    <w:p w:rsidR="00087C16" w:rsidRDefault="00087C16">
      <w:pPr>
        <w:pStyle w:val="Heading1"/>
        <w:ind w:firstLine="100"/>
        <w:rPr>
          <w:rFonts w:ascii="Times New Roman" w:eastAsia="Times New Roman" w:hAnsi="Times New Roman" w:cs="Times New Roman"/>
          <w:b w:val="0"/>
        </w:rPr>
      </w:pPr>
    </w:p>
    <w:p w:rsidR="00087C16" w:rsidRDefault="009C3E0C">
      <w:pPr>
        <w:pStyle w:val="Heading1"/>
        <w:ind w:firstLine="100"/>
        <w:rPr>
          <w:rFonts w:ascii="Times New Roman" w:eastAsia="Times New Roman" w:hAnsi="Times New Roman" w:cs="Times New Roman"/>
          <w:b w:val="0"/>
        </w:rPr>
      </w:pPr>
      <w:r>
        <w:rPr>
          <w:rFonts w:ascii="Times New Roman" w:eastAsia="Times New Roman" w:hAnsi="Times New Roman" w:cs="Times New Roman"/>
          <w:b w:val="0"/>
        </w:rPr>
        <w:t>Course withdrawal:</w:t>
      </w:r>
    </w:p>
    <w:p w:rsidR="00087C16" w:rsidRDefault="009C3E0C">
      <w:pPr>
        <w:pStyle w:val="Heading1"/>
        <w:ind w:firstLine="100"/>
        <w:rPr>
          <w:rFonts w:ascii="Times New Roman" w:eastAsia="Times New Roman" w:hAnsi="Times New Roman" w:cs="Times New Roman"/>
          <w:b w:val="0"/>
        </w:rPr>
      </w:pPr>
      <w:r>
        <w:rPr>
          <w:rFonts w:ascii="Times New Roman" w:eastAsia="Times New Roman" w:hAnsi="Times New Roman" w:cs="Times New Roman"/>
          <w:b w:val="0"/>
        </w:rPr>
        <w:t xml:space="preserve">It is the student’s responsibility to drop a course or withdraw from the college. The final date to withdraw will be in the calendar. Dual enrollment students must contact Mrs. Harrison prior to withdrawing in order to check for a possible schedule change. </w:t>
      </w:r>
    </w:p>
    <w:p w:rsidR="00087C16" w:rsidRDefault="00087C16">
      <w:pPr>
        <w:pStyle w:val="Heading1"/>
        <w:spacing w:line="274" w:lineRule="auto"/>
        <w:ind w:left="0"/>
        <w:rPr>
          <w:rFonts w:ascii="Times New Roman" w:eastAsia="Times New Roman" w:hAnsi="Times New Roman" w:cs="Times New Roman"/>
        </w:rPr>
      </w:pPr>
    </w:p>
    <w:p w:rsidR="00087C16" w:rsidRDefault="009C3E0C">
      <w:pPr>
        <w:widowControl/>
        <w:ind w:left="1440" w:hanging="135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Alternate Operations </w:t>
      </w:r>
      <w:proofErr w:type="gramStart"/>
      <w:r>
        <w:rPr>
          <w:rFonts w:ascii="Times New Roman" w:eastAsia="Times New Roman" w:hAnsi="Times New Roman" w:cs="Times New Roman"/>
          <w:b/>
          <w:color w:val="000000"/>
          <w:sz w:val="24"/>
          <w:szCs w:val="24"/>
        </w:rPr>
        <w:t>During</w:t>
      </w:r>
      <w:proofErr w:type="gramEnd"/>
      <w:r>
        <w:rPr>
          <w:rFonts w:ascii="Times New Roman" w:eastAsia="Times New Roman" w:hAnsi="Times New Roman" w:cs="Times New Roman"/>
          <w:b/>
          <w:color w:val="000000"/>
          <w:sz w:val="24"/>
          <w:szCs w:val="24"/>
        </w:rPr>
        <w:t xml:space="preserve"> Campus Closure and/or Alternate Course Delivery Requirements</w:t>
      </w:r>
    </w:p>
    <w:p w:rsidR="00087C16" w:rsidRDefault="009C3E0C">
      <w:pPr>
        <w:widowControl/>
        <w:ind w:left="1440" w:hanging="1350"/>
        <w:rPr>
          <w:rFonts w:ascii="Times New Roman" w:eastAsia="Times New Roman" w:hAnsi="Times New Roman" w:cs="Times New Roman"/>
          <w:color w:val="222222"/>
          <w:highlight w:val="white"/>
        </w:rPr>
      </w:pPr>
      <w:r>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highlight w:val="white"/>
        </w:rPr>
        <w:t>it may be</w:t>
      </w:r>
    </w:p>
    <w:p w:rsidR="00087C16" w:rsidRDefault="009C3E0C">
      <w:pPr>
        <w:widowControl/>
        <w:ind w:left="9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222222"/>
          <w:highlight w:val="white"/>
        </w:rPr>
        <w:t>necessary</w:t>
      </w:r>
      <w:proofErr w:type="gramEnd"/>
      <w:r>
        <w:rPr>
          <w:rFonts w:ascii="Times New Roman" w:eastAsia="Times New Roman" w:hAnsi="Times New Roman" w:cs="Times New Roman"/>
          <w:color w:val="222222"/>
          <w:highlight w:val="white"/>
        </w:rPr>
        <w:t xml:space="preserve"> for Northeast Texas Community College to move to altered operations</w:t>
      </w:r>
      <w:r>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r>
          <w:rPr>
            <w:rFonts w:ascii="Times New Roman" w:eastAsia="Times New Roman" w:hAnsi="Times New Roman" w:cs="Times New Roman"/>
            <w:color w:val="1155CC"/>
            <w:u w:val="single"/>
          </w:rPr>
          <w:t>http://www.ntcc.edu/</w:t>
        </w:r>
      </w:hyperlink>
      <w:r>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rsidR="00087C16" w:rsidRDefault="00087C16">
      <w:pPr>
        <w:widowControl/>
        <w:ind w:left="90"/>
        <w:rPr>
          <w:rFonts w:ascii="Times New Roman" w:eastAsia="Times New Roman" w:hAnsi="Times New Roman" w:cs="Times New Roman"/>
          <w:color w:val="000000"/>
          <w:sz w:val="24"/>
          <w:szCs w:val="24"/>
        </w:rPr>
      </w:pPr>
    </w:p>
    <w:p w:rsidR="00087C16" w:rsidRDefault="009C3E0C">
      <w:pPr>
        <w:widowControl/>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087C16" w:rsidRDefault="00087C16">
      <w:pPr>
        <w:pStyle w:val="Heading1"/>
        <w:spacing w:line="274" w:lineRule="auto"/>
        <w:ind w:left="0"/>
        <w:rPr>
          <w:rFonts w:ascii="Times New Roman" w:eastAsia="Times New Roman" w:hAnsi="Times New Roman" w:cs="Times New Roman"/>
        </w:rPr>
      </w:pPr>
    </w:p>
    <w:p w:rsidR="00087C16" w:rsidRDefault="009C3E0C">
      <w:pPr>
        <w:pStyle w:val="Heading1"/>
        <w:spacing w:line="274" w:lineRule="auto"/>
        <w:ind w:firstLine="100"/>
        <w:rPr>
          <w:rFonts w:ascii="Times New Roman" w:eastAsia="Times New Roman" w:hAnsi="Times New Roman" w:cs="Times New Roman"/>
          <w:b w:val="0"/>
        </w:rPr>
      </w:pPr>
      <w:r>
        <w:rPr>
          <w:rFonts w:ascii="Times New Roman" w:eastAsia="Times New Roman" w:hAnsi="Times New Roman" w:cs="Times New Roman"/>
        </w:rPr>
        <w:t>NTCC Academic Honesty/Ethics Statement:</w:t>
      </w:r>
    </w:p>
    <w:p w:rsidR="00087C16" w:rsidRDefault="009C3E0C">
      <w:pPr>
        <w:pBdr>
          <w:top w:val="nil"/>
          <w:left w:val="nil"/>
          <w:bottom w:val="nil"/>
          <w:right w:val="nil"/>
          <w:between w:val="nil"/>
        </w:pBdr>
        <w:ind w:left="100" w:right="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E82BE0" w:rsidRDefault="00E82BE0">
      <w:pPr>
        <w:pBdr>
          <w:top w:val="nil"/>
          <w:left w:val="nil"/>
          <w:bottom w:val="nil"/>
          <w:right w:val="nil"/>
          <w:between w:val="nil"/>
        </w:pBdr>
        <w:ind w:left="100" w:right="719"/>
        <w:rPr>
          <w:rFonts w:ascii="Times New Roman" w:eastAsia="Times New Roman" w:hAnsi="Times New Roman" w:cs="Times New Roman"/>
          <w:color w:val="000000"/>
          <w:sz w:val="24"/>
          <w:szCs w:val="24"/>
        </w:rPr>
      </w:pPr>
    </w:p>
    <w:p w:rsidR="00E82BE0" w:rsidRPr="00E82BE0" w:rsidRDefault="00E82BE0" w:rsidP="00E82BE0">
      <w:pPr>
        <w:pBdr>
          <w:top w:val="nil"/>
          <w:left w:val="nil"/>
          <w:bottom w:val="nil"/>
          <w:right w:val="nil"/>
          <w:between w:val="nil"/>
        </w:pBdr>
        <w:ind w:left="100" w:right="719"/>
        <w:rPr>
          <w:rFonts w:ascii="Times New Roman" w:eastAsia="Times New Roman" w:hAnsi="Times New Roman" w:cs="Times New Roman"/>
          <w:b/>
          <w:color w:val="000000"/>
          <w:sz w:val="24"/>
          <w:szCs w:val="24"/>
        </w:rPr>
      </w:pPr>
      <w:r w:rsidRPr="00E82BE0">
        <w:rPr>
          <w:rFonts w:ascii="Times New Roman" w:eastAsia="Times New Roman" w:hAnsi="Times New Roman" w:cs="Times New Roman"/>
          <w:b/>
          <w:color w:val="000000"/>
          <w:sz w:val="24"/>
          <w:szCs w:val="24"/>
        </w:rPr>
        <w:t>Statement Regarding the Use of Artificial Intelligence (AI) Technology:  </w:t>
      </w:r>
    </w:p>
    <w:p w:rsidR="00E82BE0" w:rsidRPr="00E82BE0" w:rsidRDefault="00E82BE0" w:rsidP="00E82BE0">
      <w:pPr>
        <w:pBdr>
          <w:top w:val="nil"/>
          <w:left w:val="nil"/>
          <w:bottom w:val="nil"/>
          <w:right w:val="nil"/>
          <w:between w:val="nil"/>
        </w:pBdr>
        <w:ind w:left="100" w:right="719"/>
        <w:rPr>
          <w:rFonts w:ascii="Times New Roman" w:eastAsia="Times New Roman" w:hAnsi="Times New Roman" w:cs="Times New Roman"/>
          <w:color w:val="000000"/>
          <w:sz w:val="24"/>
          <w:szCs w:val="24"/>
        </w:rPr>
      </w:pPr>
      <w:r w:rsidRPr="00E82BE0">
        <w:rPr>
          <w:rFonts w:ascii="Times New Roman" w:eastAsia="Times New Roman" w:hAnsi="Times New Roman" w:cs="Times New Roman"/>
          <w:color w:val="000000"/>
          <w:sz w:val="24"/>
          <w:szCs w:val="24"/>
        </w:rPr>
        <w:t>Absent a clear statement from a course instructor, use of or consultat</w:t>
      </w:r>
      <w:r>
        <w:rPr>
          <w:rFonts w:ascii="Times New Roman" w:eastAsia="Times New Roman" w:hAnsi="Times New Roman" w:cs="Times New Roman"/>
          <w:color w:val="000000"/>
          <w:sz w:val="24"/>
          <w:szCs w:val="24"/>
        </w:rPr>
        <w:t xml:space="preserve">ion with generative AI shall be </w:t>
      </w:r>
      <w:r w:rsidRPr="00E82BE0">
        <w:rPr>
          <w:rFonts w:ascii="Times New Roman" w:eastAsia="Times New Roman" w:hAnsi="Times New Roman" w:cs="Times New Roman"/>
          <w:color w:val="000000"/>
          <w:sz w:val="24"/>
          <w:szCs w:val="24"/>
        </w:rPr>
        <w:t>treated analogously to assistance from another person (collusion). Gener</w:t>
      </w:r>
      <w:r>
        <w:rPr>
          <w:rFonts w:ascii="Times New Roman" w:eastAsia="Times New Roman" w:hAnsi="Times New Roman" w:cs="Times New Roman"/>
          <w:color w:val="000000"/>
          <w:sz w:val="24"/>
          <w:szCs w:val="24"/>
        </w:rPr>
        <w:t xml:space="preserve">ative AI is a subset of AI that </w:t>
      </w:r>
      <w:r w:rsidRPr="00E82BE0">
        <w:rPr>
          <w:rFonts w:ascii="Times New Roman" w:eastAsia="Times New Roman" w:hAnsi="Times New Roman" w:cs="Times New Roman"/>
          <w:color w:val="000000"/>
          <w:sz w:val="24"/>
          <w:szCs w:val="24"/>
        </w:rPr>
        <w:t>utilizes machine learning models to create new, original content, such as images, text, o</w:t>
      </w:r>
      <w:r>
        <w:rPr>
          <w:rFonts w:ascii="Times New Roman" w:eastAsia="Times New Roman" w:hAnsi="Times New Roman" w:cs="Times New Roman"/>
          <w:color w:val="000000"/>
          <w:sz w:val="24"/>
          <w:szCs w:val="24"/>
        </w:rPr>
        <w:t xml:space="preserve">r music, based on patterns </w:t>
      </w:r>
      <w:r w:rsidRPr="00E82BE0">
        <w:rPr>
          <w:rFonts w:ascii="Times New Roman" w:eastAsia="Times New Roman" w:hAnsi="Times New Roman" w:cs="Times New Roman"/>
          <w:color w:val="000000"/>
          <w:sz w:val="24"/>
          <w:szCs w:val="24"/>
        </w:rPr>
        <w:t>and structures learned from existing data (Cornell, Center for Teaching Innovation).</w:t>
      </w:r>
    </w:p>
    <w:p w:rsidR="00E82BE0" w:rsidRPr="00E82BE0" w:rsidRDefault="00E82BE0" w:rsidP="00E82BE0">
      <w:pPr>
        <w:pBdr>
          <w:top w:val="nil"/>
          <w:left w:val="nil"/>
          <w:bottom w:val="nil"/>
          <w:right w:val="nil"/>
          <w:between w:val="nil"/>
        </w:pBdr>
        <w:ind w:left="100" w:right="719"/>
        <w:rPr>
          <w:rFonts w:ascii="Times New Roman" w:eastAsia="Times New Roman" w:hAnsi="Times New Roman" w:cs="Times New Roman"/>
          <w:color w:val="000000"/>
          <w:sz w:val="24"/>
          <w:szCs w:val="24"/>
        </w:rPr>
      </w:pPr>
      <w:r w:rsidRPr="00E82BE0">
        <w:rPr>
          <w:rFonts w:ascii="Times New Roman" w:eastAsia="Times New Roman" w:hAnsi="Times New Roman" w:cs="Times New Roman"/>
          <w:color w:val="000000"/>
          <w:sz w:val="24"/>
          <w:szCs w:val="24"/>
        </w:rPr>
        <w:t xml:space="preserve">Unauthorized use of generative AI tools to complete an assignment or </w:t>
      </w:r>
      <w:r>
        <w:rPr>
          <w:rFonts w:ascii="Times New Roman" w:eastAsia="Times New Roman" w:hAnsi="Times New Roman" w:cs="Times New Roman"/>
          <w:color w:val="000000"/>
          <w:sz w:val="24"/>
          <w:szCs w:val="24"/>
        </w:rPr>
        <w:t xml:space="preserve">exam is not permitted. Students should </w:t>
      </w:r>
      <w:r w:rsidRPr="00E82BE0">
        <w:rPr>
          <w:rFonts w:ascii="Times New Roman" w:eastAsia="Times New Roman" w:hAnsi="Times New Roman" w:cs="Times New Roman"/>
          <w:color w:val="000000"/>
          <w:sz w:val="24"/>
          <w:szCs w:val="24"/>
        </w:rPr>
        <w:t>acknowledge the use of generative AI and default to disclosing such assistance when in doubt. </w:t>
      </w:r>
    </w:p>
    <w:p w:rsidR="00E82BE0" w:rsidRDefault="00E82BE0" w:rsidP="00E82BE0">
      <w:pPr>
        <w:pBdr>
          <w:top w:val="nil"/>
          <w:left w:val="nil"/>
          <w:bottom w:val="nil"/>
          <w:right w:val="nil"/>
          <w:between w:val="nil"/>
        </w:pBdr>
        <w:ind w:left="100" w:right="719"/>
        <w:rPr>
          <w:rFonts w:ascii="Times New Roman" w:eastAsia="Times New Roman" w:hAnsi="Times New Roman" w:cs="Times New Roman"/>
          <w:color w:val="000000"/>
          <w:sz w:val="24"/>
          <w:szCs w:val="24"/>
        </w:rPr>
      </w:pPr>
      <w:r w:rsidRPr="00E82BE0">
        <w:rPr>
          <w:rFonts w:ascii="Times New Roman" w:eastAsia="Times New Roman" w:hAnsi="Times New Roman" w:cs="Times New Roman"/>
          <w:color w:val="000000"/>
          <w:sz w:val="24"/>
          <w:szCs w:val="24"/>
        </w:rPr>
        <w:t xml:space="preserve">Individual course instructors may set their own policies regulating the use </w:t>
      </w:r>
      <w:r>
        <w:rPr>
          <w:rFonts w:ascii="Times New Roman" w:eastAsia="Times New Roman" w:hAnsi="Times New Roman" w:cs="Times New Roman"/>
          <w:color w:val="000000"/>
          <w:sz w:val="24"/>
          <w:szCs w:val="24"/>
        </w:rPr>
        <w:t xml:space="preserve">of generative AI tools in their courses </w:t>
      </w:r>
      <w:r w:rsidRPr="00E82BE0">
        <w:rPr>
          <w:rFonts w:ascii="Times New Roman" w:eastAsia="Times New Roman" w:hAnsi="Times New Roman" w:cs="Times New Roman"/>
          <w:color w:val="000000"/>
          <w:sz w:val="24"/>
          <w:szCs w:val="24"/>
        </w:rPr>
        <w:t>including allowing or disallowing some or all uses of such tools. Students who a</w:t>
      </w:r>
      <w:r>
        <w:rPr>
          <w:rFonts w:ascii="Times New Roman" w:eastAsia="Times New Roman" w:hAnsi="Times New Roman" w:cs="Times New Roman"/>
          <w:color w:val="000000"/>
          <w:sz w:val="24"/>
          <w:szCs w:val="24"/>
        </w:rPr>
        <w:t xml:space="preserve">re unsure of policies </w:t>
      </w:r>
      <w:r w:rsidRPr="00E82BE0">
        <w:rPr>
          <w:rFonts w:ascii="Times New Roman" w:eastAsia="Times New Roman" w:hAnsi="Times New Roman" w:cs="Times New Roman"/>
          <w:color w:val="000000"/>
          <w:sz w:val="24"/>
          <w:szCs w:val="24"/>
        </w:rPr>
        <w:t>regarding generative AI tools are encouraged to ask their instruct</w:t>
      </w:r>
      <w:r>
        <w:rPr>
          <w:rFonts w:ascii="Times New Roman" w:eastAsia="Times New Roman" w:hAnsi="Times New Roman" w:cs="Times New Roman"/>
          <w:color w:val="000000"/>
          <w:sz w:val="24"/>
          <w:szCs w:val="24"/>
        </w:rPr>
        <w:t xml:space="preserve">ors for clarification. (Adapted from </w:t>
      </w:r>
      <w:bookmarkStart w:id="0" w:name="_GoBack"/>
      <w:bookmarkEnd w:id="0"/>
      <w:r w:rsidRPr="00E82BE0">
        <w:rPr>
          <w:rFonts w:ascii="Times New Roman" w:eastAsia="Times New Roman" w:hAnsi="Times New Roman" w:cs="Times New Roman"/>
          <w:color w:val="000000"/>
          <w:sz w:val="24"/>
          <w:szCs w:val="24"/>
        </w:rPr>
        <w:t>the Stanford University Office of Community Standards-- accessed August 31, 2023)</w:t>
      </w:r>
    </w:p>
    <w:p w:rsidR="00087C16" w:rsidRDefault="00087C16">
      <w:pPr>
        <w:spacing w:before="5"/>
        <w:rPr>
          <w:rFonts w:ascii="Times New Roman" w:eastAsia="Times New Roman" w:hAnsi="Times New Roman" w:cs="Times New Roman"/>
          <w:sz w:val="20"/>
          <w:szCs w:val="20"/>
        </w:rPr>
      </w:pPr>
    </w:p>
    <w:p w:rsidR="00087C16" w:rsidRDefault="009C3E0C">
      <w:pPr>
        <w:pStyle w:val="Heading1"/>
        <w:spacing w:line="274" w:lineRule="auto"/>
        <w:ind w:firstLine="100"/>
        <w:rPr>
          <w:rFonts w:ascii="Times New Roman" w:eastAsia="Times New Roman" w:hAnsi="Times New Roman" w:cs="Times New Roman"/>
          <w:b w:val="0"/>
        </w:rPr>
      </w:pPr>
      <w:r>
        <w:rPr>
          <w:rFonts w:ascii="Times New Roman" w:eastAsia="Times New Roman" w:hAnsi="Times New Roman" w:cs="Times New Roman"/>
        </w:rPr>
        <w:t>ADA Statement:</w:t>
      </w:r>
    </w:p>
    <w:p w:rsidR="00087C16" w:rsidRDefault="009C3E0C">
      <w:pPr>
        <w:ind w:left="87" w:right="5"/>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w:t>
      </w:r>
      <w:proofErr w:type="gramStart"/>
      <w:r>
        <w:rPr>
          <w:rFonts w:ascii="Times New Roman" w:eastAsia="Times New Roman" w:hAnsi="Times New Roman" w:cs="Times New Roman"/>
          <w:color w:val="000000"/>
          <w:sz w:val="24"/>
          <w:szCs w:val="24"/>
        </w:rPr>
        <w:t>populations</w:t>
      </w:r>
      <w:proofErr w:type="gramEnd"/>
      <w:r>
        <w:rPr>
          <w:rFonts w:ascii="Times New Roman" w:eastAsia="Times New Roman" w:hAnsi="Times New Roman" w:cs="Times New Roman"/>
          <w:color w:val="000000"/>
          <w:sz w:val="24"/>
          <w:szCs w:val="24"/>
        </w:rPr>
        <w:t xml:space="preserve"> page on the NTCC website</w:t>
      </w:r>
      <w:hyperlink r:id="rId8">
        <w:r>
          <w:rPr>
            <w:rFonts w:ascii="Times New Roman" w:eastAsia="Times New Roman" w:hAnsi="Times New Roman" w:cs="Times New Roman"/>
            <w:color w:val="000000"/>
            <w:sz w:val="24"/>
            <w:szCs w:val="24"/>
          </w:rPr>
          <w:t>.</w:t>
        </w:r>
      </w:hyperlink>
      <w:r>
        <w:rPr>
          <w:rFonts w:ascii="Times New Roman" w:eastAsia="Times New Roman" w:hAnsi="Times New Roman" w:cs="Times New Roman"/>
          <w:color w:val="000000"/>
          <w:sz w:val="24"/>
          <w:szCs w:val="24"/>
        </w:rPr>
        <w:t xml:space="preserve">  </w:t>
      </w:r>
    </w:p>
    <w:p w:rsidR="00087C16" w:rsidRDefault="00087C16">
      <w:pPr>
        <w:ind w:left="90"/>
        <w:rPr>
          <w:rFonts w:ascii="Times New Roman" w:eastAsia="Times New Roman" w:hAnsi="Times New Roman" w:cs="Times New Roman"/>
          <w:color w:val="000000"/>
          <w:sz w:val="24"/>
          <w:szCs w:val="24"/>
        </w:rPr>
      </w:pPr>
    </w:p>
    <w:p w:rsidR="00087C16" w:rsidRDefault="009C3E0C">
      <w:pPr>
        <w:pStyle w:val="Heading1"/>
        <w:ind w:firstLine="100"/>
        <w:rPr>
          <w:rFonts w:ascii="Times New Roman" w:eastAsia="Times New Roman" w:hAnsi="Times New Roman" w:cs="Times New Roman"/>
          <w:b w:val="0"/>
        </w:rPr>
      </w:pPr>
      <w:r>
        <w:rPr>
          <w:rFonts w:ascii="Times New Roman" w:eastAsia="Times New Roman" w:hAnsi="Times New Roman" w:cs="Times New Roman"/>
        </w:rPr>
        <w:lastRenderedPageBreak/>
        <w:t>Family Educational Rights and Privacy Act (FERPA)</w:t>
      </w:r>
      <w:r>
        <w:rPr>
          <w:rFonts w:ascii="Times New Roman" w:eastAsia="Times New Roman" w:hAnsi="Times New Roman" w:cs="Times New Roman"/>
          <w:b w:val="0"/>
        </w:rPr>
        <w:t>:</w:t>
      </w:r>
    </w:p>
    <w:p w:rsidR="00087C16" w:rsidRDefault="009C3E0C">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87C16" w:rsidRDefault="00087C16">
      <w:pPr>
        <w:pBdr>
          <w:top w:val="nil"/>
          <w:left w:val="nil"/>
          <w:bottom w:val="nil"/>
          <w:right w:val="nil"/>
          <w:between w:val="nil"/>
        </w:pBdr>
        <w:ind w:left="100" w:right="147"/>
        <w:rPr>
          <w:rFonts w:ascii="Times New Roman" w:eastAsia="Times New Roman" w:hAnsi="Times New Roman" w:cs="Times New Roman"/>
          <w:color w:val="000000"/>
          <w:sz w:val="24"/>
          <w:szCs w:val="24"/>
        </w:rPr>
      </w:pPr>
    </w:p>
    <w:p w:rsidR="00087C16" w:rsidRDefault="009C3E0C">
      <w:pPr>
        <w:pBdr>
          <w:top w:val="nil"/>
          <w:left w:val="nil"/>
          <w:bottom w:val="nil"/>
          <w:right w:val="nil"/>
          <w:between w:val="nil"/>
        </w:pBdr>
        <w:ind w:left="100" w:right="147"/>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Tentative Course Timeline (*note* instructor reserves the right to make adjustments to this timeline at any point in the term): </w:t>
      </w:r>
    </w:p>
    <w:p w:rsidR="00087C16" w:rsidRDefault="00087C16">
      <w:pPr>
        <w:pBdr>
          <w:top w:val="nil"/>
          <w:left w:val="nil"/>
          <w:bottom w:val="nil"/>
          <w:right w:val="nil"/>
          <w:between w:val="nil"/>
        </w:pBdr>
        <w:ind w:left="100" w:right="147"/>
        <w:rPr>
          <w:rFonts w:ascii="Times New Roman" w:eastAsia="Times New Roman" w:hAnsi="Times New Roman" w:cs="Times New Roman"/>
          <w:color w:val="000000"/>
          <w:sz w:val="24"/>
          <w:szCs w:val="24"/>
        </w:rPr>
      </w:pPr>
    </w:p>
    <w:p w:rsidR="00087C16" w:rsidRDefault="009C3E0C">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1: January </w:t>
      </w:r>
      <w:r w:rsidR="006667E8">
        <w:rPr>
          <w:rFonts w:ascii="Times New Roman" w:eastAsia="Times New Roman" w:hAnsi="Times New Roman" w:cs="Times New Roman"/>
          <w:sz w:val="24"/>
          <w:szCs w:val="24"/>
        </w:rPr>
        <w:t>15-18</w:t>
      </w:r>
    </w:p>
    <w:p w:rsidR="00087C16" w:rsidRDefault="009C3E0C">
      <w:pPr>
        <w:pBdr>
          <w:top w:val="nil"/>
          <w:left w:val="nil"/>
          <w:bottom w:val="nil"/>
          <w:right w:val="nil"/>
          <w:between w:val="nil"/>
        </w:pBdr>
        <w:ind w:left="820" w:right="147" w:firstLine="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Welcome, introduction, syllabus</w:t>
      </w:r>
    </w:p>
    <w:p w:rsidR="00087C16" w:rsidRDefault="00087C16">
      <w:pPr>
        <w:pBdr>
          <w:top w:val="nil"/>
          <w:left w:val="nil"/>
          <w:bottom w:val="nil"/>
          <w:right w:val="nil"/>
          <w:between w:val="nil"/>
        </w:pBdr>
        <w:ind w:left="100" w:right="147"/>
        <w:rPr>
          <w:rFonts w:ascii="Times New Roman" w:eastAsia="Times New Roman" w:hAnsi="Times New Roman" w:cs="Times New Roman"/>
          <w:color w:val="000000"/>
          <w:sz w:val="24"/>
          <w:szCs w:val="24"/>
        </w:rPr>
      </w:pPr>
    </w:p>
    <w:p w:rsidR="00087C16" w:rsidRDefault="009C3E0C">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2: January </w:t>
      </w:r>
      <w:r w:rsidR="006667E8">
        <w:rPr>
          <w:rFonts w:ascii="Times New Roman" w:eastAsia="Times New Roman" w:hAnsi="Times New Roman" w:cs="Times New Roman"/>
          <w:color w:val="000000"/>
          <w:sz w:val="24"/>
          <w:szCs w:val="24"/>
        </w:rPr>
        <w:t>22-26</w:t>
      </w:r>
    </w:p>
    <w:p w:rsidR="00087C16" w:rsidRDefault="009C3E0C">
      <w:pPr>
        <w:pBdr>
          <w:top w:val="nil"/>
          <w:left w:val="nil"/>
          <w:bottom w:val="nil"/>
          <w:right w:val="nil"/>
          <w:between w:val="nil"/>
        </w:pBdr>
        <w:ind w:left="820" w:right="147" w:firstLine="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William Blake selections; response journal 1; discussion 1</w:t>
      </w:r>
    </w:p>
    <w:p w:rsidR="00087C16" w:rsidRDefault="00087C16">
      <w:pPr>
        <w:pBdr>
          <w:top w:val="nil"/>
          <w:left w:val="nil"/>
          <w:bottom w:val="nil"/>
          <w:right w:val="nil"/>
          <w:between w:val="nil"/>
        </w:pBdr>
        <w:ind w:left="100" w:right="147"/>
        <w:rPr>
          <w:rFonts w:ascii="Times New Roman" w:eastAsia="Times New Roman" w:hAnsi="Times New Roman" w:cs="Times New Roman"/>
          <w:color w:val="000000"/>
          <w:sz w:val="24"/>
          <w:szCs w:val="24"/>
        </w:rPr>
      </w:pPr>
    </w:p>
    <w:p w:rsidR="00087C16" w:rsidRDefault="009C3E0C">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3: January </w:t>
      </w:r>
      <w:r w:rsidR="006667E8">
        <w:rPr>
          <w:rFonts w:ascii="Times New Roman" w:eastAsia="Times New Roman" w:hAnsi="Times New Roman" w:cs="Times New Roman"/>
          <w:color w:val="000000"/>
          <w:sz w:val="24"/>
          <w:szCs w:val="24"/>
        </w:rPr>
        <w:t>29-February 2</w:t>
      </w:r>
    </w:p>
    <w:p w:rsidR="00087C16" w:rsidRDefault="009C3E0C">
      <w:pPr>
        <w:pBdr>
          <w:top w:val="nil"/>
          <w:left w:val="nil"/>
          <w:bottom w:val="nil"/>
          <w:right w:val="nil"/>
          <w:between w:val="nil"/>
        </w:pBdr>
        <w:ind w:left="820" w:right="147" w:firstLine="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Robert </w:t>
      </w:r>
      <w:proofErr w:type="gramStart"/>
      <w:r>
        <w:rPr>
          <w:rFonts w:ascii="Times New Roman" w:eastAsia="Times New Roman" w:hAnsi="Times New Roman" w:cs="Times New Roman"/>
          <w:color w:val="000000"/>
          <w:sz w:val="24"/>
          <w:szCs w:val="24"/>
        </w:rPr>
        <w:t>Burns</w:t>
      </w:r>
      <w:proofErr w:type="gramEnd"/>
      <w:r>
        <w:rPr>
          <w:rFonts w:ascii="Times New Roman" w:eastAsia="Times New Roman" w:hAnsi="Times New Roman" w:cs="Times New Roman"/>
          <w:color w:val="000000"/>
          <w:sz w:val="24"/>
          <w:szCs w:val="24"/>
        </w:rPr>
        <w:t xml:space="preserve"> selections; reading response journal 2; discussion 2</w:t>
      </w:r>
    </w:p>
    <w:p w:rsidR="006667E8" w:rsidRDefault="006667E8">
      <w:pPr>
        <w:pBdr>
          <w:top w:val="nil"/>
          <w:left w:val="nil"/>
          <w:bottom w:val="nil"/>
          <w:right w:val="nil"/>
          <w:between w:val="nil"/>
        </w:pBdr>
        <w:ind w:left="820" w:right="147" w:firstLine="620"/>
        <w:rPr>
          <w:rFonts w:ascii="Times New Roman" w:eastAsia="Times New Roman" w:hAnsi="Times New Roman" w:cs="Times New Roman"/>
          <w:color w:val="000000"/>
          <w:sz w:val="24"/>
          <w:szCs w:val="24"/>
        </w:rPr>
      </w:pPr>
    </w:p>
    <w:p w:rsidR="00087C16" w:rsidRDefault="009C3E0C">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4: </w:t>
      </w:r>
      <w:r w:rsidR="006667E8">
        <w:rPr>
          <w:rFonts w:ascii="Times New Roman" w:eastAsia="Times New Roman" w:hAnsi="Times New Roman" w:cs="Times New Roman"/>
          <w:sz w:val="24"/>
          <w:szCs w:val="24"/>
        </w:rPr>
        <w:t>February 5-9</w:t>
      </w:r>
    </w:p>
    <w:p w:rsidR="00087C16" w:rsidRDefault="009C3E0C">
      <w:pPr>
        <w:pBdr>
          <w:top w:val="nil"/>
          <w:left w:val="nil"/>
          <w:bottom w:val="nil"/>
          <w:right w:val="nil"/>
          <w:between w:val="nil"/>
        </w:pBdr>
        <w:ind w:left="820" w:right="147" w:firstLine="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William Wordsworth materials; Reading response journal 3; discussion 3</w:t>
      </w:r>
    </w:p>
    <w:p w:rsidR="006667E8" w:rsidRDefault="006667E8">
      <w:pPr>
        <w:pBdr>
          <w:top w:val="nil"/>
          <w:left w:val="nil"/>
          <w:bottom w:val="nil"/>
          <w:right w:val="nil"/>
          <w:between w:val="nil"/>
        </w:pBdr>
        <w:ind w:left="820" w:right="147" w:firstLine="620"/>
        <w:rPr>
          <w:rFonts w:ascii="Times New Roman" w:eastAsia="Times New Roman" w:hAnsi="Times New Roman" w:cs="Times New Roman"/>
          <w:color w:val="000000"/>
          <w:sz w:val="24"/>
          <w:szCs w:val="24"/>
        </w:rPr>
      </w:pPr>
    </w:p>
    <w:p w:rsidR="00087C16" w:rsidRDefault="009C3E0C">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5: February </w:t>
      </w:r>
      <w:r w:rsidR="006667E8">
        <w:rPr>
          <w:rFonts w:ascii="Times New Roman" w:eastAsia="Times New Roman" w:hAnsi="Times New Roman" w:cs="Times New Roman"/>
          <w:sz w:val="24"/>
          <w:szCs w:val="24"/>
        </w:rPr>
        <w:t>12-16</w:t>
      </w:r>
    </w:p>
    <w:p w:rsidR="00087C16" w:rsidRDefault="009C3E0C">
      <w:pPr>
        <w:pBdr>
          <w:top w:val="nil"/>
          <w:left w:val="nil"/>
          <w:bottom w:val="nil"/>
          <w:right w:val="nil"/>
          <w:between w:val="nil"/>
        </w:pBdr>
        <w:ind w:left="820" w:right="147" w:firstLine="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Samuel Taylor Coleridge selections; reading response journal 4; discussion 4</w:t>
      </w:r>
    </w:p>
    <w:p w:rsidR="00087C16" w:rsidRDefault="00087C16">
      <w:pPr>
        <w:pBdr>
          <w:top w:val="nil"/>
          <w:left w:val="nil"/>
          <w:bottom w:val="nil"/>
          <w:right w:val="nil"/>
          <w:between w:val="nil"/>
        </w:pBdr>
        <w:ind w:left="100" w:right="147"/>
        <w:rPr>
          <w:rFonts w:ascii="Times New Roman" w:eastAsia="Times New Roman" w:hAnsi="Times New Roman" w:cs="Times New Roman"/>
          <w:color w:val="000000"/>
          <w:sz w:val="24"/>
          <w:szCs w:val="24"/>
        </w:rPr>
      </w:pPr>
    </w:p>
    <w:p w:rsidR="00087C16" w:rsidRDefault="009C3E0C">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6: February </w:t>
      </w:r>
      <w:r w:rsidR="006667E8">
        <w:rPr>
          <w:rFonts w:ascii="Times New Roman" w:eastAsia="Times New Roman" w:hAnsi="Times New Roman" w:cs="Times New Roman"/>
          <w:color w:val="000000"/>
          <w:sz w:val="24"/>
          <w:szCs w:val="24"/>
        </w:rPr>
        <w:t>19-23</w:t>
      </w:r>
    </w:p>
    <w:p w:rsidR="00087C16" w:rsidRDefault="009C3E0C">
      <w:pPr>
        <w:pBdr>
          <w:top w:val="nil"/>
          <w:left w:val="nil"/>
          <w:bottom w:val="nil"/>
          <w:right w:val="nil"/>
          <w:between w:val="nil"/>
        </w:pBdr>
        <w:ind w:left="134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 Keats selections</w:t>
      </w:r>
      <w:r w:rsidR="006667E8">
        <w:rPr>
          <w:rFonts w:ascii="Times New Roman" w:eastAsia="Times New Roman" w:hAnsi="Times New Roman" w:cs="Times New Roman"/>
          <w:color w:val="000000"/>
          <w:sz w:val="24"/>
          <w:szCs w:val="24"/>
        </w:rPr>
        <w:t>; Critical Essay #1 final draft February 25</w:t>
      </w:r>
    </w:p>
    <w:p w:rsidR="00087C16" w:rsidRDefault="00087C16">
      <w:pPr>
        <w:pBdr>
          <w:top w:val="nil"/>
          <w:left w:val="nil"/>
          <w:bottom w:val="nil"/>
          <w:right w:val="nil"/>
          <w:between w:val="nil"/>
        </w:pBdr>
        <w:ind w:left="100" w:right="147"/>
        <w:rPr>
          <w:rFonts w:ascii="Times New Roman" w:eastAsia="Times New Roman" w:hAnsi="Times New Roman" w:cs="Times New Roman"/>
          <w:color w:val="000000"/>
          <w:sz w:val="24"/>
          <w:szCs w:val="24"/>
        </w:rPr>
      </w:pPr>
    </w:p>
    <w:p w:rsidR="00087C16" w:rsidRDefault="009C3E0C">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7: </w:t>
      </w:r>
      <w:r w:rsidR="006667E8">
        <w:rPr>
          <w:rFonts w:ascii="Times New Roman" w:eastAsia="Times New Roman" w:hAnsi="Times New Roman" w:cs="Times New Roman"/>
          <w:sz w:val="24"/>
          <w:szCs w:val="24"/>
        </w:rPr>
        <w:t>February 26-March 1</w:t>
      </w:r>
    </w:p>
    <w:p w:rsidR="00087C16" w:rsidRDefault="009C3E0C">
      <w:pPr>
        <w:pBdr>
          <w:top w:val="nil"/>
          <w:left w:val="nil"/>
          <w:bottom w:val="nil"/>
          <w:right w:val="nil"/>
          <w:between w:val="nil"/>
        </w:pBdr>
        <w:ind w:left="1440" w:right="147"/>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Alfred, Lord Tennyson and Robert Browning materials: reading response journal 5 &amp; 6; discussion 5 &amp; 6</w:t>
      </w:r>
    </w:p>
    <w:p w:rsidR="00087C16" w:rsidRDefault="00087C16">
      <w:pPr>
        <w:pBdr>
          <w:top w:val="nil"/>
          <w:left w:val="nil"/>
          <w:bottom w:val="nil"/>
          <w:right w:val="nil"/>
          <w:between w:val="nil"/>
        </w:pBdr>
        <w:ind w:left="100" w:right="147"/>
        <w:rPr>
          <w:rFonts w:ascii="Times New Roman" w:eastAsia="Times New Roman" w:hAnsi="Times New Roman" w:cs="Times New Roman"/>
          <w:color w:val="000000"/>
          <w:sz w:val="24"/>
          <w:szCs w:val="24"/>
        </w:rPr>
      </w:pPr>
    </w:p>
    <w:p w:rsidR="00087C16" w:rsidRDefault="009C3E0C">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8: March </w:t>
      </w:r>
      <w:r w:rsidR="006667E8">
        <w:rPr>
          <w:rFonts w:ascii="Times New Roman" w:eastAsia="Times New Roman" w:hAnsi="Times New Roman" w:cs="Times New Roman"/>
          <w:sz w:val="24"/>
          <w:szCs w:val="24"/>
        </w:rPr>
        <w:t>4-8</w:t>
      </w:r>
    </w:p>
    <w:p w:rsidR="00087C16" w:rsidRDefault="009C3E0C">
      <w:pPr>
        <w:pBdr>
          <w:top w:val="nil"/>
          <w:left w:val="nil"/>
          <w:bottom w:val="nil"/>
          <w:right w:val="nil"/>
          <w:between w:val="nil"/>
        </w:pBdr>
        <w:ind w:left="820" w:right="147" w:firstLine="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Charles Dickens material; reading response journal 7; discussion 7</w:t>
      </w:r>
    </w:p>
    <w:p w:rsidR="00087C16" w:rsidRDefault="00087C16">
      <w:pPr>
        <w:pBdr>
          <w:top w:val="nil"/>
          <w:left w:val="nil"/>
          <w:bottom w:val="nil"/>
          <w:right w:val="nil"/>
          <w:between w:val="nil"/>
        </w:pBdr>
        <w:ind w:left="100" w:right="147"/>
        <w:rPr>
          <w:rFonts w:ascii="Times New Roman" w:eastAsia="Times New Roman" w:hAnsi="Times New Roman" w:cs="Times New Roman"/>
          <w:color w:val="000000"/>
          <w:sz w:val="24"/>
          <w:szCs w:val="24"/>
        </w:rPr>
      </w:pPr>
    </w:p>
    <w:p w:rsidR="00087C16" w:rsidRDefault="009C3E0C">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9: March </w:t>
      </w:r>
      <w:r w:rsidR="006667E8">
        <w:rPr>
          <w:rFonts w:ascii="Times New Roman" w:eastAsia="Times New Roman" w:hAnsi="Times New Roman" w:cs="Times New Roman"/>
          <w:color w:val="000000"/>
          <w:sz w:val="24"/>
          <w:szCs w:val="24"/>
        </w:rPr>
        <w:t>18-22</w:t>
      </w:r>
    </w:p>
    <w:p w:rsidR="00087C16" w:rsidRDefault="009C3E0C">
      <w:pPr>
        <w:pBdr>
          <w:top w:val="nil"/>
          <w:left w:val="nil"/>
          <w:bottom w:val="nil"/>
          <w:right w:val="nil"/>
          <w:between w:val="nil"/>
        </w:pBdr>
        <w:ind w:left="820" w:right="147" w:firstLine="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Sir Arthur Conan Doyle material; reading response journal 8; discussion 8</w:t>
      </w:r>
    </w:p>
    <w:p w:rsidR="00087C16" w:rsidRDefault="00087C16">
      <w:pPr>
        <w:pBdr>
          <w:top w:val="nil"/>
          <w:left w:val="nil"/>
          <w:bottom w:val="nil"/>
          <w:right w:val="nil"/>
          <w:between w:val="nil"/>
        </w:pBdr>
        <w:ind w:left="100" w:right="147"/>
        <w:rPr>
          <w:rFonts w:ascii="Times New Roman" w:eastAsia="Times New Roman" w:hAnsi="Times New Roman" w:cs="Times New Roman"/>
          <w:color w:val="000000"/>
          <w:sz w:val="24"/>
          <w:szCs w:val="24"/>
        </w:rPr>
      </w:pPr>
    </w:p>
    <w:p w:rsidR="00087C16" w:rsidRDefault="009C3E0C">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10: March </w:t>
      </w:r>
      <w:r w:rsidR="006667E8">
        <w:rPr>
          <w:rFonts w:ascii="Times New Roman" w:eastAsia="Times New Roman" w:hAnsi="Times New Roman" w:cs="Times New Roman"/>
          <w:sz w:val="24"/>
          <w:szCs w:val="24"/>
        </w:rPr>
        <w:t>25-29</w:t>
      </w:r>
    </w:p>
    <w:p w:rsidR="00087C16" w:rsidRDefault="009C3E0C">
      <w:pPr>
        <w:pBdr>
          <w:top w:val="nil"/>
          <w:left w:val="nil"/>
          <w:bottom w:val="nil"/>
          <w:right w:val="nil"/>
          <w:between w:val="nil"/>
        </w:pBdr>
        <w:ind w:left="820" w:right="147" w:firstLine="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Lewis Carroll selections; reading response journal 9; discussion 9</w:t>
      </w:r>
    </w:p>
    <w:p w:rsidR="00087C16" w:rsidRDefault="00087C16">
      <w:pPr>
        <w:pBdr>
          <w:top w:val="nil"/>
          <w:left w:val="nil"/>
          <w:bottom w:val="nil"/>
          <w:right w:val="nil"/>
          <w:between w:val="nil"/>
        </w:pBdr>
        <w:ind w:left="100" w:right="147"/>
        <w:rPr>
          <w:rFonts w:ascii="Times New Roman" w:eastAsia="Times New Roman" w:hAnsi="Times New Roman" w:cs="Times New Roman"/>
          <w:color w:val="000000"/>
          <w:sz w:val="24"/>
          <w:szCs w:val="24"/>
        </w:rPr>
      </w:pPr>
    </w:p>
    <w:p w:rsidR="00087C16" w:rsidRDefault="006667E8">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11: April 1-5</w:t>
      </w:r>
      <w:r w:rsidR="009C3E0C">
        <w:rPr>
          <w:rFonts w:ascii="Times New Roman" w:eastAsia="Times New Roman" w:hAnsi="Times New Roman" w:cs="Times New Roman"/>
          <w:color w:val="000000"/>
          <w:sz w:val="24"/>
          <w:szCs w:val="24"/>
        </w:rPr>
        <w:t xml:space="preserve"> </w:t>
      </w:r>
    </w:p>
    <w:p w:rsidR="00087C16" w:rsidRDefault="009C3E0C">
      <w:pPr>
        <w:pBdr>
          <w:top w:val="nil"/>
          <w:left w:val="nil"/>
          <w:bottom w:val="nil"/>
          <w:right w:val="nil"/>
          <w:between w:val="nil"/>
        </w:pBdr>
        <w:ind w:left="134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Oscar Wilde materials; reading response journal 10; discussion 10; Critical Essay #2—final draft April </w:t>
      </w:r>
      <w:r w:rsidR="006667E8">
        <w:rPr>
          <w:rFonts w:ascii="Times New Roman" w:eastAsia="Times New Roman" w:hAnsi="Times New Roman" w:cs="Times New Roman"/>
          <w:color w:val="000000"/>
          <w:sz w:val="24"/>
          <w:szCs w:val="24"/>
        </w:rPr>
        <w:t>5</w:t>
      </w:r>
    </w:p>
    <w:p w:rsidR="00087C16" w:rsidRDefault="00087C16">
      <w:pPr>
        <w:pBdr>
          <w:top w:val="nil"/>
          <w:left w:val="nil"/>
          <w:bottom w:val="nil"/>
          <w:right w:val="nil"/>
          <w:between w:val="nil"/>
        </w:pBdr>
        <w:ind w:left="100" w:right="147"/>
        <w:rPr>
          <w:rFonts w:ascii="Times New Roman" w:eastAsia="Times New Roman" w:hAnsi="Times New Roman" w:cs="Times New Roman"/>
          <w:color w:val="000000"/>
          <w:sz w:val="24"/>
          <w:szCs w:val="24"/>
        </w:rPr>
      </w:pPr>
    </w:p>
    <w:p w:rsidR="00087C16" w:rsidRDefault="009C3E0C">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12: </w:t>
      </w:r>
      <w:r w:rsidR="006667E8">
        <w:rPr>
          <w:rFonts w:ascii="Times New Roman" w:eastAsia="Times New Roman" w:hAnsi="Times New Roman" w:cs="Times New Roman"/>
          <w:color w:val="000000"/>
          <w:sz w:val="24"/>
          <w:szCs w:val="24"/>
        </w:rPr>
        <w:t>8-12</w:t>
      </w:r>
      <w:r>
        <w:rPr>
          <w:rFonts w:ascii="Times New Roman" w:eastAsia="Times New Roman" w:hAnsi="Times New Roman" w:cs="Times New Roman"/>
          <w:color w:val="000000"/>
          <w:sz w:val="24"/>
          <w:szCs w:val="24"/>
        </w:rPr>
        <w:t xml:space="preserve"> </w:t>
      </w:r>
    </w:p>
    <w:p w:rsidR="00087C16" w:rsidRDefault="009C3E0C">
      <w:pPr>
        <w:pBdr>
          <w:top w:val="nil"/>
          <w:left w:val="nil"/>
          <w:bottom w:val="nil"/>
          <w:right w:val="nil"/>
          <w:between w:val="nil"/>
        </w:pBdr>
        <w:ind w:left="820" w:right="147" w:firstLine="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Joseph Conrad materials; reading response journal 11; discussion 11</w:t>
      </w:r>
    </w:p>
    <w:p w:rsidR="00087C16" w:rsidRDefault="00087C16" w:rsidP="006667E8">
      <w:pPr>
        <w:pBdr>
          <w:top w:val="nil"/>
          <w:left w:val="nil"/>
          <w:bottom w:val="nil"/>
          <w:right w:val="nil"/>
          <w:between w:val="nil"/>
        </w:pBdr>
        <w:ind w:right="147"/>
        <w:rPr>
          <w:rFonts w:ascii="Times New Roman" w:eastAsia="Times New Roman" w:hAnsi="Times New Roman" w:cs="Times New Roman"/>
          <w:color w:val="000000"/>
          <w:sz w:val="24"/>
          <w:szCs w:val="24"/>
        </w:rPr>
      </w:pPr>
    </w:p>
    <w:p w:rsidR="00087C16" w:rsidRDefault="009C3E0C">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13: April </w:t>
      </w:r>
      <w:r w:rsidR="006667E8">
        <w:rPr>
          <w:rFonts w:ascii="Times New Roman" w:eastAsia="Times New Roman" w:hAnsi="Times New Roman" w:cs="Times New Roman"/>
          <w:color w:val="000000"/>
          <w:sz w:val="24"/>
          <w:szCs w:val="24"/>
        </w:rPr>
        <w:t>15-19 LAST DAY TO WITHDRAW 4/16</w:t>
      </w:r>
    </w:p>
    <w:p w:rsidR="00087C16" w:rsidRDefault="009C3E0C">
      <w:pPr>
        <w:pBdr>
          <w:top w:val="nil"/>
          <w:left w:val="nil"/>
          <w:bottom w:val="nil"/>
          <w:right w:val="nil"/>
          <w:between w:val="nil"/>
        </w:pBdr>
        <w:ind w:left="820" w:right="147" w:firstLine="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Thomas Hardy materials; response journal 12; discussion 12</w:t>
      </w:r>
    </w:p>
    <w:p w:rsidR="00087C16" w:rsidRDefault="00087C16">
      <w:pPr>
        <w:pBdr>
          <w:top w:val="nil"/>
          <w:left w:val="nil"/>
          <w:bottom w:val="nil"/>
          <w:right w:val="nil"/>
          <w:between w:val="nil"/>
        </w:pBdr>
        <w:ind w:left="100" w:right="147"/>
        <w:rPr>
          <w:rFonts w:ascii="Times New Roman" w:eastAsia="Times New Roman" w:hAnsi="Times New Roman" w:cs="Times New Roman"/>
          <w:color w:val="000000"/>
          <w:sz w:val="24"/>
          <w:szCs w:val="24"/>
        </w:rPr>
      </w:pPr>
    </w:p>
    <w:p w:rsidR="00087C16" w:rsidRDefault="009C3E0C">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14: April </w:t>
      </w:r>
      <w:r w:rsidR="006667E8">
        <w:rPr>
          <w:rFonts w:ascii="Times New Roman" w:eastAsia="Times New Roman" w:hAnsi="Times New Roman" w:cs="Times New Roman"/>
          <w:color w:val="000000"/>
          <w:sz w:val="24"/>
          <w:szCs w:val="24"/>
        </w:rPr>
        <w:t>22-26</w:t>
      </w:r>
    </w:p>
    <w:p w:rsidR="00087C16" w:rsidRDefault="009C3E0C">
      <w:pPr>
        <w:pBdr>
          <w:top w:val="nil"/>
          <w:left w:val="nil"/>
          <w:bottom w:val="nil"/>
          <w:right w:val="nil"/>
          <w:between w:val="nil"/>
        </w:pBdr>
        <w:ind w:left="820" w:right="147" w:firstLine="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James Joyce materials; reading response 13; discussion 13</w:t>
      </w:r>
    </w:p>
    <w:p w:rsidR="00087C16" w:rsidRDefault="00087C16">
      <w:pPr>
        <w:pBdr>
          <w:top w:val="nil"/>
          <w:left w:val="nil"/>
          <w:bottom w:val="nil"/>
          <w:right w:val="nil"/>
          <w:between w:val="nil"/>
        </w:pBdr>
        <w:ind w:left="100" w:right="147"/>
        <w:rPr>
          <w:rFonts w:ascii="Times New Roman" w:eastAsia="Times New Roman" w:hAnsi="Times New Roman" w:cs="Times New Roman"/>
          <w:color w:val="000000"/>
          <w:sz w:val="24"/>
          <w:szCs w:val="24"/>
        </w:rPr>
      </w:pPr>
    </w:p>
    <w:p w:rsidR="00087C16" w:rsidRDefault="009C3E0C">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15: </w:t>
      </w:r>
      <w:r w:rsidR="006667E8">
        <w:rPr>
          <w:rFonts w:ascii="Times New Roman" w:eastAsia="Times New Roman" w:hAnsi="Times New Roman" w:cs="Times New Roman"/>
          <w:sz w:val="24"/>
          <w:szCs w:val="24"/>
        </w:rPr>
        <w:t>April 29-May 3</w:t>
      </w:r>
    </w:p>
    <w:p w:rsidR="00087C16" w:rsidRDefault="009C3E0C">
      <w:pPr>
        <w:pBdr>
          <w:top w:val="nil"/>
          <w:left w:val="nil"/>
          <w:bottom w:val="nil"/>
          <w:right w:val="nil"/>
          <w:between w:val="nil"/>
        </w:pBdr>
        <w:ind w:left="820" w:right="147" w:firstLine="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T.S. Eliot selections; reading response journal 14; discussion 14; course evaluation</w:t>
      </w:r>
    </w:p>
    <w:p w:rsidR="00087C16" w:rsidRDefault="00087C16">
      <w:pPr>
        <w:pBdr>
          <w:top w:val="nil"/>
          <w:left w:val="nil"/>
          <w:bottom w:val="nil"/>
          <w:right w:val="nil"/>
          <w:between w:val="nil"/>
        </w:pBdr>
        <w:ind w:left="100" w:right="147"/>
        <w:rPr>
          <w:rFonts w:ascii="Times New Roman" w:eastAsia="Times New Roman" w:hAnsi="Times New Roman" w:cs="Times New Roman"/>
          <w:color w:val="000000"/>
          <w:sz w:val="24"/>
          <w:szCs w:val="24"/>
        </w:rPr>
      </w:pPr>
    </w:p>
    <w:p w:rsidR="00087C16" w:rsidRDefault="009C3E0C">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16: </w:t>
      </w:r>
      <w:r w:rsidR="006667E8">
        <w:rPr>
          <w:rFonts w:ascii="Times New Roman" w:eastAsia="Times New Roman" w:hAnsi="Times New Roman" w:cs="Times New Roman"/>
          <w:color w:val="000000"/>
          <w:sz w:val="24"/>
          <w:szCs w:val="24"/>
        </w:rPr>
        <w:t>May 6-10</w:t>
      </w:r>
    </w:p>
    <w:p w:rsidR="00087C16" w:rsidRDefault="009C3E0C">
      <w:pPr>
        <w:pBdr>
          <w:top w:val="nil"/>
          <w:left w:val="nil"/>
          <w:bottom w:val="nil"/>
          <w:right w:val="nil"/>
          <w:between w:val="nil"/>
        </w:pBdr>
        <w:ind w:left="820" w:right="147" w:firstLine="6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Critical Essay #3 </w:t>
      </w:r>
      <w:proofErr w:type="gramStart"/>
      <w:r>
        <w:rPr>
          <w:rFonts w:ascii="Times New Roman" w:eastAsia="Times New Roman" w:hAnsi="Times New Roman" w:cs="Times New Roman"/>
          <w:color w:val="000000"/>
          <w:sz w:val="24"/>
          <w:szCs w:val="24"/>
        </w:rPr>
        <w:t>Due</w:t>
      </w:r>
      <w:proofErr w:type="gramEnd"/>
      <w:r>
        <w:rPr>
          <w:rFonts w:ascii="Times New Roman" w:eastAsia="Times New Roman" w:hAnsi="Times New Roman" w:cs="Times New Roman"/>
          <w:color w:val="000000"/>
          <w:sz w:val="24"/>
          <w:szCs w:val="24"/>
        </w:rPr>
        <w:t xml:space="preserve"> May </w:t>
      </w:r>
      <w:r w:rsidR="006667E8">
        <w:rPr>
          <w:rFonts w:ascii="Times New Roman" w:eastAsia="Times New Roman" w:hAnsi="Times New Roman" w:cs="Times New Roman"/>
          <w:color w:val="000000"/>
          <w:sz w:val="24"/>
          <w:szCs w:val="24"/>
        </w:rPr>
        <w:t>8, 2024</w:t>
      </w:r>
    </w:p>
    <w:sectPr w:rsidR="00087C16">
      <w:pgSz w:w="12240" w:h="15840"/>
      <w:pgMar w:top="864" w:right="979" w:bottom="274" w:left="97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C343D"/>
    <w:multiLevelType w:val="multilevel"/>
    <w:tmpl w:val="859AEBC8"/>
    <w:lvl w:ilvl="0">
      <w:start w:val="1"/>
      <w:numFmt w:val="decimal"/>
      <w:lvlText w:val="%1."/>
      <w:lvlJc w:val="left"/>
      <w:pPr>
        <w:ind w:left="460" w:hanging="360"/>
      </w:pPr>
      <w:rPr>
        <w:b/>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16"/>
    <w:rsid w:val="00087C16"/>
    <w:rsid w:val="006667E8"/>
    <w:rsid w:val="009C3E0C"/>
    <w:rsid w:val="00E8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F518"/>
  <w15:docId w15:val="{4D36F2F2-5A2A-4876-BB10-3D807D19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00"/>
      <w:outlineLvl w:val="0"/>
    </w:pPr>
    <w:rPr>
      <w:rFonts w:ascii="Cambria" w:eastAsia="Cambria" w:hAnsi="Cambria" w:cs="Cambria"/>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Shaw</dc:creator>
  <cp:lastModifiedBy>Lori Shaw</cp:lastModifiedBy>
  <cp:revision>2</cp:revision>
  <dcterms:created xsi:type="dcterms:W3CDTF">2024-01-29T16:39:00Z</dcterms:created>
  <dcterms:modified xsi:type="dcterms:W3CDTF">2024-01-29T16:39:00Z</dcterms:modified>
</cp:coreProperties>
</file>