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18A6" w:rsidRDefault="000673BF">
      <w:pPr>
        <w:spacing w:before="75" w:line="259" w:lineRule="auto"/>
        <w:ind w:left="2010" w:right="5300"/>
        <w:rPr>
          <w:rFonts w:ascii="Times New Roman"/>
          <w:b/>
          <w:sz w:val="28"/>
        </w:rPr>
      </w:pPr>
      <w:r>
        <w:rPr>
          <w:noProof/>
        </w:rPr>
        <w:drawing>
          <wp:anchor distT="0" distB="0" distL="0" distR="0" simplePos="0" relativeHeight="1048" behindDoc="0" locked="0" layoutInCell="1" allowOverlap="1">
            <wp:simplePos x="0" y="0"/>
            <wp:positionH relativeFrom="page">
              <wp:posOffset>978408</wp:posOffset>
            </wp:positionH>
            <wp:positionV relativeFrom="paragraph">
              <wp:posOffset>78743</wp:posOffset>
            </wp:positionV>
            <wp:extent cx="1011936" cy="7498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11936" cy="749807"/>
                    </a:xfrm>
                    <a:prstGeom prst="rect">
                      <a:avLst/>
                    </a:prstGeom>
                  </pic:spPr>
                </pic:pic>
              </a:graphicData>
            </a:graphic>
          </wp:anchor>
        </w:drawing>
      </w:r>
      <w:r>
        <w:rPr>
          <w:rFonts w:ascii="Times New Roman"/>
          <w:b/>
          <w:sz w:val="28"/>
        </w:rPr>
        <w:t>Mechanical Maintenance CBFM 2317</w:t>
      </w:r>
    </w:p>
    <w:p w:rsidR="002855E9" w:rsidRDefault="002855E9" w:rsidP="002855E9">
      <w:pPr>
        <w:spacing w:before="75" w:line="259" w:lineRule="auto"/>
        <w:ind w:left="2010" w:right="4490"/>
        <w:rPr>
          <w:rFonts w:ascii="Times New Roman"/>
          <w:b/>
          <w:sz w:val="28"/>
        </w:rPr>
      </w:pPr>
      <w:r>
        <w:rPr>
          <w:rFonts w:ascii="Times New Roman"/>
          <w:b/>
          <w:sz w:val="28"/>
        </w:rPr>
        <w:t>Course Syllabus: Fall 2020</w:t>
      </w:r>
    </w:p>
    <w:p w:rsidR="00CB18A6" w:rsidRDefault="000673BF">
      <w:pPr>
        <w:pStyle w:val="BodyText"/>
        <w:spacing w:before="10"/>
        <w:rPr>
          <w:rFonts w:ascii="Times New Roman"/>
          <w:b/>
          <w:sz w:val="10"/>
        </w:rPr>
      </w:pPr>
      <w:r>
        <w:rPr>
          <w:noProof/>
        </w:rPr>
        <w:drawing>
          <wp:anchor distT="0" distB="0" distL="0" distR="0" simplePos="0" relativeHeight="251658240" behindDoc="0" locked="0" layoutInCell="1" allowOverlap="1">
            <wp:simplePos x="0" y="0"/>
            <wp:positionH relativeFrom="page">
              <wp:posOffset>2124455</wp:posOffset>
            </wp:positionH>
            <wp:positionV relativeFrom="paragraph">
              <wp:posOffset>104609</wp:posOffset>
            </wp:positionV>
            <wp:extent cx="4846320" cy="4038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320" cy="40385"/>
                    </a:xfrm>
                    <a:prstGeom prst="rect">
                      <a:avLst/>
                    </a:prstGeom>
                  </pic:spPr>
                </pic:pic>
              </a:graphicData>
            </a:graphic>
          </wp:anchor>
        </w:drawing>
      </w:r>
    </w:p>
    <w:p w:rsidR="00CB18A6" w:rsidRDefault="000673BF">
      <w:pPr>
        <w:spacing w:before="31"/>
        <w:ind w:left="1874"/>
        <w:rPr>
          <w:rFonts w:ascii="Times New Roman" w:hAnsi="Times New Roman"/>
          <w:sz w:val="18"/>
        </w:rPr>
      </w:pPr>
      <w:r>
        <w:rPr>
          <w:rFonts w:ascii="Times New Roman" w:hAnsi="Times New Roman"/>
          <w:sz w:val="18"/>
        </w:rPr>
        <w:t>“Northeast Texas Community College exists to provide responsible, exemplary learning opportunities.”</w:t>
      </w:r>
    </w:p>
    <w:p w:rsidR="00CB18A6" w:rsidRDefault="00CB18A6">
      <w:pPr>
        <w:pStyle w:val="BodyText"/>
        <w:rPr>
          <w:rFonts w:ascii="Times New Roman"/>
          <w:sz w:val="20"/>
        </w:rPr>
      </w:pPr>
    </w:p>
    <w:p w:rsidR="00CB18A6" w:rsidRDefault="00CB18A6">
      <w:pPr>
        <w:pStyle w:val="BodyText"/>
        <w:rPr>
          <w:rFonts w:ascii="Times New Roman"/>
          <w:sz w:val="20"/>
        </w:rPr>
      </w:pPr>
    </w:p>
    <w:p w:rsidR="00CB18A6" w:rsidRDefault="000673BF">
      <w:pPr>
        <w:pStyle w:val="Heading1"/>
      </w:pPr>
      <w:r>
        <w:t>Office: ITTC</w:t>
      </w:r>
    </w:p>
    <w:p w:rsidR="00CB18A6" w:rsidRDefault="000673BF">
      <w:pPr>
        <w:spacing w:before="22"/>
        <w:ind w:left="2010"/>
        <w:rPr>
          <w:rFonts w:ascii="Times New Roman"/>
          <w:b/>
          <w:sz w:val="24"/>
        </w:rPr>
      </w:pPr>
      <w:r>
        <w:rPr>
          <w:rFonts w:ascii="Times New Roman"/>
          <w:b/>
          <w:sz w:val="24"/>
        </w:rPr>
        <w:t>Phone: 903-434-8384</w:t>
      </w:r>
    </w:p>
    <w:p w:rsidR="00CB18A6" w:rsidRDefault="000673BF">
      <w:pPr>
        <w:spacing w:before="21"/>
        <w:ind w:left="2010"/>
        <w:rPr>
          <w:rFonts w:ascii="Times New Roman"/>
          <w:b/>
          <w:sz w:val="24"/>
        </w:rPr>
      </w:pPr>
      <w:r>
        <w:rPr>
          <w:rFonts w:ascii="Times New Roman"/>
          <w:b/>
          <w:sz w:val="24"/>
        </w:rPr>
        <w:t xml:space="preserve">Email: </w:t>
      </w:r>
      <w:hyperlink r:id="rId7">
        <w:r>
          <w:rPr>
            <w:rFonts w:ascii="Times New Roman"/>
            <w:b/>
            <w:sz w:val="24"/>
          </w:rPr>
          <w:t>kfrost@ntcc.edu</w:t>
        </w:r>
      </w:hyperlink>
    </w:p>
    <w:p w:rsidR="00CB18A6" w:rsidRDefault="00CB18A6">
      <w:pPr>
        <w:pStyle w:val="BodyText"/>
        <w:spacing w:before="1" w:after="1"/>
        <w:rPr>
          <w:rFonts w:ascii="Times New Roman"/>
          <w:b/>
          <w:sz w:val="2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9"/>
        <w:gridCol w:w="1381"/>
        <w:gridCol w:w="1379"/>
        <w:gridCol w:w="1381"/>
        <w:gridCol w:w="1379"/>
      </w:tblGrid>
      <w:tr w:rsidR="002855E9">
        <w:trPr>
          <w:trHeight w:val="287"/>
        </w:trPr>
        <w:tc>
          <w:tcPr>
            <w:tcW w:w="1799" w:type="dxa"/>
            <w:vMerge w:val="restart"/>
            <w:tcBorders>
              <w:right w:val="single" w:sz="6" w:space="0" w:color="000000"/>
            </w:tcBorders>
          </w:tcPr>
          <w:p w:rsidR="002855E9" w:rsidRDefault="002855E9">
            <w:pPr>
              <w:pStyle w:val="TableParagraph"/>
              <w:ind w:left="106"/>
              <w:rPr>
                <w:rFonts w:ascii="Times New Roman"/>
                <w:b/>
                <w:sz w:val="24"/>
              </w:rPr>
            </w:pPr>
            <w:r>
              <w:rPr>
                <w:rFonts w:ascii="Times New Roman"/>
                <w:b/>
                <w:sz w:val="24"/>
              </w:rPr>
              <w:t>Office Hours</w:t>
            </w:r>
          </w:p>
        </w:tc>
        <w:tc>
          <w:tcPr>
            <w:tcW w:w="1381" w:type="dxa"/>
            <w:tcBorders>
              <w:left w:val="single" w:sz="6" w:space="0" w:color="000000"/>
              <w:bottom w:val="single" w:sz="6" w:space="0" w:color="000000"/>
              <w:right w:val="single" w:sz="6" w:space="0" w:color="000000"/>
            </w:tcBorders>
          </w:tcPr>
          <w:p w:rsidR="002855E9" w:rsidRDefault="002855E9">
            <w:pPr>
              <w:pStyle w:val="TableParagraph"/>
              <w:rPr>
                <w:rFonts w:ascii="Times New Roman"/>
                <w:b/>
                <w:sz w:val="20"/>
              </w:rPr>
            </w:pPr>
            <w:r>
              <w:rPr>
                <w:rFonts w:ascii="Times New Roman"/>
                <w:b/>
                <w:sz w:val="20"/>
              </w:rPr>
              <w:t>Monday</w:t>
            </w:r>
          </w:p>
        </w:tc>
        <w:tc>
          <w:tcPr>
            <w:tcW w:w="1379" w:type="dxa"/>
            <w:tcBorders>
              <w:left w:val="single" w:sz="6" w:space="0" w:color="000000"/>
              <w:bottom w:val="single" w:sz="6" w:space="0" w:color="000000"/>
              <w:right w:val="single" w:sz="6" w:space="0" w:color="000000"/>
            </w:tcBorders>
          </w:tcPr>
          <w:p w:rsidR="002855E9" w:rsidRDefault="002855E9">
            <w:pPr>
              <w:pStyle w:val="TableParagraph"/>
              <w:ind w:left="111"/>
              <w:rPr>
                <w:rFonts w:ascii="Times New Roman"/>
                <w:b/>
                <w:sz w:val="20"/>
              </w:rPr>
            </w:pPr>
            <w:r>
              <w:rPr>
                <w:rFonts w:ascii="Times New Roman"/>
                <w:b/>
                <w:sz w:val="20"/>
              </w:rPr>
              <w:t>Tuesday</w:t>
            </w:r>
          </w:p>
        </w:tc>
        <w:tc>
          <w:tcPr>
            <w:tcW w:w="1381" w:type="dxa"/>
            <w:tcBorders>
              <w:left w:val="single" w:sz="6" w:space="0" w:color="000000"/>
              <w:bottom w:val="single" w:sz="6" w:space="0" w:color="000000"/>
              <w:right w:val="single" w:sz="6" w:space="0" w:color="000000"/>
            </w:tcBorders>
          </w:tcPr>
          <w:p w:rsidR="002855E9" w:rsidRDefault="002855E9">
            <w:pPr>
              <w:pStyle w:val="TableParagraph"/>
              <w:rPr>
                <w:rFonts w:ascii="Times New Roman"/>
                <w:b/>
                <w:sz w:val="20"/>
              </w:rPr>
            </w:pPr>
            <w:r>
              <w:rPr>
                <w:rFonts w:ascii="Times New Roman"/>
                <w:b/>
                <w:sz w:val="20"/>
              </w:rPr>
              <w:t>Wednesday</w:t>
            </w:r>
          </w:p>
        </w:tc>
        <w:tc>
          <w:tcPr>
            <w:tcW w:w="1379" w:type="dxa"/>
            <w:tcBorders>
              <w:left w:val="single" w:sz="6" w:space="0" w:color="000000"/>
              <w:bottom w:val="single" w:sz="6" w:space="0" w:color="000000"/>
              <w:right w:val="single" w:sz="6" w:space="0" w:color="000000"/>
            </w:tcBorders>
          </w:tcPr>
          <w:p w:rsidR="002855E9" w:rsidRDefault="002855E9">
            <w:pPr>
              <w:pStyle w:val="TableParagraph"/>
              <w:ind w:left="111"/>
              <w:rPr>
                <w:rFonts w:ascii="Times New Roman"/>
                <w:b/>
                <w:sz w:val="20"/>
              </w:rPr>
            </w:pPr>
            <w:r>
              <w:rPr>
                <w:rFonts w:ascii="Times New Roman"/>
                <w:b/>
                <w:sz w:val="20"/>
              </w:rPr>
              <w:t>Thursday</w:t>
            </w:r>
          </w:p>
        </w:tc>
      </w:tr>
      <w:tr w:rsidR="002855E9">
        <w:trPr>
          <w:trHeight w:val="293"/>
        </w:trPr>
        <w:tc>
          <w:tcPr>
            <w:tcW w:w="1799" w:type="dxa"/>
            <w:vMerge/>
            <w:tcBorders>
              <w:top w:val="nil"/>
              <w:right w:val="single" w:sz="6" w:space="0" w:color="000000"/>
            </w:tcBorders>
          </w:tcPr>
          <w:p w:rsidR="002855E9" w:rsidRDefault="002855E9">
            <w:pPr>
              <w:rPr>
                <w:sz w:val="2"/>
                <w:szCs w:val="2"/>
              </w:rPr>
            </w:pPr>
          </w:p>
        </w:tc>
        <w:tc>
          <w:tcPr>
            <w:tcW w:w="1381" w:type="dxa"/>
            <w:tcBorders>
              <w:top w:val="single" w:sz="6" w:space="0" w:color="000000"/>
              <w:left w:val="single" w:sz="6" w:space="0" w:color="000000"/>
              <w:right w:val="single" w:sz="6" w:space="0" w:color="000000"/>
            </w:tcBorders>
          </w:tcPr>
          <w:p w:rsidR="002855E9" w:rsidRDefault="002855E9" w:rsidP="002855E9">
            <w:pPr>
              <w:pStyle w:val="TableParagraph"/>
              <w:spacing w:before="3"/>
              <w:rPr>
                <w:rFonts w:ascii="Times New Roman"/>
                <w:sz w:val="20"/>
              </w:rPr>
            </w:pPr>
            <w:r>
              <w:rPr>
                <w:rFonts w:ascii="Times New Roman"/>
                <w:sz w:val="20"/>
              </w:rPr>
              <w:t>12-3 PM</w:t>
            </w:r>
          </w:p>
        </w:tc>
        <w:tc>
          <w:tcPr>
            <w:tcW w:w="1379" w:type="dxa"/>
            <w:tcBorders>
              <w:top w:val="single" w:sz="6" w:space="0" w:color="000000"/>
              <w:left w:val="single" w:sz="6" w:space="0" w:color="000000"/>
              <w:right w:val="single" w:sz="6" w:space="0" w:color="000000"/>
            </w:tcBorders>
          </w:tcPr>
          <w:p w:rsidR="002855E9" w:rsidRDefault="002855E9">
            <w:pPr>
              <w:pStyle w:val="TableParagraph"/>
              <w:spacing w:before="3"/>
              <w:ind w:left="111"/>
              <w:rPr>
                <w:rFonts w:ascii="Times New Roman"/>
                <w:sz w:val="20"/>
              </w:rPr>
            </w:pPr>
            <w:r>
              <w:rPr>
                <w:rFonts w:ascii="Times New Roman"/>
                <w:sz w:val="20"/>
              </w:rPr>
              <w:t>12-3 PM</w:t>
            </w:r>
          </w:p>
        </w:tc>
        <w:tc>
          <w:tcPr>
            <w:tcW w:w="1381" w:type="dxa"/>
            <w:tcBorders>
              <w:top w:val="single" w:sz="6" w:space="0" w:color="000000"/>
              <w:left w:val="single" w:sz="6" w:space="0" w:color="000000"/>
              <w:right w:val="single" w:sz="6" w:space="0" w:color="000000"/>
            </w:tcBorders>
          </w:tcPr>
          <w:p w:rsidR="002855E9" w:rsidRDefault="002855E9">
            <w:pPr>
              <w:pStyle w:val="TableParagraph"/>
              <w:spacing w:before="3"/>
              <w:rPr>
                <w:rFonts w:ascii="Times New Roman"/>
                <w:sz w:val="20"/>
              </w:rPr>
            </w:pPr>
            <w:r>
              <w:rPr>
                <w:rFonts w:ascii="Times New Roman"/>
                <w:sz w:val="20"/>
              </w:rPr>
              <w:t>12-3 PM</w:t>
            </w:r>
          </w:p>
        </w:tc>
        <w:tc>
          <w:tcPr>
            <w:tcW w:w="1379" w:type="dxa"/>
            <w:tcBorders>
              <w:top w:val="single" w:sz="6" w:space="0" w:color="000000"/>
              <w:left w:val="single" w:sz="6" w:space="0" w:color="000000"/>
              <w:right w:val="single" w:sz="6" w:space="0" w:color="000000"/>
            </w:tcBorders>
          </w:tcPr>
          <w:p w:rsidR="002855E9" w:rsidRDefault="002855E9">
            <w:pPr>
              <w:pStyle w:val="TableParagraph"/>
              <w:spacing w:before="3"/>
              <w:ind w:left="111"/>
              <w:rPr>
                <w:rFonts w:ascii="Times New Roman"/>
                <w:sz w:val="20"/>
              </w:rPr>
            </w:pPr>
            <w:r>
              <w:rPr>
                <w:rFonts w:ascii="Times New Roman"/>
                <w:sz w:val="20"/>
              </w:rPr>
              <w:t>12-3 PM</w:t>
            </w:r>
          </w:p>
        </w:tc>
      </w:tr>
    </w:tbl>
    <w:p w:rsidR="00CB18A6" w:rsidRDefault="00CB18A6">
      <w:pPr>
        <w:pStyle w:val="BodyText"/>
        <w:spacing w:before="5"/>
        <w:rPr>
          <w:rFonts w:ascii="Times New Roman"/>
          <w:b/>
          <w:sz w:val="20"/>
        </w:rPr>
      </w:pPr>
    </w:p>
    <w:p w:rsidR="00CB18A6" w:rsidRDefault="000673BF">
      <w:pPr>
        <w:pStyle w:val="BodyText"/>
        <w:spacing w:before="56" w:line="249" w:lineRule="auto"/>
        <w:ind w:left="115" w:right="1186" w:hanging="11"/>
      </w:pPr>
      <w:r>
        <w:rPr>
          <w:b/>
        </w:rPr>
        <w:t xml:space="preserve">Course Description: </w:t>
      </w:r>
      <w:r>
        <w:t>General principles of mechanical and electrical systems as related to inspection, repair, and preventative maintenance of facility equipment.</w:t>
      </w:r>
    </w:p>
    <w:p w:rsidR="002855E9" w:rsidRDefault="002855E9">
      <w:pPr>
        <w:pStyle w:val="BodyText"/>
        <w:spacing w:before="56" w:line="249" w:lineRule="auto"/>
        <w:ind w:left="115" w:right="1186" w:hanging="11"/>
      </w:pPr>
    </w:p>
    <w:p w:rsidR="002855E9" w:rsidRDefault="002855E9">
      <w:pPr>
        <w:pStyle w:val="BodyText"/>
        <w:spacing w:before="56" w:line="249" w:lineRule="auto"/>
        <w:ind w:left="115" w:right="1186" w:hanging="11"/>
        <w:rPr>
          <w:b/>
        </w:rPr>
      </w:pPr>
      <w:r>
        <w:rPr>
          <w:b/>
        </w:rPr>
        <w:t>Prerequisite(s): None</w:t>
      </w:r>
    </w:p>
    <w:p w:rsidR="002855E9" w:rsidRPr="002855E9" w:rsidRDefault="002855E9">
      <w:pPr>
        <w:pStyle w:val="BodyText"/>
        <w:spacing w:before="56" w:line="249" w:lineRule="auto"/>
        <w:ind w:left="115" w:right="1186" w:hanging="11"/>
        <w:rPr>
          <w:b/>
        </w:rPr>
      </w:pPr>
    </w:p>
    <w:p w:rsidR="00CB18A6" w:rsidRDefault="000673BF">
      <w:pPr>
        <w:pStyle w:val="BodyText"/>
        <w:spacing w:line="249" w:lineRule="auto"/>
        <w:ind w:left="115" w:right="1320" w:hanging="11"/>
      </w:pPr>
      <w:r>
        <w:rPr>
          <w:b/>
        </w:rPr>
        <w:t xml:space="preserve">Student Learning Outcomes: </w:t>
      </w:r>
      <w:r>
        <w:t>Identify mechanical and electrical components; perform inspections, repairs, and preventative maintenance; and distinguish between critical and non‐critical equipment conditions.</w:t>
      </w:r>
    </w:p>
    <w:p w:rsidR="002855E9" w:rsidRDefault="002855E9">
      <w:pPr>
        <w:pStyle w:val="BodyText"/>
        <w:spacing w:line="249" w:lineRule="auto"/>
        <w:ind w:left="115" w:right="1320" w:hanging="11"/>
      </w:pPr>
    </w:p>
    <w:p w:rsidR="002855E9" w:rsidRDefault="002855E9" w:rsidP="002855E9">
      <w:pPr>
        <w:pStyle w:val="BodyText"/>
        <w:spacing w:before="1" w:line="249" w:lineRule="auto"/>
        <w:ind w:left="115" w:right="1186" w:hanging="11"/>
      </w:pPr>
      <w:r>
        <w:rPr>
          <w:b/>
        </w:rPr>
        <w:t xml:space="preserve">Required Textbook(s): </w:t>
      </w:r>
      <w:r>
        <w:t>Online Subscription to Learnamatrol.com sold in 4, 6, and 12 month durations from the Northeast Texas Community College Bookstore.</w:t>
      </w:r>
    </w:p>
    <w:p w:rsidR="00A44158" w:rsidRDefault="00A44158" w:rsidP="002855E9">
      <w:pPr>
        <w:pStyle w:val="BodyText"/>
        <w:spacing w:before="1" w:line="249" w:lineRule="auto"/>
        <w:ind w:left="115" w:right="1186" w:hanging="11"/>
      </w:pPr>
    </w:p>
    <w:p w:rsidR="00A44158" w:rsidRDefault="00A44158" w:rsidP="002855E9">
      <w:pPr>
        <w:pStyle w:val="BodyText"/>
        <w:spacing w:before="1" w:line="249" w:lineRule="auto"/>
        <w:ind w:left="115" w:right="1186" w:hanging="11"/>
        <w:rPr>
          <w:b/>
        </w:rPr>
      </w:pPr>
      <w:r>
        <w:rPr>
          <w:b/>
        </w:rPr>
        <w:t>Optional Instructional Materials: None</w:t>
      </w:r>
    </w:p>
    <w:p w:rsidR="00A44158" w:rsidRDefault="00A44158" w:rsidP="002855E9">
      <w:pPr>
        <w:pStyle w:val="BodyText"/>
        <w:spacing w:before="1" w:line="249" w:lineRule="auto"/>
        <w:ind w:left="115" w:right="1186" w:hanging="11"/>
        <w:rPr>
          <w:b/>
        </w:rPr>
      </w:pPr>
    </w:p>
    <w:p w:rsidR="00A44158" w:rsidRDefault="00A44158" w:rsidP="002855E9">
      <w:pPr>
        <w:pStyle w:val="BodyText"/>
        <w:spacing w:before="1" w:line="249" w:lineRule="auto"/>
        <w:ind w:left="115" w:right="1186" w:hanging="11"/>
      </w:pPr>
      <w:r>
        <w:rPr>
          <w:b/>
        </w:rPr>
        <w:t xml:space="preserve">Minimum Technology Requirements: </w:t>
      </w:r>
      <w:r>
        <w:t>Internet and basic computer skills</w:t>
      </w:r>
    </w:p>
    <w:p w:rsidR="00A44158" w:rsidRDefault="00A44158" w:rsidP="002855E9">
      <w:pPr>
        <w:pStyle w:val="BodyText"/>
        <w:spacing w:before="1" w:line="249" w:lineRule="auto"/>
        <w:ind w:left="115" w:right="1186" w:hanging="11"/>
      </w:pPr>
    </w:p>
    <w:p w:rsidR="00A44158" w:rsidRDefault="00A44158" w:rsidP="002855E9">
      <w:pPr>
        <w:pStyle w:val="BodyText"/>
        <w:spacing w:before="1" w:line="249" w:lineRule="auto"/>
        <w:ind w:left="115" w:right="1186" w:hanging="11"/>
      </w:pPr>
      <w:r>
        <w:rPr>
          <w:b/>
        </w:rPr>
        <w:t xml:space="preserve">Required Computer Literacy Skills: </w:t>
      </w:r>
      <w:r>
        <w:t>Internet, Email, Basic Word documents, and Blackboard.</w:t>
      </w:r>
    </w:p>
    <w:p w:rsidR="00A44158" w:rsidRDefault="00A44158" w:rsidP="002855E9">
      <w:pPr>
        <w:pStyle w:val="BodyText"/>
        <w:spacing w:before="1" w:line="249" w:lineRule="auto"/>
        <w:ind w:left="115" w:right="1186" w:hanging="11"/>
      </w:pPr>
    </w:p>
    <w:p w:rsidR="00A44158" w:rsidRPr="00A44158" w:rsidRDefault="00A44158" w:rsidP="002855E9">
      <w:pPr>
        <w:pStyle w:val="BodyText"/>
        <w:spacing w:before="1" w:line="249" w:lineRule="auto"/>
        <w:ind w:left="115" w:right="1186" w:hanging="11"/>
      </w:pPr>
      <w:r>
        <w:rPr>
          <w:b/>
        </w:rPr>
        <w:t xml:space="preserve">Communications: </w:t>
      </w:r>
      <w:r>
        <w:t>NTCC email is the official form of communication for the college. Use your NTCC student email when requesting appointments, or need assistance, from your instructor.</w:t>
      </w:r>
      <w:r w:rsidR="003B2146">
        <w:t xml:space="preserve"> Emails and phone calls will be returned in a timely manner Monday-Thursday. Friday afternoon thru Sunday calls and emails may not be returned until Monday.</w:t>
      </w:r>
    </w:p>
    <w:p w:rsidR="00A44158" w:rsidRPr="00A44158" w:rsidRDefault="00A44158" w:rsidP="00A44158">
      <w:pPr>
        <w:pStyle w:val="BodyText"/>
        <w:spacing w:before="1" w:line="249" w:lineRule="auto"/>
        <w:ind w:right="1186"/>
      </w:pPr>
    </w:p>
    <w:p w:rsidR="000673BF" w:rsidRDefault="000673BF">
      <w:pPr>
        <w:pStyle w:val="Heading2"/>
      </w:pPr>
    </w:p>
    <w:p w:rsidR="000673BF" w:rsidRDefault="000673BF">
      <w:pPr>
        <w:pStyle w:val="Heading2"/>
      </w:pPr>
    </w:p>
    <w:p w:rsidR="000673BF" w:rsidRDefault="000673BF">
      <w:pPr>
        <w:pStyle w:val="Heading2"/>
      </w:pPr>
    </w:p>
    <w:p w:rsidR="000673BF" w:rsidRDefault="000673BF">
      <w:pPr>
        <w:pStyle w:val="Heading2"/>
      </w:pPr>
    </w:p>
    <w:p w:rsidR="000673BF" w:rsidRDefault="000673BF">
      <w:pPr>
        <w:pStyle w:val="Heading2"/>
      </w:pPr>
    </w:p>
    <w:p w:rsidR="000673BF" w:rsidRDefault="000673BF">
      <w:pPr>
        <w:pStyle w:val="Heading2"/>
      </w:pPr>
    </w:p>
    <w:p w:rsidR="000673BF" w:rsidRDefault="000673BF">
      <w:pPr>
        <w:pStyle w:val="Heading2"/>
      </w:pPr>
    </w:p>
    <w:p w:rsidR="000673BF" w:rsidRDefault="000673BF">
      <w:pPr>
        <w:pStyle w:val="Heading2"/>
      </w:pPr>
    </w:p>
    <w:p w:rsidR="000673BF" w:rsidRDefault="000673BF">
      <w:pPr>
        <w:pStyle w:val="Heading2"/>
      </w:pPr>
    </w:p>
    <w:p w:rsidR="000673BF" w:rsidRDefault="000673BF">
      <w:pPr>
        <w:pStyle w:val="Heading2"/>
      </w:pPr>
    </w:p>
    <w:p w:rsidR="000673BF" w:rsidRDefault="000673BF">
      <w:pPr>
        <w:pStyle w:val="Heading2"/>
      </w:pPr>
    </w:p>
    <w:p w:rsidR="000673BF" w:rsidRDefault="000673BF">
      <w:pPr>
        <w:pStyle w:val="Heading2"/>
      </w:pPr>
    </w:p>
    <w:p w:rsidR="00CB18A6" w:rsidRDefault="000673BF">
      <w:pPr>
        <w:pStyle w:val="Heading2"/>
      </w:pPr>
      <w:r>
        <w:lastRenderedPageBreak/>
        <w:t>Student Responsibilities/Expectations:</w:t>
      </w:r>
    </w:p>
    <w:p w:rsidR="00CB18A6" w:rsidRDefault="00CB18A6">
      <w:pPr>
        <w:pStyle w:val="BodyText"/>
        <w:spacing w:before="4"/>
        <w:rPr>
          <w:b/>
          <w:sz w:val="27"/>
        </w:rPr>
      </w:pPr>
    </w:p>
    <w:p w:rsidR="00CB18A6" w:rsidRDefault="000673BF">
      <w:pPr>
        <w:pStyle w:val="ListParagraph"/>
        <w:numPr>
          <w:ilvl w:val="0"/>
          <w:numId w:val="1"/>
        </w:numPr>
        <w:tabs>
          <w:tab w:val="left" w:pos="840"/>
        </w:tabs>
        <w:spacing w:before="1"/>
        <w:ind w:hanging="360"/>
      </w:pPr>
      <w:r>
        <w:t>Students are expected to demonstrate Safety in all classes and lab</w:t>
      </w:r>
      <w:r>
        <w:rPr>
          <w:spacing w:val="-4"/>
        </w:rPr>
        <w:t xml:space="preserve"> </w:t>
      </w:r>
      <w:r>
        <w:t>activities.</w:t>
      </w:r>
    </w:p>
    <w:p w:rsidR="00CB18A6" w:rsidRDefault="000673BF">
      <w:pPr>
        <w:pStyle w:val="ListParagraph"/>
        <w:numPr>
          <w:ilvl w:val="0"/>
          <w:numId w:val="1"/>
        </w:numPr>
        <w:tabs>
          <w:tab w:val="left" w:pos="840"/>
        </w:tabs>
        <w:spacing w:before="51" w:line="249" w:lineRule="auto"/>
        <w:ind w:right="1111" w:hanging="360"/>
      </w:pPr>
      <w:r>
        <w:t>Students must complete ITTC Safety Orientation and OSHA Safety Course before starting</w:t>
      </w:r>
      <w:r>
        <w:rPr>
          <w:spacing w:val="-24"/>
        </w:rPr>
        <w:t xml:space="preserve"> </w:t>
      </w:r>
      <w:r>
        <w:t>their Skills assessment. Student must complete the online Safety Course WXSA105‐XX00XEN‐E1 ‐ Lockout / Tagout Prior to starting Motor</w:t>
      </w:r>
      <w:r>
        <w:rPr>
          <w:spacing w:val="-7"/>
        </w:rPr>
        <w:t xml:space="preserve"> </w:t>
      </w:r>
      <w:r>
        <w:t>Controls</w:t>
      </w:r>
      <w:r w:rsidR="002855E9">
        <w:t xml:space="preserve"> Course</w:t>
      </w:r>
      <w:r>
        <w:t>.</w:t>
      </w:r>
    </w:p>
    <w:p w:rsidR="00CB18A6" w:rsidRDefault="000673BF">
      <w:pPr>
        <w:pStyle w:val="ListParagraph"/>
        <w:numPr>
          <w:ilvl w:val="0"/>
          <w:numId w:val="1"/>
        </w:numPr>
        <w:tabs>
          <w:tab w:val="left" w:pos="840"/>
        </w:tabs>
        <w:spacing w:before="41" w:line="249" w:lineRule="auto"/>
        <w:ind w:right="1361" w:hanging="360"/>
      </w:pPr>
      <w:r>
        <w:t>Students will be taught in a competency‐based, self‐paced environment with the instructor</w:t>
      </w:r>
      <w:r w:rsidR="002855E9">
        <w:t xml:space="preserve"> and lab assistants</w:t>
      </w:r>
      <w:r w:rsidR="00CF4C84">
        <w:t xml:space="preserve"> serving as</w:t>
      </w:r>
      <w:r>
        <w:t xml:space="preserve"> learning</w:t>
      </w:r>
      <w:r>
        <w:rPr>
          <w:spacing w:val="-1"/>
        </w:rPr>
        <w:t xml:space="preserve"> </w:t>
      </w:r>
      <w:r>
        <w:t>facilitator</w:t>
      </w:r>
      <w:r w:rsidR="002855E9">
        <w:t>s</w:t>
      </w:r>
      <w:r>
        <w:t>.</w:t>
      </w:r>
    </w:p>
    <w:p w:rsidR="00CB18A6" w:rsidRDefault="000673BF">
      <w:pPr>
        <w:pStyle w:val="ListParagraph"/>
        <w:numPr>
          <w:ilvl w:val="0"/>
          <w:numId w:val="1"/>
        </w:numPr>
        <w:tabs>
          <w:tab w:val="left" w:pos="840"/>
        </w:tabs>
        <w:spacing w:before="40" w:line="249" w:lineRule="auto"/>
        <w:ind w:right="1356" w:hanging="360"/>
      </w:pPr>
      <w:r>
        <w:t>Students will complete both a Quiz covering the objectives contained in the LAPs, and</w:t>
      </w:r>
      <w:r>
        <w:rPr>
          <w:spacing w:val="-31"/>
        </w:rPr>
        <w:t xml:space="preserve"> </w:t>
      </w:r>
      <w:r>
        <w:t>Skills Assessments that demonstrate mastery of the skills taught in the</w:t>
      </w:r>
      <w:r>
        <w:rPr>
          <w:spacing w:val="-3"/>
        </w:rPr>
        <w:t xml:space="preserve"> </w:t>
      </w:r>
      <w:r>
        <w:t>LAPs.</w:t>
      </w:r>
    </w:p>
    <w:p w:rsidR="00CB18A6" w:rsidRDefault="000673BF">
      <w:pPr>
        <w:pStyle w:val="ListParagraph"/>
        <w:numPr>
          <w:ilvl w:val="0"/>
          <w:numId w:val="1"/>
        </w:numPr>
        <w:tabs>
          <w:tab w:val="left" w:pos="840"/>
        </w:tabs>
        <w:spacing w:before="40" w:line="249" w:lineRule="auto"/>
        <w:ind w:right="1069" w:hanging="360"/>
      </w:pPr>
      <w:r>
        <w:t xml:space="preserve">In order to be successful, students will complete </w:t>
      </w:r>
      <w:r w:rsidR="002855E9">
        <w:t>the courses the</w:t>
      </w:r>
      <w:r w:rsidR="00CF4C84">
        <w:t>ir</w:t>
      </w:r>
      <w:r w:rsidR="002855E9">
        <w:t xml:space="preserve"> enrolled in</w:t>
      </w:r>
      <w:r>
        <w:t xml:space="preserve"> within forty‐two (42</w:t>
      </w:r>
      <w:r>
        <w:rPr>
          <w:spacing w:val="-1"/>
        </w:rPr>
        <w:t xml:space="preserve"> </w:t>
      </w:r>
      <w:r>
        <w:t>weeks).</w:t>
      </w:r>
    </w:p>
    <w:p w:rsidR="00CB18A6" w:rsidRDefault="002855E9">
      <w:pPr>
        <w:pStyle w:val="ListParagraph"/>
        <w:numPr>
          <w:ilvl w:val="0"/>
          <w:numId w:val="1"/>
        </w:numPr>
        <w:tabs>
          <w:tab w:val="left" w:pos="840"/>
        </w:tabs>
        <w:spacing w:before="42" w:line="249" w:lineRule="auto"/>
        <w:ind w:right="1647" w:hanging="360"/>
      </w:pPr>
      <w:r>
        <w:t>Student must complete quizzes on Learnamatrol.com and the skills assignments in Blackboard for the course.</w:t>
      </w:r>
    </w:p>
    <w:p w:rsidR="002855E9" w:rsidRDefault="002855E9">
      <w:pPr>
        <w:pStyle w:val="ListParagraph"/>
        <w:numPr>
          <w:ilvl w:val="0"/>
          <w:numId w:val="1"/>
        </w:numPr>
        <w:tabs>
          <w:tab w:val="left" w:pos="840"/>
        </w:tabs>
        <w:spacing w:before="42" w:line="249" w:lineRule="auto"/>
        <w:ind w:right="1647" w:hanging="360"/>
      </w:pPr>
      <w:r>
        <w:t>Once all of the quizzes and assignment</w:t>
      </w:r>
      <w:r w:rsidR="00CF4C84">
        <w:t>s</w:t>
      </w:r>
      <w:r>
        <w:t xml:space="preserve"> in Blackboard are complete then the student will request an appointment for Hands-On-Skills to be </w:t>
      </w:r>
      <w:r w:rsidR="00CF4C84">
        <w:t>performed</w:t>
      </w:r>
      <w:r>
        <w:t xml:space="preserve"> on the Training Equipment at the Industrial Technology Training Center.</w:t>
      </w:r>
    </w:p>
    <w:p w:rsidR="00CB18A6" w:rsidRDefault="002855E9">
      <w:pPr>
        <w:pStyle w:val="ListParagraph"/>
        <w:numPr>
          <w:ilvl w:val="0"/>
          <w:numId w:val="1"/>
        </w:numPr>
        <w:tabs>
          <w:tab w:val="left" w:pos="840"/>
        </w:tabs>
        <w:spacing w:before="40" w:line="249" w:lineRule="auto"/>
        <w:ind w:right="1284" w:hanging="360"/>
      </w:pPr>
      <w:r>
        <w:t>Students must complete all quizzes and assignments in Blackboard then request an appointment for hands on skills to be performed at ITTC via their ntcc.edu email account.</w:t>
      </w:r>
    </w:p>
    <w:p w:rsidR="0070048B" w:rsidRDefault="000673BF" w:rsidP="00FC1EEE">
      <w:pPr>
        <w:pStyle w:val="ListParagraph"/>
        <w:numPr>
          <w:ilvl w:val="0"/>
          <w:numId w:val="1"/>
        </w:numPr>
        <w:tabs>
          <w:tab w:val="left" w:pos="841"/>
        </w:tabs>
        <w:spacing w:before="34" w:line="249" w:lineRule="auto"/>
        <w:ind w:right="1319" w:hanging="359"/>
      </w:pPr>
      <w:r>
        <w:t>Students</w:t>
      </w:r>
      <w:r w:rsidRPr="0070048B">
        <w:rPr>
          <w:spacing w:val="-4"/>
        </w:rPr>
        <w:t xml:space="preserve"> </w:t>
      </w:r>
      <w:r>
        <w:t>receiving</w:t>
      </w:r>
      <w:r w:rsidRPr="0070048B">
        <w:rPr>
          <w:spacing w:val="-3"/>
        </w:rPr>
        <w:t xml:space="preserve"> </w:t>
      </w:r>
      <w:r>
        <w:t>financial</w:t>
      </w:r>
      <w:r w:rsidRPr="0070048B">
        <w:rPr>
          <w:spacing w:val="-4"/>
        </w:rPr>
        <w:t xml:space="preserve"> </w:t>
      </w:r>
      <w:r>
        <w:t>assistance</w:t>
      </w:r>
      <w:r w:rsidRPr="0070048B">
        <w:rPr>
          <w:spacing w:val="-3"/>
        </w:rPr>
        <w:t xml:space="preserve"> </w:t>
      </w:r>
      <w:r>
        <w:t>must</w:t>
      </w:r>
      <w:r w:rsidRPr="0070048B">
        <w:rPr>
          <w:spacing w:val="-3"/>
        </w:rPr>
        <w:t xml:space="preserve"> </w:t>
      </w:r>
      <w:r>
        <w:t>complete</w:t>
      </w:r>
      <w:r w:rsidRPr="0070048B">
        <w:rPr>
          <w:spacing w:val="-3"/>
        </w:rPr>
        <w:t xml:space="preserve"> </w:t>
      </w:r>
      <w:r>
        <w:t>courses</w:t>
      </w:r>
      <w:r w:rsidRPr="0070048B">
        <w:rPr>
          <w:spacing w:val="-4"/>
        </w:rPr>
        <w:t xml:space="preserve"> </w:t>
      </w:r>
      <w:r>
        <w:t>during</w:t>
      </w:r>
      <w:r w:rsidRPr="0070048B">
        <w:rPr>
          <w:spacing w:val="-4"/>
        </w:rPr>
        <w:t xml:space="preserve"> </w:t>
      </w:r>
      <w:r>
        <w:t>the</w:t>
      </w:r>
      <w:r w:rsidRPr="0070048B">
        <w:rPr>
          <w:spacing w:val="-3"/>
        </w:rPr>
        <w:t xml:space="preserve"> </w:t>
      </w:r>
      <w:r>
        <w:t>semester</w:t>
      </w:r>
      <w:r w:rsidRPr="0070048B">
        <w:rPr>
          <w:spacing w:val="-4"/>
        </w:rPr>
        <w:t xml:space="preserve"> </w:t>
      </w:r>
      <w:r>
        <w:t>the</w:t>
      </w:r>
      <w:r w:rsidR="0070048B">
        <w:t>ir</w:t>
      </w:r>
      <w:r>
        <w:t xml:space="preserve"> enrolled.</w:t>
      </w:r>
      <w:r w:rsidR="0070048B">
        <w:t xml:space="preserve"> Failure to complete a course</w:t>
      </w:r>
      <w:r w:rsidR="002855E9">
        <w:t xml:space="preserve"> where financial assistance such as FASFA</w:t>
      </w:r>
      <w:r w:rsidR="0070048B">
        <w:t xml:space="preserve"> is used can result in losing your financial assistance. If you are on FASFA COMPLETE the course before the end of the semester.</w:t>
      </w:r>
    </w:p>
    <w:p w:rsidR="0070048B" w:rsidRDefault="0070048B">
      <w:pPr>
        <w:pStyle w:val="ListParagraph"/>
        <w:numPr>
          <w:ilvl w:val="0"/>
          <w:numId w:val="1"/>
        </w:numPr>
        <w:tabs>
          <w:tab w:val="left" w:pos="841"/>
        </w:tabs>
        <w:spacing w:before="34" w:line="249" w:lineRule="auto"/>
        <w:ind w:right="1319" w:hanging="359"/>
      </w:pPr>
      <w:r>
        <w:t xml:space="preserve">We are limited on the number of people that may have appointments to perform hands on skills each day. Complete your quizzes and assignments in a timely manner. All appointments for hands on skills will be </w:t>
      </w:r>
      <w:r w:rsidR="00CF4C84">
        <w:t>predetermined</w:t>
      </w:r>
      <w:r>
        <w:t xml:space="preserve"> and course complete before the last week of the semester. If you are in </w:t>
      </w:r>
      <w:r w:rsidR="00CF4C84">
        <w:t xml:space="preserve">multiple Industrial Technology courses and receiving FASFA </w:t>
      </w:r>
      <w:r>
        <w:t xml:space="preserve">then </w:t>
      </w:r>
      <w:r w:rsidR="00CF4C84">
        <w:t xml:space="preserve">you will need to </w:t>
      </w:r>
      <w:r>
        <w:t xml:space="preserve">plan </w:t>
      </w:r>
      <w:r w:rsidR="00CF4C84">
        <w:t>to</w:t>
      </w:r>
      <w:r>
        <w:t xml:space="preserve"> </w:t>
      </w:r>
      <w:r w:rsidR="00CF4C84">
        <w:t>complete</w:t>
      </w:r>
      <w:r>
        <w:t xml:space="preserve"> every course this semester</w:t>
      </w:r>
      <w:r w:rsidR="00CF4C84">
        <w:t>.</w:t>
      </w:r>
      <w:r>
        <w:t xml:space="preserve"> PLAN ACCORDINGLY!</w:t>
      </w:r>
    </w:p>
    <w:p w:rsidR="00A44158" w:rsidRDefault="00A44158">
      <w:pPr>
        <w:pStyle w:val="ListParagraph"/>
        <w:numPr>
          <w:ilvl w:val="0"/>
          <w:numId w:val="1"/>
        </w:numPr>
        <w:tabs>
          <w:tab w:val="left" w:pos="841"/>
        </w:tabs>
        <w:spacing w:before="34" w:line="249" w:lineRule="auto"/>
        <w:ind w:right="1319" w:hanging="359"/>
      </w:pPr>
      <w:r>
        <w:t xml:space="preserve">Face Masks are required at the Industrial Technology Training Center at all times. </w:t>
      </w:r>
      <w:r w:rsidR="003B2146">
        <w:t>You are required to have your own mask.</w:t>
      </w:r>
    </w:p>
    <w:p w:rsidR="00A44158" w:rsidRDefault="003B2146">
      <w:pPr>
        <w:pStyle w:val="ListParagraph"/>
        <w:numPr>
          <w:ilvl w:val="0"/>
          <w:numId w:val="1"/>
        </w:numPr>
        <w:tabs>
          <w:tab w:val="left" w:pos="841"/>
        </w:tabs>
        <w:spacing w:before="34" w:line="249" w:lineRule="auto"/>
        <w:ind w:right="1319" w:hanging="359"/>
      </w:pPr>
      <w:r>
        <w:t xml:space="preserve">Requirements for your Hands-On-Skills appointment will be sent to your NTCC student email account and you must confirm your appointment and acknowledge the guidelines. Appointments will be determined on a first to confirm basis. </w:t>
      </w:r>
    </w:p>
    <w:p w:rsidR="00CB18A6" w:rsidRDefault="00CB18A6">
      <w:pPr>
        <w:pStyle w:val="BodyText"/>
      </w:pPr>
    </w:p>
    <w:p w:rsidR="00CB18A6" w:rsidRDefault="00CB18A6">
      <w:pPr>
        <w:pStyle w:val="BodyText"/>
        <w:spacing w:before="5"/>
        <w:rPr>
          <w:sz w:val="23"/>
        </w:rPr>
      </w:pPr>
    </w:p>
    <w:p w:rsidR="00CB18A6" w:rsidRDefault="000673BF">
      <w:pPr>
        <w:pStyle w:val="Heading2"/>
        <w:spacing w:before="1"/>
      </w:pPr>
      <w:r>
        <w:t>Instructional Methods:</w:t>
      </w:r>
    </w:p>
    <w:p w:rsidR="00CB18A6" w:rsidRDefault="00CB18A6">
      <w:pPr>
        <w:pStyle w:val="BodyText"/>
        <w:spacing w:before="3"/>
        <w:rPr>
          <w:b/>
        </w:rPr>
      </w:pPr>
    </w:p>
    <w:p w:rsidR="00CB18A6" w:rsidRDefault="000673BF">
      <w:pPr>
        <w:pStyle w:val="BodyText"/>
        <w:spacing w:before="1" w:line="249" w:lineRule="auto"/>
        <w:ind w:left="115" w:right="856" w:hanging="11"/>
      </w:pPr>
      <w:r>
        <w:t>The primary method of instruction will be a self‐paced facilitator model. The instructor will serve as a facilitator for the student’s learning; thus, enabling the student to move at his/her own pace. Learning Activity Packets (LAP), multi‐media computer‐based learning modules, and practical hands‐on activities will be incorporated throughout the course. Classroom presentations will be used infrequently at the instructor’s discretion. Self‐reviews, skill activities, Quiz assessments,</w:t>
      </w:r>
      <w:r w:rsidR="00CF4C84">
        <w:t xml:space="preserve"> (ONLINE)</w:t>
      </w:r>
      <w:r>
        <w:t xml:space="preserve"> and Skills assessments</w:t>
      </w:r>
      <w:r w:rsidR="00CF4C84">
        <w:t xml:space="preserve"> (BY APPOINTMENT)</w:t>
      </w:r>
      <w:r>
        <w:t xml:space="preserve"> will be used to evaluate the student’s competency.</w:t>
      </w:r>
    </w:p>
    <w:p w:rsidR="00CB18A6" w:rsidRDefault="00CB18A6">
      <w:pPr>
        <w:pStyle w:val="BodyText"/>
        <w:spacing w:before="8"/>
        <w:rPr>
          <w:sz w:val="21"/>
        </w:rPr>
      </w:pPr>
    </w:p>
    <w:p w:rsidR="000673BF" w:rsidRDefault="000673BF">
      <w:pPr>
        <w:pStyle w:val="Heading2"/>
      </w:pPr>
    </w:p>
    <w:p w:rsidR="000673BF" w:rsidRDefault="000673BF">
      <w:pPr>
        <w:pStyle w:val="Heading2"/>
      </w:pPr>
    </w:p>
    <w:p w:rsidR="000673BF" w:rsidRDefault="000673BF">
      <w:pPr>
        <w:pStyle w:val="Heading2"/>
      </w:pPr>
    </w:p>
    <w:p w:rsidR="000673BF" w:rsidRDefault="000673BF">
      <w:pPr>
        <w:pStyle w:val="Heading2"/>
      </w:pPr>
    </w:p>
    <w:p w:rsidR="00CB18A6" w:rsidRDefault="000673BF">
      <w:pPr>
        <w:pStyle w:val="Heading2"/>
      </w:pPr>
      <w:r>
        <w:lastRenderedPageBreak/>
        <w:t>Instructor – Student Relationship:</w:t>
      </w:r>
    </w:p>
    <w:p w:rsidR="00CB18A6" w:rsidRDefault="00CB18A6">
      <w:pPr>
        <w:pStyle w:val="BodyText"/>
        <w:spacing w:before="9"/>
        <w:rPr>
          <w:b/>
        </w:rPr>
      </w:pPr>
    </w:p>
    <w:p w:rsidR="00CB18A6" w:rsidRDefault="000673BF">
      <w:pPr>
        <w:pStyle w:val="BodyText"/>
        <w:spacing w:line="249" w:lineRule="auto"/>
        <w:ind w:left="115" w:right="856" w:hanging="11"/>
      </w:pPr>
      <w:r>
        <w:rPr>
          <w:b/>
        </w:rPr>
        <w:t xml:space="preserve">Your instructor </w:t>
      </w:r>
      <w:r>
        <w:t xml:space="preserve">can be your greatest resource. Your instructor is here to assist you in learning the material and helping you earn the grade you wish to earn in the course. </w:t>
      </w:r>
      <w:r>
        <w:rPr>
          <w:b/>
        </w:rPr>
        <w:t xml:space="preserve">This is a commitment by your instructor. </w:t>
      </w:r>
      <w:r>
        <w:t>Please utilize this resource by contacting your instructor with any matter you feel they can assist you with, both within this class or your college success in general. It is your responsibility to learn the material, but this can often be best accomplished by initiating contact with the instructor on topics you need clarification or further assistance. Please do this!</w:t>
      </w:r>
    </w:p>
    <w:p w:rsidR="00CB18A6" w:rsidRDefault="00CB18A6">
      <w:pPr>
        <w:pStyle w:val="BodyText"/>
        <w:spacing w:before="9"/>
        <w:rPr>
          <w:sz w:val="21"/>
        </w:rPr>
      </w:pPr>
    </w:p>
    <w:p w:rsidR="00CB18A6" w:rsidRDefault="000673BF">
      <w:pPr>
        <w:pStyle w:val="BodyText"/>
        <w:spacing w:line="256" w:lineRule="auto"/>
        <w:ind w:left="1558" w:right="7259"/>
      </w:pPr>
      <w:r>
        <w:t xml:space="preserve">Kevin Frost </w:t>
      </w:r>
      <w:hyperlink r:id="rId8">
        <w:r>
          <w:rPr>
            <w:color w:val="0000FF"/>
            <w:u w:val="single" w:color="0000FF"/>
          </w:rPr>
          <w:t>Kfrost@ntcc.edu</w:t>
        </w:r>
      </w:hyperlink>
      <w:r>
        <w:rPr>
          <w:color w:val="0000FF"/>
        </w:rPr>
        <w:t xml:space="preserve"> </w:t>
      </w:r>
      <w:r>
        <w:t>903‐434‐8384</w:t>
      </w:r>
    </w:p>
    <w:p w:rsidR="000673BF" w:rsidRDefault="000673BF">
      <w:pPr>
        <w:pStyle w:val="BodyText"/>
        <w:spacing w:line="256" w:lineRule="auto"/>
        <w:ind w:left="1558" w:right="7259"/>
      </w:pPr>
    </w:p>
    <w:p w:rsidR="000673BF" w:rsidRDefault="000673BF">
      <w:pPr>
        <w:pStyle w:val="BodyText"/>
        <w:spacing w:line="256" w:lineRule="auto"/>
        <w:ind w:left="1558" w:right="7259"/>
      </w:pPr>
    </w:p>
    <w:p w:rsidR="00CB18A6" w:rsidRDefault="00CB18A6">
      <w:pPr>
        <w:pStyle w:val="BodyText"/>
        <w:spacing w:before="2"/>
        <w:rPr>
          <w:sz w:val="21"/>
        </w:rPr>
      </w:pPr>
    </w:p>
    <w:p w:rsidR="00CB18A6" w:rsidRDefault="000673BF">
      <w:pPr>
        <w:pStyle w:val="Heading2"/>
        <w:spacing w:before="1"/>
      </w:pPr>
      <w:r>
        <w:t>Evaluation and Grading Criteria:</w:t>
      </w:r>
    </w:p>
    <w:p w:rsidR="00CB18A6" w:rsidRDefault="00CB18A6">
      <w:pPr>
        <w:pStyle w:val="BodyText"/>
        <w:spacing w:before="8"/>
        <w:rPr>
          <w:b/>
        </w:rPr>
      </w:pPr>
    </w:p>
    <w:p w:rsidR="00CB18A6" w:rsidRDefault="000673BF">
      <w:pPr>
        <w:pStyle w:val="BodyText"/>
        <w:spacing w:before="1" w:line="249" w:lineRule="auto"/>
        <w:ind w:left="115" w:right="888" w:hanging="11"/>
      </w:pPr>
      <w:r>
        <w:t>Self‐reviews and skill activities are a regular part of the Learning Activity Packets intended to enable the student to evaluate his/her own progress. Quiz assessments</w:t>
      </w:r>
      <w:r w:rsidR="0094491B">
        <w:t xml:space="preserve"> (ONLINE)</w:t>
      </w:r>
      <w:r>
        <w:t xml:space="preserve"> </w:t>
      </w:r>
      <w:r w:rsidR="0094491B">
        <w:t xml:space="preserve">40% </w:t>
      </w:r>
      <w:r>
        <w:t>and Sk</w:t>
      </w:r>
      <w:r w:rsidR="0094491B">
        <w:t>ills (ONLINE AND BY APPOINTMENT) 50% of your grade</w:t>
      </w:r>
      <w:r>
        <w:t xml:space="preserve">. Course Participation and Safety </w:t>
      </w:r>
      <w:r w:rsidR="0094491B">
        <w:t xml:space="preserve">10% </w:t>
      </w:r>
      <w:r>
        <w:t>is earned by displaying safety pr</w:t>
      </w:r>
      <w:r w:rsidR="00CF4C84">
        <w:t>actices and making weekly progress needed to complete coursework.</w:t>
      </w:r>
    </w:p>
    <w:p w:rsidR="00CB18A6" w:rsidRDefault="00CB18A6">
      <w:pPr>
        <w:pStyle w:val="BodyText"/>
        <w:spacing w:before="6"/>
        <w:rPr>
          <w:sz w:val="21"/>
        </w:rPr>
      </w:pPr>
    </w:p>
    <w:p w:rsidR="00CB18A6" w:rsidRDefault="000673BF">
      <w:pPr>
        <w:pStyle w:val="BodyText"/>
        <w:spacing w:line="249" w:lineRule="auto"/>
        <w:ind w:left="115" w:right="856" w:hanging="11"/>
      </w:pPr>
      <w:r>
        <w:t>Grades of A, B, C, D, and F will be determined by the student’s achievement of a certain percentage of possible points based on the below listed categories.</w:t>
      </w:r>
    </w:p>
    <w:p w:rsidR="00CB18A6" w:rsidRDefault="00CB18A6">
      <w:pPr>
        <w:pStyle w:val="BodyText"/>
        <w:rPr>
          <w:sz w:val="20"/>
        </w:rPr>
      </w:pPr>
    </w:p>
    <w:p w:rsidR="00CB18A6" w:rsidRDefault="00CB18A6">
      <w:pPr>
        <w:pStyle w:val="BodyText"/>
        <w:spacing w:before="5"/>
        <w:rPr>
          <w:sz w:val="24"/>
        </w:rPr>
      </w:pPr>
    </w:p>
    <w:tbl>
      <w:tblPr>
        <w:tblW w:w="0" w:type="auto"/>
        <w:tblInd w:w="643" w:type="dxa"/>
        <w:tblLayout w:type="fixed"/>
        <w:tblCellMar>
          <w:left w:w="0" w:type="dxa"/>
          <w:right w:w="0" w:type="dxa"/>
        </w:tblCellMar>
        <w:tblLook w:val="01E0" w:firstRow="1" w:lastRow="1" w:firstColumn="1" w:lastColumn="1" w:noHBand="0" w:noVBand="0"/>
      </w:tblPr>
      <w:tblGrid>
        <w:gridCol w:w="4254"/>
        <w:gridCol w:w="4060"/>
      </w:tblGrid>
      <w:tr w:rsidR="00CB18A6">
        <w:trPr>
          <w:trHeight w:val="367"/>
        </w:trPr>
        <w:tc>
          <w:tcPr>
            <w:tcW w:w="4254" w:type="dxa"/>
            <w:tcBorders>
              <w:top w:val="single" w:sz="12" w:space="0" w:color="000000"/>
            </w:tcBorders>
          </w:tcPr>
          <w:p w:rsidR="00CB18A6" w:rsidRDefault="000673BF">
            <w:pPr>
              <w:pStyle w:val="TableParagraph"/>
              <w:spacing w:before="61"/>
              <w:ind w:left="104"/>
              <w:rPr>
                <w:b/>
              </w:rPr>
            </w:pPr>
            <w:r>
              <w:rPr>
                <w:b/>
                <w:u w:val="single"/>
              </w:rPr>
              <w:t>Assignments</w:t>
            </w:r>
          </w:p>
        </w:tc>
        <w:tc>
          <w:tcPr>
            <w:tcW w:w="4060" w:type="dxa"/>
            <w:tcBorders>
              <w:top w:val="single" w:sz="12" w:space="0" w:color="000000"/>
            </w:tcBorders>
          </w:tcPr>
          <w:p w:rsidR="00CB18A6" w:rsidRDefault="000673BF">
            <w:pPr>
              <w:pStyle w:val="TableParagraph"/>
              <w:spacing w:before="61"/>
              <w:ind w:left="1346"/>
              <w:rPr>
                <w:b/>
              </w:rPr>
            </w:pPr>
            <w:r>
              <w:rPr>
                <w:b/>
                <w:u w:val="single"/>
              </w:rPr>
              <w:t>Percentage</w:t>
            </w:r>
          </w:p>
        </w:tc>
      </w:tr>
      <w:tr w:rsidR="00CB18A6">
        <w:trPr>
          <w:trHeight w:val="314"/>
        </w:trPr>
        <w:tc>
          <w:tcPr>
            <w:tcW w:w="4254" w:type="dxa"/>
          </w:tcPr>
          <w:p w:rsidR="00CB18A6" w:rsidRDefault="000673BF">
            <w:pPr>
              <w:pStyle w:val="TableParagraph"/>
              <w:spacing w:before="0" w:line="266" w:lineRule="exact"/>
              <w:ind w:left="104"/>
            </w:pPr>
            <w:r>
              <w:t>Online Quiz</w:t>
            </w:r>
          </w:p>
        </w:tc>
        <w:tc>
          <w:tcPr>
            <w:tcW w:w="4060" w:type="dxa"/>
          </w:tcPr>
          <w:p w:rsidR="00CB18A6" w:rsidRDefault="000673BF">
            <w:pPr>
              <w:pStyle w:val="TableParagraph"/>
              <w:spacing w:before="0" w:line="266" w:lineRule="exact"/>
              <w:ind w:left="1346"/>
            </w:pPr>
            <w:r>
              <w:t>40%</w:t>
            </w:r>
          </w:p>
        </w:tc>
      </w:tr>
      <w:tr w:rsidR="00CB18A6">
        <w:trPr>
          <w:trHeight w:val="308"/>
        </w:trPr>
        <w:tc>
          <w:tcPr>
            <w:tcW w:w="4254" w:type="dxa"/>
          </w:tcPr>
          <w:p w:rsidR="00CB18A6" w:rsidRDefault="000673BF">
            <w:pPr>
              <w:pStyle w:val="TableParagraph"/>
              <w:spacing w:before="8"/>
              <w:ind w:left="104"/>
            </w:pPr>
            <w:r>
              <w:t>Skills Assessment</w:t>
            </w:r>
          </w:p>
        </w:tc>
        <w:tc>
          <w:tcPr>
            <w:tcW w:w="4060" w:type="dxa"/>
          </w:tcPr>
          <w:p w:rsidR="00CB18A6" w:rsidRDefault="000673BF">
            <w:pPr>
              <w:pStyle w:val="TableParagraph"/>
              <w:spacing w:before="8"/>
              <w:ind w:left="1346"/>
            </w:pPr>
            <w:r>
              <w:t>50%</w:t>
            </w:r>
          </w:p>
        </w:tc>
      </w:tr>
      <w:tr w:rsidR="00CB18A6">
        <w:trPr>
          <w:trHeight w:val="254"/>
        </w:trPr>
        <w:tc>
          <w:tcPr>
            <w:tcW w:w="4254" w:type="dxa"/>
          </w:tcPr>
          <w:p w:rsidR="00CB18A6" w:rsidRDefault="000673BF">
            <w:pPr>
              <w:pStyle w:val="TableParagraph"/>
              <w:spacing w:before="0" w:line="235" w:lineRule="exact"/>
              <w:ind w:left="104"/>
            </w:pPr>
            <w:r>
              <w:t>Course Participation and Safety</w:t>
            </w:r>
          </w:p>
        </w:tc>
        <w:tc>
          <w:tcPr>
            <w:tcW w:w="4060" w:type="dxa"/>
          </w:tcPr>
          <w:p w:rsidR="00CB18A6" w:rsidRDefault="000673BF">
            <w:pPr>
              <w:pStyle w:val="TableParagraph"/>
              <w:spacing w:before="0" w:line="235" w:lineRule="exact"/>
              <w:ind w:left="1347"/>
            </w:pPr>
            <w:r>
              <w:t>10%</w:t>
            </w:r>
          </w:p>
        </w:tc>
      </w:tr>
    </w:tbl>
    <w:p w:rsidR="00CB18A6" w:rsidRDefault="00CB18A6">
      <w:pPr>
        <w:pStyle w:val="BodyText"/>
        <w:spacing w:before="3"/>
        <w:rPr>
          <w:sz w:val="21"/>
        </w:rPr>
      </w:pPr>
    </w:p>
    <w:p w:rsidR="00CB18A6" w:rsidRDefault="000673BF">
      <w:pPr>
        <w:pStyle w:val="BodyText"/>
        <w:spacing w:before="56" w:line="357" w:lineRule="auto"/>
        <w:ind w:left="1558" w:right="5182" w:hanging="1455"/>
      </w:pPr>
      <w:r>
        <w:t>The letter grade is based on the following Grading Scale: 89.5%‐100% = A</w:t>
      </w:r>
    </w:p>
    <w:p w:rsidR="00CF4C84" w:rsidRDefault="000673BF" w:rsidP="00CF4C84">
      <w:pPr>
        <w:pStyle w:val="BodyText"/>
        <w:spacing w:line="254" w:lineRule="exact"/>
        <w:ind w:left="1558"/>
      </w:pPr>
      <w:r>
        <w:t>79.5%‐89.4% = B</w:t>
      </w:r>
    </w:p>
    <w:p w:rsidR="00CF4C84" w:rsidRDefault="00CF4C84" w:rsidP="00CF4C84">
      <w:pPr>
        <w:pStyle w:val="BodyText"/>
        <w:spacing w:line="254" w:lineRule="exact"/>
        <w:ind w:left="1558"/>
      </w:pPr>
    </w:p>
    <w:p w:rsidR="00CB18A6" w:rsidRDefault="000673BF" w:rsidP="00CF4C84">
      <w:pPr>
        <w:pStyle w:val="BodyText"/>
        <w:spacing w:line="254" w:lineRule="exact"/>
        <w:ind w:left="1558"/>
      </w:pPr>
      <w:r>
        <w:t>69.5%‐79.4% = C</w:t>
      </w:r>
    </w:p>
    <w:p w:rsidR="00CB18A6" w:rsidRDefault="000673BF">
      <w:pPr>
        <w:pStyle w:val="BodyText"/>
        <w:spacing w:before="132"/>
        <w:ind w:left="1559"/>
      </w:pPr>
      <w:r>
        <w:t>59.5%‐69.4% = D</w:t>
      </w:r>
    </w:p>
    <w:p w:rsidR="00CB18A6" w:rsidRDefault="000673BF">
      <w:pPr>
        <w:pStyle w:val="BodyText"/>
        <w:spacing w:before="118"/>
        <w:ind w:left="1558"/>
      </w:pPr>
      <w:r>
        <w:t>0‐59.4% = F</w:t>
      </w:r>
    </w:p>
    <w:p w:rsidR="00CB18A6" w:rsidRDefault="00CB18A6">
      <w:pPr>
        <w:pStyle w:val="BodyText"/>
      </w:pPr>
    </w:p>
    <w:p w:rsidR="000673BF" w:rsidRDefault="000673BF">
      <w:pPr>
        <w:pStyle w:val="Heading2"/>
        <w:spacing w:before="137"/>
        <w:jc w:val="both"/>
      </w:pPr>
    </w:p>
    <w:p w:rsidR="000673BF" w:rsidRDefault="000673BF">
      <w:pPr>
        <w:pStyle w:val="Heading2"/>
        <w:spacing w:before="137"/>
        <w:jc w:val="both"/>
      </w:pPr>
    </w:p>
    <w:p w:rsidR="000673BF" w:rsidRDefault="000673BF">
      <w:pPr>
        <w:pStyle w:val="Heading2"/>
        <w:spacing w:before="137"/>
        <w:jc w:val="both"/>
      </w:pPr>
    </w:p>
    <w:p w:rsidR="000673BF" w:rsidRDefault="000673BF">
      <w:pPr>
        <w:pStyle w:val="Heading2"/>
        <w:spacing w:before="137"/>
        <w:jc w:val="both"/>
      </w:pPr>
    </w:p>
    <w:p w:rsidR="000673BF" w:rsidRDefault="000673BF">
      <w:pPr>
        <w:pStyle w:val="Heading2"/>
        <w:spacing w:before="137"/>
        <w:jc w:val="both"/>
      </w:pPr>
    </w:p>
    <w:p w:rsidR="000673BF" w:rsidRDefault="000673BF">
      <w:pPr>
        <w:pStyle w:val="Heading2"/>
        <w:spacing w:before="137"/>
        <w:jc w:val="both"/>
      </w:pPr>
    </w:p>
    <w:p w:rsidR="00CB18A6" w:rsidRDefault="000673BF">
      <w:pPr>
        <w:pStyle w:val="Heading2"/>
        <w:spacing w:before="137"/>
        <w:jc w:val="both"/>
      </w:pPr>
      <w:r>
        <w:lastRenderedPageBreak/>
        <w:t>Quizzes and Assignments:</w:t>
      </w:r>
    </w:p>
    <w:p w:rsidR="00CB18A6" w:rsidRDefault="00CB18A6">
      <w:pPr>
        <w:pStyle w:val="BodyText"/>
        <w:spacing w:before="1"/>
        <w:rPr>
          <w:b/>
          <w:sz w:val="23"/>
        </w:rPr>
      </w:pPr>
    </w:p>
    <w:p w:rsidR="00CB18A6" w:rsidRDefault="000673BF">
      <w:pPr>
        <w:spacing w:before="1"/>
        <w:ind w:left="841"/>
        <w:rPr>
          <w:b/>
        </w:rPr>
      </w:pPr>
      <w:r>
        <w:rPr>
          <w:b/>
        </w:rPr>
        <w:t>Students must complete Quizzes and Hands‐on Skills Assessment in all of the following:</w:t>
      </w:r>
    </w:p>
    <w:p w:rsidR="00CB18A6" w:rsidRDefault="00CB18A6">
      <w:pPr>
        <w:pStyle w:val="BodyText"/>
        <w:spacing w:before="6"/>
        <w:rPr>
          <w:b/>
          <w:sz w:val="28"/>
        </w:rPr>
      </w:pPr>
    </w:p>
    <w:p w:rsidR="00CB18A6" w:rsidRDefault="000673BF">
      <w:pPr>
        <w:pStyle w:val="ListParagraph"/>
        <w:numPr>
          <w:ilvl w:val="1"/>
          <w:numId w:val="1"/>
        </w:numPr>
        <w:tabs>
          <w:tab w:val="left" w:pos="1559"/>
          <w:tab w:val="left" w:pos="1560"/>
        </w:tabs>
        <w:spacing w:before="0"/>
      </w:pPr>
      <w:r>
        <w:t>Introduction to Mechanical Drive</w:t>
      </w:r>
      <w:r>
        <w:rPr>
          <w:spacing w:val="-3"/>
        </w:rPr>
        <w:t xml:space="preserve"> </w:t>
      </w:r>
      <w:r>
        <w:t>Systems</w:t>
      </w:r>
    </w:p>
    <w:p w:rsidR="00CB18A6" w:rsidRDefault="000673BF">
      <w:pPr>
        <w:pStyle w:val="ListParagraph"/>
        <w:numPr>
          <w:ilvl w:val="1"/>
          <w:numId w:val="1"/>
        </w:numPr>
        <w:tabs>
          <w:tab w:val="left" w:pos="1559"/>
          <w:tab w:val="left" w:pos="1560"/>
        </w:tabs>
      </w:pPr>
      <w:r>
        <w:t>Key</w:t>
      </w:r>
      <w:r>
        <w:rPr>
          <w:spacing w:val="-1"/>
        </w:rPr>
        <w:t xml:space="preserve"> </w:t>
      </w:r>
      <w:r>
        <w:t>Fasteners</w:t>
      </w:r>
    </w:p>
    <w:p w:rsidR="00CB18A6" w:rsidRDefault="000673BF">
      <w:pPr>
        <w:pStyle w:val="ListParagraph"/>
        <w:numPr>
          <w:ilvl w:val="1"/>
          <w:numId w:val="1"/>
        </w:numPr>
        <w:tabs>
          <w:tab w:val="left" w:pos="1559"/>
          <w:tab w:val="left" w:pos="1560"/>
        </w:tabs>
      </w:pPr>
      <w:r>
        <w:t>Power Transmission</w:t>
      </w:r>
      <w:r>
        <w:rPr>
          <w:spacing w:val="-12"/>
        </w:rPr>
        <w:t xml:space="preserve"> </w:t>
      </w:r>
      <w:r>
        <w:t>Systems</w:t>
      </w:r>
    </w:p>
    <w:p w:rsidR="00CB18A6" w:rsidRDefault="000673BF">
      <w:pPr>
        <w:pStyle w:val="ListParagraph"/>
        <w:numPr>
          <w:ilvl w:val="1"/>
          <w:numId w:val="1"/>
        </w:numPr>
        <w:tabs>
          <w:tab w:val="left" w:pos="1559"/>
          <w:tab w:val="left" w:pos="1560"/>
        </w:tabs>
      </w:pPr>
      <w:r>
        <w:t>Introduction to V‐Belt</w:t>
      </w:r>
      <w:r>
        <w:rPr>
          <w:spacing w:val="-10"/>
        </w:rPr>
        <w:t xml:space="preserve"> </w:t>
      </w:r>
      <w:r>
        <w:t>Drives</w:t>
      </w:r>
    </w:p>
    <w:p w:rsidR="00CB18A6" w:rsidRDefault="000673BF">
      <w:pPr>
        <w:pStyle w:val="ListParagraph"/>
        <w:numPr>
          <w:ilvl w:val="1"/>
          <w:numId w:val="1"/>
        </w:numPr>
        <w:tabs>
          <w:tab w:val="left" w:pos="1559"/>
          <w:tab w:val="left" w:pos="1560"/>
        </w:tabs>
        <w:spacing w:before="51"/>
      </w:pPr>
      <w:r>
        <w:t>Introduction to Chain</w:t>
      </w:r>
      <w:r>
        <w:rPr>
          <w:spacing w:val="-5"/>
        </w:rPr>
        <w:t xml:space="preserve"> </w:t>
      </w:r>
      <w:r>
        <w:t>Drives</w:t>
      </w:r>
    </w:p>
    <w:p w:rsidR="00CB18A6" w:rsidRDefault="000673BF">
      <w:pPr>
        <w:pStyle w:val="ListParagraph"/>
        <w:numPr>
          <w:ilvl w:val="1"/>
          <w:numId w:val="1"/>
        </w:numPr>
        <w:tabs>
          <w:tab w:val="left" w:pos="1559"/>
          <w:tab w:val="left" w:pos="1560"/>
        </w:tabs>
        <w:spacing w:before="54"/>
      </w:pPr>
      <w:r>
        <w:t>Spur Gear</w:t>
      </w:r>
      <w:r>
        <w:rPr>
          <w:spacing w:val="-2"/>
        </w:rPr>
        <w:t xml:space="preserve"> </w:t>
      </w:r>
      <w:r>
        <w:t>Drives</w:t>
      </w:r>
    </w:p>
    <w:p w:rsidR="00CB18A6" w:rsidRDefault="000673BF">
      <w:pPr>
        <w:pStyle w:val="ListParagraph"/>
        <w:numPr>
          <w:ilvl w:val="1"/>
          <w:numId w:val="1"/>
        </w:numPr>
        <w:tabs>
          <w:tab w:val="left" w:pos="1559"/>
          <w:tab w:val="left" w:pos="1560"/>
        </w:tabs>
        <w:spacing w:before="51"/>
      </w:pPr>
      <w:r>
        <w:t>Multiple Shaft</w:t>
      </w:r>
      <w:r>
        <w:rPr>
          <w:spacing w:val="-2"/>
        </w:rPr>
        <w:t xml:space="preserve"> </w:t>
      </w:r>
      <w:r>
        <w:t>Drives</w:t>
      </w:r>
    </w:p>
    <w:p w:rsidR="00CB18A6" w:rsidRDefault="000673BF">
      <w:pPr>
        <w:pStyle w:val="ListParagraph"/>
        <w:numPr>
          <w:ilvl w:val="1"/>
          <w:numId w:val="1"/>
        </w:numPr>
        <w:tabs>
          <w:tab w:val="left" w:pos="1559"/>
          <w:tab w:val="left" w:pos="1560"/>
        </w:tabs>
      </w:pPr>
      <w:r>
        <w:t>Introduction to Print</w:t>
      </w:r>
      <w:r>
        <w:rPr>
          <w:spacing w:val="-1"/>
        </w:rPr>
        <w:t xml:space="preserve"> </w:t>
      </w:r>
      <w:r>
        <w:t>Reading</w:t>
      </w:r>
    </w:p>
    <w:p w:rsidR="00CB18A6" w:rsidRDefault="000673BF">
      <w:pPr>
        <w:pStyle w:val="ListParagraph"/>
        <w:numPr>
          <w:ilvl w:val="1"/>
          <w:numId w:val="1"/>
        </w:numPr>
        <w:tabs>
          <w:tab w:val="left" w:pos="1559"/>
          <w:tab w:val="left" w:pos="1560"/>
        </w:tabs>
      </w:pPr>
      <w:r>
        <w:t>Print</w:t>
      </w:r>
      <w:r>
        <w:rPr>
          <w:spacing w:val="-1"/>
        </w:rPr>
        <w:t xml:space="preserve"> </w:t>
      </w:r>
      <w:r>
        <w:t>Dimensioning</w:t>
      </w:r>
    </w:p>
    <w:p w:rsidR="00CB18A6" w:rsidRDefault="000673BF">
      <w:pPr>
        <w:pStyle w:val="ListParagraph"/>
        <w:numPr>
          <w:ilvl w:val="1"/>
          <w:numId w:val="1"/>
        </w:numPr>
        <w:tabs>
          <w:tab w:val="left" w:pos="1559"/>
          <w:tab w:val="left" w:pos="1560"/>
        </w:tabs>
      </w:pPr>
      <w:r>
        <w:t>Assembly Drawings &amp;</w:t>
      </w:r>
      <w:r>
        <w:rPr>
          <w:spacing w:val="-1"/>
        </w:rPr>
        <w:t xml:space="preserve"> </w:t>
      </w:r>
      <w:r>
        <w:t>Fasteners</w:t>
      </w:r>
    </w:p>
    <w:p w:rsidR="00CB18A6" w:rsidRDefault="000673BF">
      <w:pPr>
        <w:pStyle w:val="ListParagraph"/>
        <w:numPr>
          <w:ilvl w:val="1"/>
          <w:numId w:val="1"/>
        </w:numPr>
        <w:tabs>
          <w:tab w:val="left" w:pos="1559"/>
          <w:tab w:val="left" w:pos="1560"/>
        </w:tabs>
        <w:spacing w:before="53"/>
      </w:pPr>
      <w:r>
        <w:t>Introduction to Geometric Dimensioning and</w:t>
      </w:r>
      <w:r>
        <w:rPr>
          <w:spacing w:val="-1"/>
        </w:rPr>
        <w:t xml:space="preserve"> </w:t>
      </w:r>
      <w:r>
        <w:t>Tolerance</w:t>
      </w:r>
    </w:p>
    <w:p w:rsidR="00CB18A6" w:rsidRDefault="00CB18A6">
      <w:pPr>
        <w:pStyle w:val="BodyText"/>
        <w:rPr>
          <w:sz w:val="24"/>
        </w:rPr>
      </w:pPr>
    </w:p>
    <w:p w:rsidR="000673BF" w:rsidRPr="000673BF" w:rsidRDefault="000673BF" w:rsidP="000673BF">
      <w:pPr>
        <w:widowControl/>
        <w:autoSpaceDE/>
        <w:autoSpaceDN/>
        <w:ind w:left="1440" w:hanging="1350"/>
        <w:rPr>
          <w:rFonts w:ascii="Times New Roman" w:eastAsia="Times New Roman" w:hAnsi="Times New Roman" w:cs="Times New Roman"/>
          <w:color w:val="000000"/>
          <w:sz w:val="24"/>
          <w:szCs w:val="24"/>
        </w:rPr>
      </w:pPr>
      <w:r w:rsidRPr="000673BF">
        <w:rPr>
          <w:rFonts w:ascii="Times New Roman" w:eastAsia="Times New Roman" w:hAnsi="Times New Roman" w:cs="Times New Roman"/>
          <w:b/>
          <w:bCs/>
          <w:color w:val="000000"/>
          <w:sz w:val="24"/>
          <w:szCs w:val="24"/>
        </w:rPr>
        <w:t>Alternate Operations During Campus Closure and/or Alternate Course Delivery Requirements</w:t>
      </w:r>
    </w:p>
    <w:p w:rsidR="000673BF" w:rsidRPr="000673BF" w:rsidRDefault="000673BF" w:rsidP="000673BF">
      <w:pPr>
        <w:widowControl/>
        <w:autoSpaceDE/>
        <w:autoSpaceDN/>
        <w:ind w:left="1440" w:hanging="1350"/>
        <w:rPr>
          <w:rFonts w:ascii="Times New Roman" w:eastAsia="Times New Roman" w:hAnsi="Times New Roman" w:cs="Times New Roman"/>
          <w:color w:val="222222"/>
          <w:shd w:val="clear" w:color="auto" w:fill="FFFFFF"/>
        </w:rPr>
      </w:pPr>
      <w:r w:rsidRPr="000673BF">
        <w:rPr>
          <w:rFonts w:ascii="Times New Roman" w:eastAsia="Times New Roman" w:hAnsi="Times New Roman" w:cs="Times New Roman"/>
          <w:color w:val="000000"/>
        </w:rPr>
        <w:t>In the event of an emergency or announced campus closure due to a natural disaster or pandemic, </w:t>
      </w:r>
      <w:r w:rsidRPr="000673BF">
        <w:rPr>
          <w:rFonts w:ascii="Times New Roman" w:eastAsia="Times New Roman" w:hAnsi="Times New Roman" w:cs="Times New Roman"/>
          <w:color w:val="222222"/>
          <w:shd w:val="clear" w:color="auto" w:fill="FFFFFF"/>
        </w:rPr>
        <w:t>it may be</w:t>
      </w:r>
    </w:p>
    <w:p w:rsidR="000673BF" w:rsidRPr="000673BF" w:rsidRDefault="000673BF" w:rsidP="000673BF">
      <w:pPr>
        <w:widowControl/>
        <w:autoSpaceDE/>
        <w:autoSpaceDN/>
        <w:ind w:left="90"/>
        <w:rPr>
          <w:rFonts w:ascii="Times New Roman" w:eastAsia="Times New Roman" w:hAnsi="Times New Roman" w:cs="Times New Roman"/>
          <w:color w:val="000000"/>
          <w:sz w:val="24"/>
          <w:szCs w:val="24"/>
        </w:rPr>
      </w:pPr>
      <w:r w:rsidRPr="000673BF">
        <w:rPr>
          <w:rFonts w:ascii="Times New Roman" w:eastAsia="Times New Roman" w:hAnsi="Times New Roman" w:cs="Times New Roman"/>
          <w:color w:val="222222"/>
          <w:shd w:val="clear" w:color="auto" w:fill="FFFFFF"/>
        </w:rPr>
        <w:t>necessary for Northeast Texas Community College to move to altered operations</w:t>
      </w:r>
      <w:r w:rsidRPr="000673BF">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Pr="000673BF">
          <w:rPr>
            <w:rFonts w:ascii="Times New Roman" w:eastAsia="Times New Roman" w:hAnsi="Times New Roman" w:cs="Times New Roman"/>
            <w:color w:val="1155CC"/>
            <w:u w:val="single"/>
          </w:rPr>
          <w:t>http://www.ntcc.edu/</w:t>
        </w:r>
      </w:hyperlink>
      <w:r w:rsidRPr="000673BF">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0673BF" w:rsidRPr="000673BF" w:rsidRDefault="000673BF" w:rsidP="000673BF">
      <w:pPr>
        <w:widowControl/>
        <w:autoSpaceDE/>
        <w:autoSpaceDN/>
        <w:ind w:left="90"/>
        <w:rPr>
          <w:rFonts w:ascii="Times New Roman" w:eastAsia="Times New Roman" w:hAnsi="Times New Roman" w:cs="Times New Roman"/>
          <w:color w:val="000000"/>
          <w:sz w:val="24"/>
          <w:szCs w:val="24"/>
        </w:rPr>
      </w:pPr>
    </w:p>
    <w:p w:rsidR="000673BF" w:rsidRPr="000673BF" w:rsidRDefault="000673BF" w:rsidP="000673BF">
      <w:pPr>
        <w:widowControl/>
        <w:autoSpaceDE/>
        <w:autoSpaceDN/>
        <w:ind w:left="90"/>
        <w:rPr>
          <w:rFonts w:ascii="Times New Roman" w:eastAsia="Times New Roman" w:hAnsi="Times New Roman" w:cs="Times New Roman"/>
          <w:color w:val="000000"/>
          <w:sz w:val="24"/>
          <w:szCs w:val="24"/>
        </w:rPr>
      </w:pPr>
      <w:r w:rsidRPr="000673BF">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0673BF" w:rsidRPr="000673BF" w:rsidRDefault="000673BF" w:rsidP="000673BF">
      <w:pPr>
        <w:autoSpaceDE/>
        <w:autoSpaceDN/>
        <w:spacing w:line="274" w:lineRule="exact"/>
        <w:outlineLvl w:val="0"/>
        <w:rPr>
          <w:rFonts w:ascii="Times New Roman" w:eastAsia="Cambria" w:hAnsi="Times New Roman" w:cs="Times New Roman"/>
          <w:b/>
          <w:bCs/>
          <w:spacing w:val="-1"/>
          <w:sz w:val="24"/>
          <w:szCs w:val="24"/>
        </w:rPr>
      </w:pPr>
    </w:p>
    <w:p w:rsidR="000673BF" w:rsidRPr="000673BF" w:rsidRDefault="000673BF" w:rsidP="000673BF">
      <w:pPr>
        <w:autoSpaceDE/>
        <w:autoSpaceDN/>
        <w:spacing w:line="274" w:lineRule="exact"/>
        <w:ind w:left="100"/>
        <w:outlineLvl w:val="0"/>
        <w:rPr>
          <w:rFonts w:ascii="Times New Roman" w:eastAsia="Times New Roman" w:hAnsi="Times New Roman" w:cs="Times New Roman"/>
          <w:sz w:val="24"/>
          <w:szCs w:val="24"/>
        </w:rPr>
      </w:pPr>
      <w:r w:rsidRPr="000673BF">
        <w:rPr>
          <w:rFonts w:ascii="Times New Roman" w:eastAsia="Cambria" w:hAnsi="Times New Roman" w:cs="Times New Roman"/>
          <w:b/>
          <w:bCs/>
          <w:spacing w:val="-1"/>
          <w:sz w:val="24"/>
          <w:szCs w:val="24"/>
        </w:rPr>
        <w:t>NTCC</w:t>
      </w:r>
      <w:r w:rsidRPr="000673BF">
        <w:rPr>
          <w:rFonts w:ascii="Times New Roman" w:eastAsia="Cambria" w:hAnsi="Times New Roman" w:cs="Times New Roman"/>
          <w:b/>
          <w:bCs/>
          <w:spacing w:val="-5"/>
          <w:sz w:val="24"/>
          <w:szCs w:val="24"/>
        </w:rPr>
        <w:t xml:space="preserve"> </w:t>
      </w:r>
      <w:r w:rsidRPr="000673BF">
        <w:rPr>
          <w:rFonts w:ascii="Times New Roman" w:eastAsia="Cambria" w:hAnsi="Times New Roman" w:cs="Times New Roman"/>
          <w:b/>
          <w:bCs/>
          <w:spacing w:val="-1"/>
          <w:sz w:val="24"/>
          <w:szCs w:val="24"/>
        </w:rPr>
        <w:t>Academic</w:t>
      </w:r>
      <w:r w:rsidRPr="000673BF">
        <w:rPr>
          <w:rFonts w:ascii="Times New Roman" w:eastAsia="Cambria" w:hAnsi="Times New Roman" w:cs="Times New Roman"/>
          <w:b/>
          <w:bCs/>
          <w:spacing w:val="-3"/>
          <w:sz w:val="24"/>
          <w:szCs w:val="24"/>
        </w:rPr>
        <w:t xml:space="preserve"> </w:t>
      </w:r>
      <w:r w:rsidRPr="000673BF">
        <w:rPr>
          <w:rFonts w:ascii="Times New Roman" w:eastAsia="Cambria" w:hAnsi="Times New Roman" w:cs="Times New Roman"/>
          <w:b/>
          <w:bCs/>
          <w:sz w:val="24"/>
          <w:szCs w:val="24"/>
        </w:rPr>
        <w:t>Honesty/Ethics</w:t>
      </w:r>
      <w:r w:rsidRPr="000673BF">
        <w:rPr>
          <w:rFonts w:ascii="Times New Roman" w:eastAsia="Cambria" w:hAnsi="Times New Roman" w:cs="Times New Roman"/>
          <w:b/>
          <w:bCs/>
          <w:spacing w:val="-4"/>
          <w:sz w:val="24"/>
          <w:szCs w:val="24"/>
        </w:rPr>
        <w:t xml:space="preserve"> </w:t>
      </w:r>
      <w:r w:rsidRPr="000673BF">
        <w:rPr>
          <w:rFonts w:ascii="Times New Roman" w:eastAsia="Cambria" w:hAnsi="Times New Roman" w:cs="Times New Roman"/>
          <w:b/>
          <w:bCs/>
          <w:spacing w:val="-1"/>
          <w:sz w:val="24"/>
          <w:szCs w:val="24"/>
        </w:rPr>
        <w:t>Statement:</w:t>
      </w:r>
    </w:p>
    <w:p w:rsidR="000673BF" w:rsidRPr="000673BF" w:rsidRDefault="000673BF" w:rsidP="000673BF">
      <w:pPr>
        <w:autoSpaceDE/>
        <w:autoSpaceDN/>
        <w:ind w:left="100" w:right="719"/>
        <w:rPr>
          <w:rFonts w:ascii="Times New Roman" w:eastAsia="Times New Roman" w:hAnsi="Times New Roman" w:cs="Times New Roman"/>
          <w:sz w:val="24"/>
          <w:szCs w:val="24"/>
        </w:rPr>
      </w:pPr>
      <w:r w:rsidRPr="000673BF">
        <w:rPr>
          <w:rFonts w:ascii="Times New Roman" w:eastAsia="Times New Roman" w:hAnsi="Times New Roman" w:cs="Times New Roman"/>
          <w:spacing w:val="-1"/>
          <w:sz w:val="24"/>
          <w:szCs w:val="24"/>
        </w:rPr>
        <w:t>NTCC</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upholds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highest</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standards</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of</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 xml:space="preserve">academic </w:t>
      </w:r>
      <w:r w:rsidRPr="000673BF">
        <w:rPr>
          <w:rFonts w:ascii="Times New Roman" w:eastAsia="Times New Roman" w:hAnsi="Times New Roman" w:cs="Times New Roman"/>
          <w:spacing w:val="-1"/>
          <w:sz w:val="24"/>
          <w:szCs w:val="24"/>
        </w:rPr>
        <w:t xml:space="preserve">integrity.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pacing w:val="-1"/>
          <w:sz w:val="24"/>
          <w:szCs w:val="24"/>
        </w:rPr>
        <w:t>college</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expects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all</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students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to</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engage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in their</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academic</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pursuits</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in</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an honest</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manner</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that</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is</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beyond</w:t>
      </w:r>
      <w:r w:rsidRPr="000673BF">
        <w:rPr>
          <w:rFonts w:ascii="Times New Roman" w:eastAsia="Times New Roman" w:hAnsi="Times New Roman" w:cs="Times New Roman"/>
          <w:spacing w:val="35"/>
          <w:sz w:val="24"/>
          <w:szCs w:val="24"/>
        </w:rPr>
        <w:t xml:space="preserve"> </w:t>
      </w:r>
      <w:r w:rsidRPr="000673BF">
        <w:rPr>
          <w:rFonts w:ascii="Times New Roman" w:eastAsia="Times New Roman" w:hAnsi="Times New Roman" w:cs="Times New Roman"/>
          <w:spacing w:val="-1"/>
          <w:sz w:val="24"/>
          <w:szCs w:val="24"/>
        </w:rPr>
        <w:t xml:space="preserve">reproach </w:t>
      </w:r>
      <w:r w:rsidRPr="000673BF">
        <w:rPr>
          <w:rFonts w:ascii="Times New Roman" w:eastAsia="Times New Roman" w:hAnsi="Times New Roman" w:cs="Times New Roman"/>
          <w:sz w:val="24"/>
          <w:szCs w:val="24"/>
        </w:rPr>
        <w:t>using</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their</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intellect</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and</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resources designated</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as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allowable</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by</w:t>
      </w:r>
      <w:r w:rsidRPr="000673BF">
        <w:rPr>
          <w:rFonts w:ascii="Times New Roman" w:eastAsia="Times New Roman" w:hAnsi="Times New Roman" w:cs="Times New Roman"/>
          <w:spacing w:val="-9"/>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course</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instructor.</w:t>
      </w:r>
      <w:r w:rsidRPr="000673BF">
        <w:rPr>
          <w:rFonts w:ascii="Times New Roman" w:eastAsia="Times New Roman" w:hAnsi="Times New Roman" w:cs="Times New Roman"/>
          <w:spacing w:val="53"/>
          <w:sz w:val="24"/>
          <w:szCs w:val="24"/>
        </w:rPr>
        <w:t xml:space="preserve"> </w:t>
      </w:r>
      <w:r w:rsidRPr="000673BF">
        <w:rPr>
          <w:rFonts w:ascii="Times New Roman" w:eastAsia="Times New Roman" w:hAnsi="Times New Roman" w:cs="Times New Roman"/>
          <w:sz w:val="24"/>
          <w:szCs w:val="24"/>
        </w:rPr>
        <w:t>Students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are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responsible</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z w:val="24"/>
          <w:szCs w:val="24"/>
        </w:rPr>
        <w:t>for</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addressing</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z w:val="24"/>
          <w:szCs w:val="24"/>
        </w:rPr>
        <w:t xml:space="preserve">questions about </w:t>
      </w:r>
      <w:r w:rsidRPr="000673BF">
        <w:rPr>
          <w:rFonts w:ascii="Times New Roman" w:eastAsia="Times New Roman" w:hAnsi="Times New Roman" w:cs="Times New Roman"/>
          <w:spacing w:val="-1"/>
          <w:sz w:val="24"/>
          <w:szCs w:val="24"/>
        </w:rPr>
        <w:t>allowable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resources</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with</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course</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z w:val="24"/>
          <w:szCs w:val="24"/>
        </w:rPr>
        <w:t>instructor.</w:t>
      </w:r>
      <w:r w:rsidRPr="000673BF">
        <w:rPr>
          <w:rFonts w:ascii="Times New Roman" w:eastAsia="Times New Roman" w:hAnsi="Times New Roman" w:cs="Times New Roman"/>
          <w:spacing w:val="51"/>
          <w:sz w:val="24"/>
          <w:szCs w:val="24"/>
        </w:rPr>
        <w:t xml:space="preserve"> </w:t>
      </w:r>
      <w:r w:rsidRPr="000673BF">
        <w:rPr>
          <w:rFonts w:ascii="Times New Roman" w:eastAsia="Times New Roman" w:hAnsi="Times New Roman" w:cs="Times New Roman"/>
          <w:spacing w:val="-1"/>
          <w:sz w:val="24"/>
          <w:szCs w:val="24"/>
        </w:rPr>
        <w:t>Academic</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dishonesty</w:t>
      </w:r>
      <w:r w:rsidRPr="000673BF">
        <w:rPr>
          <w:rFonts w:ascii="Times New Roman" w:eastAsia="Times New Roman" w:hAnsi="Times New Roman" w:cs="Times New Roman"/>
          <w:spacing w:val="-10"/>
          <w:sz w:val="24"/>
          <w:szCs w:val="24"/>
        </w:rPr>
        <w:t xml:space="preserve"> </w:t>
      </w:r>
      <w:r w:rsidRPr="000673BF">
        <w:rPr>
          <w:rFonts w:ascii="Times New Roman" w:eastAsia="Times New Roman" w:hAnsi="Times New Roman" w:cs="Times New Roman"/>
          <w:spacing w:val="-1"/>
          <w:sz w:val="24"/>
          <w:szCs w:val="24"/>
        </w:rPr>
        <w:t>such</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as</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cheating,</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plagiarism,</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and</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collusion</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is</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unacceptable</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and</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may</w:t>
      </w:r>
      <w:r w:rsidRPr="000673BF">
        <w:rPr>
          <w:rFonts w:ascii="Times New Roman" w:eastAsia="Times New Roman" w:hAnsi="Times New Roman" w:cs="Times New Roman"/>
          <w:spacing w:val="85"/>
          <w:sz w:val="24"/>
          <w:szCs w:val="24"/>
        </w:rPr>
        <w:t xml:space="preserve"> </w:t>
      </w:r>
      <w:r w:rsidRPr="000673BF">
        <w:rPr>
          <w:rFonts w:ascii="Times New Roman" w:eastAsia="Times New Roman" w:hAnsi="Times New Roman" w:cs="Times New Roman"/>
          <w:spacing w:val="-1"/>
          <w:sz w:val="24"/>
          <w:szCs w:val="24"/>
        </w:rPr>
        <w:t>result</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in</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disciplinary</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pacing w:val="-1"/>
          <w:sz w:val="24"/>
          <w:szCs w:val="24"/>
        </w:rPr>
        <w:t>action.</w:t>
      </w:r>
      <w:r w:rsidRPr="000673BF">
        <w:rPr>
          <w:rFonts w:ascii="Times New Roman" w:eastAsia="Times New Roman" w:hAnsi="Times New Roman" w:cs="Times New Roman"/>
          <w:spacing w:val="52"/>
          <w:sz w:val="24"/>
          <w:szCs w:val="24"/>
        </w:rPr>
        <w:t xml:space="preserve"> </w:t>
      </w:r>
      <w:r w:rsidRPr="000673BF">
        <w:rPr>
          <w:rFonts w:ascii="Times New Roman" w:eastAsia="Times New Roman" w:hAnsi="Times New Roman" w:cs="Times New Roman"/>
          <w:sz w:val="24"/>
          <w:szCs w:val="24"/>
        </w:rPr>
        <w:t>This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course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will</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follow</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NTCC</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Academic</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Honesty and Academic Ethics</w:t>
      </w:r>
      <w:r w:rsidRPr="000673BF">
        <w:rPr>
          <w:rFonts w:ascii="Times New Roman" w:eastAsia="Times New Roman" w:hAnsi="Times New Roman" w:cs="Times New Roman"/>
          <w:spacing w:val="-8"/>
          <w:sz w:val="24"/>
          <w:szCs w:val="24"/>
        </w:rPr>
        <w:t xml:space="preserve"> </w:t>
      </w:r>
      <w:r w:rsidRPr="000673BF">
        <w:rPr>
          <w:rFonts w:ascii="Times New Roman" w:eastAsia="Times New Roman" w:hAnsi="Times New Roman" w:cs="Times New Roman"/>
          <w:sz w:val="24"/>
          <w:szCs w:val="24"/>
        </w:rPr>
        <w:t>policies</w:t>
      </w:r>
      <w:r w:rsidRPr="000673BF">
        <w:rPr>
          <w:rFonts w:ascii="Times New Roman" w:eastAsia="Times New Roman" w:hAnsi="Times New Roman" w:cs="Times New Roman"/>
          <w:spacing w:val="-9"/>
          <w:sz w:val="24"/>
          <w:szCs w:val="24"/>
        </w:rPr>
        <w:t xml:space="preserve"> </w:t>
      </w:r>
      <w:r w:rsidRPr="000673BF">
        <w:rPr>
          <w:rFonts w:ascii="Times New Roman" w:eastAsia="Times New Roman" w:hAnsi="Times New Roman" w:cs="Times New Roman"/>
          <w:spacing w:val="-1"/>
          <w:sz w:val="24"/>
          <w:szCs w:val="24"/>
        </w:rPr>
        <w:t>stated</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in</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Student</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Handbook.  Refer</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to</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student</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handbook</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for</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more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information</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on</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these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subjects.</w:t>
      </w:r>
    </w:p>
    <w:p w:rsidR="000673BF" w:rsidRPr="000673BF" w:rsidRDefault="000673BF" w:rsidP="000673BF">
      <w:pPr>
        <w:autoSpaceDE/>
        <w:autoSpaceDN/>
        <w:spacing w:before="5"/>
        <w:rPr>
          <w:rFonts w:ascii="Times New Roman" w:eastAsia="Times New Roman" w:hAnsi="Times New Roman" w:cs="Times New Roman"/>
          <w:sz w:val="20"/>
          <w:szCs w:val="20"/>
        </w:rPr>
      </w:pPr>
    </w:p>
    <w:p w:rsidR="000673BF" w:rsidRPr="000673BF" w:rsidRDefault="000673BF" w:rsidP="000673BF">
      <w:pPr>
        <w:autoSpaceDE/>
        <w:autoSpaceDN/>
        <w:spacing w:line="274" w:lineRule="exact"/>
        <w:ind w:left="100"/>
        <w:outlineLvl w:val="0"/>
        <w:rPr>
          <w:rFonts w:ascii="Times New Roman" w:eastAsia="Times New Roman" w:hAnsi="Times New Roman" w:cs="Times New Roman"/>
          <w:sz w:val="24"/>
          <w:szCs w:val="24"/>
        </w:rPr>
      </w:pPr>
      <w:r w:rsidRPr="000673BF">
        <w:rPr>
          <w:rFonts w:ascii="Times New Roman" w:eastAsia="Cambria" w:hAnsi="Times New Roman" w:cs="Times New Roman"/>
          <w:b/>
          <w:bCs/>
          <w:spacing w:val="-1"/>
          <w:sz w:val="24"/>
          <w:szCs w:val="24"/>
        </w:rPr>
        <w:t>ADA</w:t>
      </w:r>
      <w:r w:rsidRPr="000673BF">
        <w:rPr>
          <w:rFonts w:ascii="Times New Roman" w:eastAsia="Cambria" w:hAnsi="Times New Roman" w:cs="Times New Roman"/>
          <w:b/>
          <w:bCs/>
          <w:spacing w:val="-4"/>
          <w:sz w:val="24"/>
          <w:szCs w:val="24"/>
        </w:rPr>
        <w:t xml:space="preserve"> </w:t>
      </w:r>
      <w:r w:rsidRPr="000673BF">
        <w:rPr>
          <w:rFonts w:ascii="Times New Roman" w:eastAsia="Cambria" w:hAnsi="Times New Roman" w:cs="Times New Roman"/>
          <w:b/>
          <w:bCs/>
          <w:spacing w:val="-1"/>
          <w:sz w:val="24"/>
          <w:szCs w:val="24"/>
        </w:rPr>
        <w:t>Statement:</w:t>
      </w:r>
    </w:p>
    <w:p w:rsidR="000673BF" w:rsidRPr="000673BF" w:rsidRDefault="000673BF" w:rsidP="000673BF">
      <w:pPr>
        <w:autoSpaceDE/>
        <w:autoSpaceDN/>
        <w:ind w:left="87" w:right="5"/>
        <w:rPr>
          <w:rFonts w:ascii="Times New Roman" w:eastAsiaTheme="minorHAnsi" w:hAnsi="Times New Roman" w:cs="Times New Roman"/>
          <w:color w:val="000000" w:themeColor="text1"/>
        </w:rPr>
      </w:pPr>
      <w:r w:rsidRPr="000673BF">
        <w:rPr>
          <w:rFonts w:ascii="Times New Roman" w:eastAsiaTheme="minorHAnsi"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0673BF">
        <w:rPr>
          <w:rFonts w:ascii="Times New Roman" w:eastAsiaTheme="minorHAnsi" w:hAnsi="Times New Roman" w:cs="Times New Roman"/>
          <w:color w:val="000000" w:themeColor="text1"/>
          <w:sz w:val="24"/>
          <w:szCs w:val="24"/>
        </w:rPr>
        <w:t>special populations page on the NTCC website</w:t>
      </w:r>
      <w:hyperlink r:id="rId10">
        <w:r w:rsidRPr="000673BF">
          <w:rPr>
            <w:rFonts w:ascii="Times New Roman" w:eastAsiaTheme="minorHAnsi" w:hAnsi="Times New Roman" w:cs="Times New Roman"/>
            <w:color w:val="000000" w:themeColor="text1"/>
            <w:sz w:val="24"/>
            <w:szCs w:val="24"/>
          </w:rPr>
          <w:t>.</w:t>
        </w:r>
      </w:hyperlink>
      <w:r w:rsidRPr="000673BF">
        <w:rPr>
          <w:rFonts w:ascii="Times New Roman" w:eastAsiaTheme="minorHAnsi" w:hAnsi="Times New Roman" w:cs="Times New Roman"/>
          <w:color w:val="000000" w:themeColor="text1"/>
          <w:sz w:val="24"/>
          <w:szCs w:val="24"/>
        </w:rPr>
        <w:t xml:space="preserve">  </w:t>
      </w:r>
    </w:p>
    <w:p w:rsidR="000673BF" w:rsidRPr="000673BF" w:rsidRDefault="000673BF" w:rsidP="000673BF">
      <w:pPr>
        <w:autoSpaceDE/>
        <w:autoSpaceDN/>
        <w:ind w:left="90"/>
        <w:rPr>
          <w:rFonts w:ascii="Times New Roman" w:eastAsiaTheme="minorHAnsi" w:hAnsi="Times New Roman" w:cs="Times New Roman"/>
          <w:color w:val="000000"/>
          <w:sz w:val="24"/>
          <w:szCs w:val="24"/>
        </w:rPr>
      </w:pPr>
    </w:p>
    <w:p w:rsidR="000673BF" w:rsidRDefault="000673BF" w:rsidP="000673BF">
      <w:pPr>
        <w:autoSpaceDE/>
        <w:autoSpaceDN/>
        <w:ind w:left="100"/>
        <w:outlineLvl w:val="0"/>
        <w:rPr>
          <w:rFonts w:ascii="Times New Roman" w:eastAsia="Cambria" w:hAnsi="Times New Roman" w:cs="Times New Roman"/>
          <w:b/>
          <w:bCs/>
          <w:spacing w:val="-1"/>
          <w:sz w:val="24"/>
          <w:szCs w:val="24"/>
        </w:rPr>
      </w:pPr>
    </w:p>
    <w:p w:rsidR="000673BF" w:rsidRDefault="000673BF" w:rsidP="000673BF">
      <w:pPr>
        <w:autoSpaceDE/>
        <w:autoSpaceDN/>
        <w:ind w:left="100"/>
        <w:outlineLvl w:val="0"/>
        <w:rPr>
          <w:rFonts w:ascii="Times New Roman" w:eastAsia="Cambria" w:hAnsi="Times New Roman" w:cs="Times New Roman"/>
          <w:b/>
          <w:bCs/>
          <w:spacing w:val="-1"/>
          <w:sz w:val="24"/>
          <w:szCs w:val="24"/>
        </w:rPr>
      </w:pPr>
    </w:p>
    <w:p w:rsidR="000673BF" w:rsidRPr="000673BF" w:rsidRDefault="000673BF" w:rsidP="000673BF">
      <w:pPr>
        <w:autoSpaceDE/>
        <w:autoSpaceDN/>
        <w:ind w:left="100"/>
        <w:outlineLvl w:val="0"/>
        <w:rPr>
          <w:rFonts w:ascii="Times New Roman" w:eastAsia="Times New Roman" w:hAnsi="Times New Roman" w:cs="Times New Roman"/>
          <w:sz w:val="24"/>
          <w:szCs w:val="24"/>
        </w:rPr>
      </w:pPr>
      <w:r w:rsidRPr="000673BF">
        <w:rPr>
          <w:rFonts w:ascii="Times New Roman" w:eastAsia="Cambria" w:hAnsi="Times New Roman" w:cs="Times New Roman"/>
          <w:b/>
          <w:bCs/>
          <w:spacing w:val="-1"/>
          <w:sz w:val="24"/>
          <w:szCs w:val="24"/>
        </w:rPr>
        <w:lastRenderedPageBreak/>
        <w:t>Family</w:t>
      </w:r>
      <w:r w:rsidRPr="000673BF">
        <w:rPr>
          <w:rFonts w:ascii="Times New Roman" w:eastAsia="Cambria" w:hAnsi="Times New Roman" w:cs="Times New Roman"/>
          <w:b/>
          <w:bCs/>
          <w:spacing w:val="-5"/>
          <w:sz w:val="24"/>
          <w:szCs w:val="24"/>
        </w:rPr>
        <w:t xml:space="preserve"> </w:t>
      </w:r>
      <w:r w:rsidRPr="000673BF">
        <w:rPr>
          <w:rFonts w:ascii="Times New Roman" w:eastAsia="Cambria" w:hAnsi="Times New Roman" w:cs="Times New Roman"/>
          <w:b/>
          <w:bCs/>
          <w:spacing w:val="-1"/>
          <w:sz w:val="24"/>
          <w:szCs w:val="24"/>
        </w:rPr>
        <w:t>Educational</w:t>
      </w:r>
      <w:r w:rsidRPr="000673BF">
        <w:rPr>
          <w:rFonts w:ascii="Times New Roman" w:eastAsia="Cambria" w:hAnsi="Times New Roman" w:cs="Times New Roman"/>
          <w:b/>
          <w:bCs/>
          <w:spacing w:val="-4"/>
          <w:sz w:val="24"/>
          <w:szCs w:val="24"/>
        </w:rPr>
        <w:t xml:space="preserve"> </w:t>
      </w:r>
      <w:r w:rsidRPr="000673BF">
        <w:rPr>
          <w:rFonts w:ascii="Times New Roman" w:eastAsia="Cambria" w:hAnsi="Times New Roman" w:cs="Times New Roman"/>
          <w:b/>
          <w:bCs/>
          <w:spacing w:val="-1"/>
          <w:sz w:val="24"/>
          <w:szCs w:val="24"/>
        </w:rPr>
        <w:t>Rights</w:t>
      </w:r>
      <w:r w:rsidRPr="000673BF">
        <w:rPr>
          <w:rFonts w:ascii="Times New Roman" w:eastAsia="Cambria" w:hAnsi="Times New Roman" w:cs="Times New Roman"/>
          <w:b/>
          <w:bCs/>
          <w:spacing w:val="-6"/>
          <w:sz w:val="24"/>
          <w:szCs w:val="24"/>
        </w:rPr>
        <w:t xml:space="preserve"> a</w:t>
      </w:r>
      <w:r w:rsidRPr="000673BF">
        <w:rPr>
          <w:rFonts w:ascii="Times New Roman" w:eastAsia="Cambria" w:hAnsi="Times New Roman" w:cs="Times New Roman"/>
          <w:b/>
          <w:bCs/>
          <w:spacing w:val="-1"/>
          <w:sz w:val="24"/>
          <w:szCs w:val="24"/>
        </w:rPr>
        <w:t>nd</w:t>
      </w:r>
      <w:r w:rsidRPr="000673BF">
        <w:rPr>
          <w:rFonts w:ascii="Times New Roman" w:eastAsia="Cambria" w:hAnsi="Times New Roman" w:cs="Times New Roman"/>
          <w:b/>
          <w:bCs/>
          <w:spacing w:val="-4"/>
          <w:sz w:val="24"/>
          <w:szCs w:val="24"/>
        </w:rPr>
        <w:t xml:space="preserve"> </w:t>
      </w:r>
      <w:r w:rsidRPr="000673BF">
        <w:rPr>
          <w:rFonts w:ascii="Times New Roman" w:eastAsia="Cambria" w:hAnsi="Times New Roman" w:cs="Times New Roman"/>
          <w:b/>
          <w:bCs/>
          <w:spacing w:val="-1"/>
          <w:sz w:val="24"/>
          <w:szCs w:val="24"/>
        </w:rPr>
        <w:t>Privacy</w:t>
      </w:r>
      <w:r w:rsidRPr="000673BF">
        <w:rPr>
          <w:rFonts w:ascii="Times New Roman" w:eastAsia="Cambria" w:hAnsi="Times New Roman" w:cs="Times New Roman"/>
          <w:b/>
          <w:bCs/>
          <w:spacing w:val="-5"/>
          <w:sz w:val="24"/>
          <w:szCs w:val="24"/>
        </w:rPr>
        <w:t xml:space="preserve"> </w:t>
      </w:r>
      <w:r w:rsidRPr="000673BF">
        <w:rPr>
          <w:rFonts w:ascii="Times New Roman" w:eastAsia="Cambria" w:hAnsi="Times New Roman" w:cs="Times New Roman"/>
          <w:b/>
          <w:bCs/>
          <w:sz w:val="24"/>
          <w:szCs w:val="24"/>
        </w:rPr>
        <w:t>Act</w:t>
      </w:r>
      <w:r w:rsidRPr="000673BF">
        <w:rPr>
          <w:rFonts w:ascii="Times New Roman" w:eastAsia="Cambria" w:hAnsi="Times New Roman" w:cs="Times New Roman"/>
          <w:b/>
          <w:bCs/>
          <w:spacing w:val="-3"/>
          <w:sz w:val="24"/>
          <w:szCs w:val="24"/>
        </w:rPr>
        <w:t xml:space="preserve"> </w:t>
      </w:r>
      <w:r w:rsidRPr="000673BF">
        <w:rPr>
          <w:rFonts w:ascii="Times New Roman" w:eastAsia="Cambria" w:hAnsi="Times New Roman" w:cs="Times New Roman"/>
          <w:b/>
          <w:spacing w:val="-1"/>
          <w:sz w:val="24"/>
          <w:szCs w:val="24"/>
        </w:rPr>
        <w:t>(</w:t>
      </w:r>
      <w:r w:rsidRPr="000673BF">
        <w:rPr>
          <w:rFonts w:ascii="Times New Roman" w:eastAsia="Cambria" w:hAnsi="Times New Roman" w:cs="Times New Roman"/>
          <w:b/>
          <w:bCs/>
          <w:spacing w:val="-1"/>
          <w:sz w:val="24"/>
          <w:szCs w:val="24"/>
        </w:rPr>
        <w:t>FERPA</w:t>
      </w:r>
      <w:r w:rsidRPr="000673BF">
        <w:rPr>
          <w:rFonts w:ascii="Times New Roman" w:eastAsia="Cambria" w:hAnsi="Times New Roman" w:cs="Times New Roman"/>
          <w:b/>
          <w:spacing w:val="-1"/>
          <w:sz w:val="24"/>
          <w:szCs w:val="24"/>
        </w:rPr>
        <w:t>)</w:t>
      </w:r>
      <w:r w:rsidRPr="000673BF">
        <w:rPr>
          <w:rFonts w:ascii="Times New Roman" w:eastAsia="Cambria" w:hAnsi="Times New Roman" w:cs="Times New Roman"/>
          <w:bCs/>
          <w:spacing w:val="-1"/>
          <w:sz w:val="24"/>
          <w:szCs w:val="24"/>
        </w:rPr>
        <w:t>:</w:t>
      </w:r>
    </w:p>
    <w:p w:rsidR="000673BF" w:rsidRPr="000673BF" w:rsidRDefault="000673BF" w:rsidP="000673BF">
      <w:pPr>
        <w:autoSpaceDE/>
        <w:autoSpaceDN/>
        <w:ind w:left="100" w:right="147"/>
        <w:rPr>
          <w:rFonts w:ascii="Times New Roman" w:eastAsia="Times New Roman" w:hAnsi="Times New Roman" w:cs="Times New Roman"/>
          <w:spacing w:val="-1"/>
          <w:sz w:val="24"/>
          <w:szCs w:val="24"/>
        </w:rPr>
      </w:pP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z w:val="24"/>
          <w:szCs w:val="24"/>
        </w:rPr>
        <w:t>Family</w:t>
      </w:r>
      <w:r w:rsidRPr="000673BF">
        <w:rPr>
          <w:rFonts w:ascii="Times New Roman" w:eastAsia="Times New Roman" w:hAnsi="Times New Roman" w:cs="Times New Roman"/>
          <w:spacing w:val="-9"/>
          <w:sz w:val="24"/>
          <w:szCs w:val="24"/>
        </w:rPr>
        <w:t xml:space="preserve"> </w:t>
      </w:r>
      <w:r w:rsidRPr="000673BF">
        <w:rPr>
          <w:rFonts w:ascii="Times New Roman" w:eastAsia="Times New Roman" w:hAnsi="Times New Roman" w:cs="Times New Roman"/>
          <w:spacing w:val="-1"/>
          <w:sz w:val="24"/>
          <w:szCs w:val="24"/>
        </w:rPr>
        <w:t>Educational</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Rights</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and</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Privacy</w:t>
      </w:r>
      <w:r w:rsidRPr="000673BF">
        <w:rPr>
          <w:rFonts w:ascii="Times New Roman" w:eastAsia="Times New Roman" w:hAnsi="Times New Roman" w:cs="Times New Roman"/>
          <w:spacing w:val="-9"/>
          <w:sz w:val="24"/>
          <w:szCs w:val="24"/>
        </w:rPr>
        <w:t xml:space="preserve"> </w:t>
      </w:r>
      <w:r w:rsidRPr="000673BF">
        <w:rPr>
          <w:rFonts w:ascii="Times New Roman" w:eastAsia="Times New Roman" w:hAnsi="Times New Roman" w:cs="Times New Roman"/>
          <w:sz w:val="24"/>
          <w:szCs w:val="24"/>
        </w:rPr>
        <w:t>Act</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(FERPA)</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z w:val="24"/>
          <w:szCs w:val="24"/>
        </w:rPr>
        <w:t>is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a</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federal</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law</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z w:val="24"/>
          <w:szCs w:val="24"/>
        </w:rPr>
        <w:t>that</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protects</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privacy</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z w:val="24"/>
          <w:szCs w:val="24"/>
        </w:rPr>
        <w:t>of</w:t>
      </w:r>
      <w:r w:rsidRPr="000673BF">
        <w:rPr>
          <w:rFonts w:ascii="Times New Roman" w:eastAsia="Times New Roman" w:hAnsi="Times New Roman" w:cs="Times New Roman"/>
          <w:spacing w:val="83"/>
          <w:sz w:val="24"/>
          <w:szCs w:val="24"/>
        </w:rPr>
        <w:t xml:space="preserve"> </w:t>
      </w:r>
      <w:r w:rsidRPr="000673BF">
        <w:rPr>
          <w:rFonts w:ascii="Times New Roman" w:eastAsia="Times New Roman" w:hAnsi="Times New Roman" w:cs="Times New Roman"/>
          <w:spacing w:val="-1"/>
          <w:sz w:val="24"/>
          <w:szCs w:val="24"/>
        </w:rPr>
        <w:t>student</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education</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records.</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z w:val="24"/>
          <w:szCs w:val="24"/>
        </w:rPr>
        <w:t>law</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applies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to</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all</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schools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that</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receive</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z w:val="24"/>
          <w:szCs w:val="24"/>
        </w:rPr>
        <w:t>funds</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under</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an</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applicable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program</w:t>
      </w:r>
      <w:r w:rsidRPr="000673BF">
        <w:rPr>
          <w:rFonts w:ascii="Times New Roman" w:eastAsia="Times New Roman" w:hAnsi="Times New Roman" w:cs="Times New Roman"/>
          <w:spacing w:val="67"/>
          <w:w w:val="99"/>
          <w:sz w:val="24"/>
          <w:szCs w:val="24"/>
        </w:rPr>
        <w:t xml:space="preserve"> </w:t>
      </w:r>
      <w:r w:rsidRPr="000673BF">
        <w:rPr>
          <w:rFonts w:ascii="Times New Roman" w:eastAsia="Times New Roman" w:hAnsi="Times New Roman" w:cs="Times New Roman"/>
          <w:sz w:val="24"/>
          <w:szCs w:val="24"/>
        </w:rPr>
        <w:t>of the</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z w:val="24"/>
          <w:szCs w:val="24"/>
        </w:rPr>
        <w:t xml:space="preserve">U.S. </w:t>
      </w:r>
      <w:r w:rsidRPr="000673BF">
        <w:rPr>
          <w:rFonts w:ascii="Times New Roman" w:eastAsia="Times New Roman" w:hAnsi="Times New Roman" w:cs="Times New Roman"/>
          <w:spacing w:val="-1"/>
          <w:sz w:val="24"/>
          <w:szCs w:val="24"/>
        </w:rPr>
        <w:t>Department</w:t>
      </w:r>
      <w:r w:rsidRPr="000673BF">
        <w:rPr>
          <w:rFonts w:ascii="Times New Roman" w:eastAsia="Times New Roman" w:hAnsi="Times New Roman" w:cs="Times New Roman"/>
          <w:sz w:val="24"/>
          <w:szCs w:val="24"/>
        </w:rPr>
        <w:t xml:space="preserve"> of </w:t>
      </w:r>
      <w:r w:rsidRPr="000673BF">
        <w:rPr>
          <w:rFonts w:ascii="Times New Roman" w:eastAsia="Times New Roman" w:hAnsi="Times New Roman" w:cs="Times New Roman"/>
          <w:spacing w:val="-1"/>
          <w:sz w:val="24"/>
          <w:szCs w:val="24"/>
        </w:rPr>
        <w:t>Education.</w:t>
      </w:r>
      <w:r w:rsidRPr="000673BF">
        <w:rPr>
          <w:rFonts w:ascii="Times New Roman" w:eastAsia="Times New Roman" w:hAnsi="Times New Roman" w:cs="Times New Roman"/>
          <w:sz w:val="24"/>
          <w:szCs w:val="24"/>
        </w:rPr>
        <w:t xml:space="preserve"> </w:t>
      </w:r>
      <w:r w:rsidRPr="000673BF">
        <w:rPr>
          <w:rFonts w:ascii="Times New Roman" w:eastAsia="Times New Roman" w:hAnsi="Times New Roman" w:cs="Times New Roman"/>
          <w:spacing w:val="-1"/>
          <w:sz w:val="24"/>
          <w:szCs w:val="24"/>
        </w:rPr>
        <w:t>FERPA</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pacing w:val="-1"/>
          <w:sz w:val="24"/>
          <w:szCs w:val="24"/>
        </w:rPr>
        <w:t>gives</w:t>
      </w:r>
      <w:r w:rsidRPr="000673BF">
        <w:rPr>
          <w:rFonts w:ascii="Times New Roman" w:eastAsia="Times New Roman" w:hAnsi="Times New Roman" w:cs="Times New Roman"/>
          <w:sz w:val="24"/>
          <w:szCs w:val="24"/>
        </w:rPr>
        <w:t xml:space="preserve"> </w:t>
      </w:r>
      <w:r w:rsidRPr="000673BF">
        <w:rPr>
          <w:rFonts w:ascii="Times New Roman" w:eastAsia="Times New Roman" w:hAnsi="Times New Roman" w:cs="Times New Roman"/>
          <w:spacing w:val="-1"/>
          <w:sz w:val="24"/>
          <w:szCs w:val="24"/>
        </w:rPr>
        <w:t>parents</w:t>
      </w:r>
      <w:r w:rsidRPr="000673BF">
        <w:rPr>
          <w:rFonts w:ascii="Times New Roman" w:eastAsia="Times New Roman" w:hAnsi="Times New Roman" w:cs="Times New Roman"/>
          <w:sz w:val="24"/>
          <w:szCs w:val="24"/>
        </w:rPr>
        <w:t xml:space="preserve"> </w:t>
      </w:r>
      <w:r w:rsidRPr="000673BF">
        <w:rPr>
          <w:rFonts w:ascii="Times New Roman" w:eastAsia="Times New Roman" w:hAnsi="Times New Roman" w:cs="Times New Roman"/>
          <w:spacing w:val="-1"/>
          <w:sz w:val="24"/>
          <w:szCs w:val="24"/>
        </w:rPr>
        <w:t>certain</w:t>
      </w:r>
      <w:r w:rsidRPr="000673BF">
        <w:rPr>
          <w:rFonts w:ascii="Times New Roman" w:eastAsia="Times New Roman" w:hAnsi="Times New Roman" w:cs="Times New Roman"/>
          <w:sz w:val="24"/>
          <w:szCs w:val="24"/>
        </w:rPr>
        <w:t xml:space="preserve"> </w:t>
      </w:r>
      <w:r w:rsidRPr="000673BF">
        <w:rPr>
          <w:rFonts w:ascii="Times New Roman" w:eastAsia="Times New Roman" w:hAnsi="Times New Roman" w:cs="Times New Roman"/>
          <w:spacing w:val="-1"/>
          <w:sz w:val="24"/>
          <w:szCs w:val="24"/>
        </w:rPr>
        <w:t>rights</w:t>
      </w:r>
      <w:r w:rsidRPr="000673BF">
        <w:rPr>
          <w:rFonts w:ascii="Times New Roman" w:eastAsia="Times New Roman" w:hAnsi="Times New Roman" w:cs="Times New Roman"/>
          <w:sz w:val="24"/>
          <w:szCs w:val="24"/>
        </w:rPr>
        <w:t xml:space="preserve"> with </w:t>
      </w:r>
      <w:r w:rsidRPr="000673BF">
        <w:rPr>
          <w:rFonts w:ascii="Times New Roman" w:eastAsia="Times New Roman" w:hAnsi="Times New Roman" w:cs="Times New Roman"/>
          <w:spacing w:val="-1"/>
          <w:sz w:val="24"/>
          <w:szCs w:val="24"/>
        </w:rPr>
        <w:t>respect</w:t>
      </w:r>
      <w:r w:rsidRPr="000673BF">
        <w:rPr>
          <w:rFonts w:ascii="Times New Roman" w:eastAsia="Times New Roman" w:hAnsi="Times New Roman" w:cs="Times New Roman"/>
          <w:sz w:val="24"/>
          <w:szCs w:val="24"/>
        </w:rPr>
        <w:t xml:space="preserve"> to their</w:t>
      </w:r>
      <w:r w:rsidRPr="000673BF">
        <w:rPr>
          <w:rFonts w:ascii="Times New Roman" w:eastAsia="Times New Roman" w:hAnsi="Times New Roman" w:cs="Times New Roman"/>
          <w:spacing w:val="-1"/>
          <w:sz w:val="24"/>
          <w:szCs w:val="24"/>
        </w:rPr>
        <w:t xml:space="preserve"> children’s</w:t>
      </w:r>
      <w:r w:rsidRPr="000673BF">
        <w:rPr>
          <w:rFonts w:ascii="Times New Roman" w:eastAsia="Times New Roman" w:hAnsi="Times New Roman" w:cs="Times New Roman"/>
          <w:spacing w:val="103"/>
          <w:sz w:val="24"/>
          <w:szCs w:val="24"/>
        </w:rPr>
        <w:t xml:space="preserve"> </w:t>
      </w:r>
      <w:r w:rsidRPr="000673BF">
        <w:rPr>
          <w:rFonts w:ascii="Times New Roman" w:eastAsia="Times New Roman" w:hAnsi="Times New Roman" w:cs="Times New Roman"/>
          <w:spacing w:val="-1"/>
          <w:sz w:val="24"/>
          <w:szCs w:val="24"/>
        </w:rPr>
        <w:t>educational</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records.</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z w:val="24"/>
          <w:szCs w:val="24"/>
        </w:rPr>
        <w:t>These</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rights</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z w:val="24"/>
          <w:szCs w:val="24"/>
        </w:rPr>
        <w:t>transfer</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to</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student</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when</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z w:val="24"/>
          <w:szCs w:val="24"/>
        </w:rPr>
        <w:t>he</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or</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she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attends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a</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school</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beyond</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high</w:t>
      </w:r>
      <w:r w:rsidRPr="000673BF">
        <w:rPr>
          <w:rFonts w:ascii="Times New Roman" w:eastAsia="Times New Roman" w:hAnsi="Times New Roman" w:cs="Times New Roman"/>
          <w:spacing w:val="65"/>
          <w:sz w:val="24"/>
          <w:szCs w:val="24"/>
        </w:rPr>
        <w:t xml:space="preserve"> </w:t>
      </w:r>
      <w:r w:rsidRPr="000673BF">
        <w:rPr>
          <w:rFonts w:ascii="Times New Roman" w:eastAsia="Times New Roman" w:hAnsi="Times New Roman" w:cs="Times New Roman"/>
          <w:spacing w:val="-1"/>
          <w:sz w:val="24"/>
          <w:szCs w:val="24"/>
        </w:rPr>
        <w:t>school level.</w:t>
      </w:r>
      <w:r w:rsidRPr="000673BF">
        <w:rPr>
          <w:rFonts w:ascii="Times New Roman" w:eastAsia="Times New Roman" w:hAnsi="Times New Roman" w:cs="Times New Roman"/>
          <w:sz w:val="24"/>
          <w:szCs w:val="24"/>
        </w:rPr>
        <w:t xml:space="preserve"> Students</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z w:val="24"/>
          <w:szCs w:val="24"/>
        </w:rPr>
        <w:t>to</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z w:val="24"/>
          <w:szCs w:val="24"/>
        </w:rPr>
        <w:t>whom</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1"/>
          <w:sz w:val="24"/>
          <w:szCs w:val="24"/>
        </w:rPr>
        <w:t xml:space="preserve"> rights </w:t>
      </w:r>
      <w:r w:rsidRPr="000673BF">
        <w:rPr>
          <w:rFonts w:ascii="Times New Roman" w:eastAsia="Times New Roman" w:hAnsi="Times New Roman" w:cs="Times New Roman"/>
          <w:sz w:val="24"/>
          <w:szCs w:val="24"/>
        </w:rPr>
        <w:t>have</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pacing w:val="-1"/>
          <w:sz w:val="24"/>
          <w:szCs w:val="24"/>
        </w:rPr>
        <w:t xml:space="preserve">transferred </w:t>
      </w:r>
      <w:r w:rsidRPr="000673BF">
        <w:rPr>
          <w:rFonts w:ascii="Times New Roman" w:eastAsia="Times New Roman" w:hAnsi="Times New Roman" w:cs="Times New Roman"/>
          <w:sz w:val="24"/>
          <w:szCs w:val="24"/>
        </w:rPr>
        <w:t>are</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pacing w:val="-1"/>
          <w:sz w:val="24"/>
          <w:szCs w:val="24"/>
        </w:rPr>
        <w:t>considered “eligible</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z w:val="24"/>
          <w:szCs w:val="24"/>
        </w:rPr>
        <w:t>students.”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2"/>
          <w:sz w:val="24"/>
          <w:szCs w:val="24"/>
        </w:rPr>
        <w:t>In</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pacing w:val="-1"/>
          <w:sz w:val="24"/>
          <w:szCs w:val="24"/>
        </w:rPr>
        <w:t>essence,</w:t>
      </w:r>
      <w:r w:rsidRPr="000673BF">
        <w:rPr>
          <w:rFonts w:ascii="Times New Roman" w:eastAsia="Times New Roman" w:hAnsi="Times New Roman" w:cs="Times New Roman"/>
          <w:spacing w:val="75"/>
          <w:sz w:val="24"/>
          <w:szCs w:val="24"/>
        </w:rPr>
        <w:t xml:space="preserve"> </w:t>
      </w:r>
      <w:r w:rsidRPr="000673BF">
        <w:rPr>
          <w:rFonts w:ascii="Times New Roman" w:eastAsia="Times New Roman" w:hAnsi="Times New Roman" w:cs="Times New Roman"/>
          <w:sz w:val="24"/>
          <w:szCs w:val="24"/>
        </w:rPr>
        <w:t>a</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parent</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z w:val="24"/>
          <w:szCs w:val="24"/>
        </w:rPr>
        <w:t>has</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z w:val="24"/>
          <w:szCs w:val="24"/>
        </w:rPr>
        <w:t>no</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pacing w:val="-1"/>
          <w:sz w:val="24"/>
          <w:szCs w:val="24"/>
        </w:rPr>
        <w:t>legal</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z w:val="24"/>
          <w:szCs w:val="24"/>
        </w:rPr>
        <w:t>right</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z w:val="24"/>
          <w:szCs w:val="24"/>
        </w:rPr>
        <w:t>to</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z w:val="24"/>
          <w:szCs w:val="24"/>
        </w:rPr>
        <w:t>obtain</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pacing w:val="-1"/>
          <w:sz w:val="24"/>
          <w:szCs w:val="24"/>
        </w:rPr>
        <w:t>information</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pacing w:val="-1"/>
          <w:sz w:val="24"/>
          <w:szCs w:val="24"/>
        </w:rPr>
        <w:t>concerning</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pacing w:val="-1"/>
          <w:sz w:val="24"/>
          <w:szCs w:val="24"/>
        </w:rPr>
        <w:t>child’s</w:t>
      </w:r>
      <w:r w:rsidRPr="000673BF">
        <w:rPr>
          <w:rFonts w:ascii="Times New Roman" w:eastAsia="Times New Roman" w:hAnsi="Times New Roman" w:cs="Times New Roman"/>
          <w:sz w:val="24"/>
          <w:szCs w:val="24"/>
        </w:rPr>
        <w:t xml:space="preserve"> </w:t>
      </w:r>
      <w:r w:rsidRPr="000673BF">
        <w:rPr>
          <w:rFonts w:ascii="Times New Roman" w:eastAsia="Times New Roman" w:hAnsi="Times New Roman" w:cs="Times New Roman"/>
          <w:spacing w:val="-1"/>
          <w:sz w:val="24"/>
          <w:szCs w:val="24"/>
        </w:rPr>
        <w:t>college records</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pacing w:val="-1"/>
          <w:sz w:val="24"/>
          <w:szCs w:val="24"/>
        </w:rPr>
        <w:t>without</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93"/>
          <w:sz w:val="24"/>
          <w:szCs w:val="24"/>
        </w:rPr>
        <w:t xml:space="preserve"> </w:t>
      </w:r>
      <w:r w:rsidRPr="000673BF">
        <w:rPr>
          <w:rFonts w:ascii="Times New Roman" w:eastAsia="Times New Roman" w:hAnsi="Times New Roman" w:cs="Times New Roman"/>
          <w:spacing w:val="-1"/>
          <w:sz w:val="24"/>
          <w:szCs w:val="24"/>
        </w:rPr>
        <w:t>written</w:t>
      </w:r>
      <w:r w:rsidRPr="000673BF">
        <w:rPr>
          <w:rFonts w:ascii="Times New Roman" w:eastAsia="Times New Roman" w:hAnsi="Times New Roman" w:cs="Times New Roman"/>
          <w:spacing w:val="-3"/>
          <w:sz w:val="24"/>
          <w:szCs w:val="24"/>
        </w:rPr>
        <w:t xml:space="preserve"> </w:t>
      </w:r>
      <w:r w:rsidRPr="000673BF">
        <w:rPr>
          <w:rFonts w:ascii="Times New Roman" w:eastAsia="Times New Roman" w:hAnsi="Times New Roman" w:cs="Times New Roman"/>
          <w:spacing w:val="-1"/>
          <w:sz w:val="24"/>
          <w:szCs w:val="24"/>
        </w:rPr>
        <w:t xml:space="preserve">consent </w:t>
      </w:r>
      <w:r w:rsidRPr="000673BF">
        <w:rPr>
          <w:rFonts w:ascii="Times New Roman" w:eastAsia="Times New Roman" w:hAnsi="Times New Roman" w:cs="Times New Roman"/>
          <w:sz w:val="24"/>
          <w:szCs w:val="24"/>
        </w:rPr>
        <w:t>of</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z w:val="24"/>
          <w:szCs w:val="24"/>
        </w:rPr>
        <w:t>the</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pacing w:val="-1"/>
          <w:sz w:val="24"/>
          <w:szCs w:val="24"/>
        </w:rPr>
        <w:t>student.</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pacing w:val="-3"/>
          <w:sz w:val="24"/>
          <w:szCs w:val="24"/>
        </w:rPr>
        <w:t>In</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pacing w:val="-1"/>
          <w:sz w:val="24"/>
          <w:szCs w:val="24"/>
        </w:rPr>
        <w:t xml:space="preserve">compliance </w:t>
      </w:r>
      <w:r w:rsidRPr="000673BF">
        <w:rPr>
          <w:rFonts w:ascii="Times New Roman" w:eastAsia="Times New Roman" w:hAnsi="Times New Roman" w:cs="Times New Roman"/>
          <w:sz w:val="24"/>
          <w:szCs w:val="24"/>
        </w:rPr>
        <w:t>with</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z w:val="24"/>
          <w:szCs w:val="24"/>
        </w:rPr>
        <w:t>FERPA,</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pacing w:val="-1"/>
          <w:sz w:val="24"/>
          <w:szCs w:val="24"/>
        </w:rPr>
        <w:t xml:space="preserve">information </w:t>
      </w:r>
      <w:r w:rsidRPr="000673BF">
        <w:rPr>
          <w:rFonts w:ascii="Times New Roman" w:eastAsia="Times New Roman" w:hAnsi="Times New Roman" w:cs="Times New Roman"/>
          <w:sz w:val="24"/>
          <w:szCs w:val="24"/>
        </w:rPr>
        <w:t>classified</w:t>
      </w:r>
      <w:r w:rsidRPr="000673BF">
        <w:rPr>
          <w:rFonts w:ascii="Times New Roman" w:eastAsia="Times New Roman" w:hAnsi="Times New Roman" w:cs="Times New Roman"/>
          <w:spacing w:val="-2"/>
          <w:sz w:val="24"/>
          <w:szCs w:val="24"/>
        </w:rPr>
        <w:t xml:space="preserve"> </w:t>
      </w:r>
      <w:r w:rsidRPr="000673BF">
        <w:rPr>
          <w:rFonts w:ascii="Times New Roman" w:eastAsia="Times New Roman" w:hAnsi="Times New Roman" w:cs="Times New Roman"/>
          <w:spacing w:val="-1"/>
          <w:sz w:val="24"/>
          <w:szCs w:val="24"/>
        </w:rPr>
        <w:t xml:space="preserve">as </w:t>
      </w:r>
      <w:r w:rsidRPr="000673BF">
        <w:rPr>
          <w:rFonts w:ascii="Times New Roman" w:eastAsia="Times New Roman" w:hAnsi="Times New Roman" w:cs="Times New Roman"/>
          <w:sz w:val="24"/>
          <w:szCs w:val="24"/>
        </w:rPr>
        <w:t>“directory</w:t>
      </w:r>
      <w:r w:rsidRPr="000673BF">
        <w:rPr>
          <w:rFonts w:ascii="Times New Roman" w:eastAsia="Times New Roman" w:hAnsi="Times New Roman" w:cs="Times New Roman"/>
          <w:spacing w:val="65"/>
          <w:sz w:val="24"/>
          <w:szCs w:val="24"/>
        </w:rPr>
        <w:t xml:space="preserve"> </w:t>
      </w:r>
      <w:r w:rsidRPr="000673BF">
        <w:rPr>
          <w:rFonts w:ascii="Times New Roman" w:eastAsia="Times New Roman" w:hAnsi="Times New Roman" w:cs="Times New Roman"/>
          <w:spacing w:val="-1"/>
          <w:sz w:val="24"/>
          <w:szCs w:val="24"/>
        </w:rPr>
        <w:t xml:space="preserve">information” </w:t>
      </w:r>
      <w:r w:rsidRPr="000673BF">
        <w:rPr>
          <w:rFonts w:ascii="Times New Roman" w:eastAsia="Times New Roman" w:hAnsi="Times New Roman" w:cs="Times New Roman"/>
          <w:spacing w:val="1"/>
          <w:sz w:val="24"/>
          <w:szCs w:val="24"/>
        </w:rPr>
        <w:t>may</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be</w:t>
      </w:r>
      <w:r w:rsidRPr="000673BF">
        <w:rPr>
          <w:rFonts w:ascii="Times New Roman" w:eastAsia="Times New Roman" w:hAnsi="Times New Roman" w:cs="Times New Roman"/>
          <w:spacing w:val="-1"/>
          <w:sz w:val="24"/>
          <w:szCs w:val="24"/>
        </w:rPr>
        <w:t xml:space="preserve"> released</w:t>
      </w:r>
      <w:r w:rsidRPr="000673BF">
        <w:rPr>
          <w:rFonts w:ascii="Times New Roman" w:eastAsia="Times New Roman" w:hAnsi="Times New Roman" w:cs="Times New Roman"/>
          <w:sz w:val="24"/>
          <w:szCs w:val="24"/>
        </w:rPr>
        <w:t xml:space="preserve"> to the</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pacing w:val="-1"/>
          <w:sz w:val="24"/>
          <w:szCs w:val="24"/>
        </w:rPr>
        <w:t>general</w:t>
      </w:r>
      <w:r w:rsidRPr="000673BF">
        <w:rPr>
          <w:rFonts w:ascii="Times New Roman" w:eastAsia="Times New Roman" w:hAnsi="Times New Roman" w:cs="Times New Roman"/>
          <w:sz w:val="24"/>
          <w:szCs w:val="24"/>
        </w:rPr>
        <w:t xml:space="preserve"> public</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z w:val="24"/>
          <w:szCs w:val="24"/>
        </w:rPr>
        <w:t xml:space="preserve">without the </w:t>
      </w:r>
      <w:r w:rsidRPr="000673BF">
        <w:rPr>
          <w:rFonts w:ascii="Times New Roman" w:eastAsia="Times New Roman" w:hAnsi="Times New Roman" w:cs="Times New Roman"/>
          <w:spacing w:val="-1"/>
          <w:sz w:val="24"/>
          <w:szCs w:val="24"/>
        </w:rPr>
        <w:t>written</w:t>
      </w:r>
      <w:r w:rsidRPr="000673BF">
        <w:rPr>
          <w:rFonts w:ascii="Times New Roman" w:eastAsia="Times New Roman" w:hAnsi="Times New Roman" w:cs="Times New Roman"/>
          <w:sz w:val="24"/>
          <w:szCs w:val="24"/>
        </w:rPr>
        <w:t xml:space="preserve"> </w:t>
      </w:r>
      <w:r w:rsidRPr="000673BF">
        <w:rPr>
          <w:rFonts w:ascii="Times New Roman" w:eastAsia="Times New Roman" w:hAnsi="Times New Roman" w:cs="Times New Roman"/>
          <w:spacing w:val="-1"/>
          <w:sz w:val="24"/>
          <w:szCs w:val="24"/>
        </w:rPr>
        <w:t>consent</w:t>
      </w:r>
      <w:r w:rsidRPr="000673BF">
        <w:rPr>
          <w:rFonts w:ascii="Times New Roman" w:eastAsia="Times New Roman" w:hAnsi="Times New Roman" w:cs="Times New Roman"/>
          <w:sz w:val="24"/>
          <w:szCs w:val="24"/>
        </w:rPr>
        <w:t xml:space="preserve"> of the </w:t>
      </w:r>
      <w:r w:rsidRPr="000673BF">
        <w:rPr>
          <w:rFonts w:ascii="Times New Roman" w:eastAsia="Times New Roman" w:hAnsi="Times New Roman" w:cs="Times New Roman"/>
          <w:spacing w:val="-1"/>
          <w:sz w:val="24"/>
          <w:szCs w:val="24"/>
        </w:rPr>
        <w:t>student</w:t>
      </w:r>
      <w:r w:rsidRPr="000673BF">
        <w:rPr>
          <w:rFonts w:ascii="Times New Roman" w:eastAsia="Times New Roman" w:hAnsi="Times New Roman" w:cs="Times New Roman"/>
          <w:sz w:val="24"/>
          <w:szCs w:val="24"/>
        </w:rPr>
        <w:t xml:space="preserve"> </w:t>
      </w:r>
      <w:r w:rsidRPr="000673BF">
        <w:rPr>
          <w:rFonts w:ascii="Times New Roman" w:eastAsia="Times New Roman" w:hAnsi="Times New Roman" w:cs="Times New Roman"/>
          <w:spacing w:val="-1"/>
          <w:sz w:val="24"/>
          <w:szCs w:val="24"/>
        </w:rPr>
        <w:t xml:space="preserve">unless </w:t>
      </w:r>
      <w:r w:rsidRPr="000673BF">
        <w:rPr>
          <w:rFonts w:ascii="Times New Roman" w:eastAsia="Times New Roman" w:hAnsi="Times New Roman" w:cs="Times New Roman"/>
          <w:spacing w:val="1"/>
          <w:sz w:val="24"/>
          <w:szCs w:val="24"/>
        </w:rPr>
        <w:t>the</w:t>
      </w:r>
      <w:r w:rsidRPr="000673BF">
        <w:rPr>
          <w:rFonts w:ascii="Times New Roman" w:eastAsia="Times New Roman" w:hAnsi="Times New Roman" w:cs="Times New Roman"/>
          <w:spacing w:val="85"/>
          <w:w w:val="99"/>
          <w:sz w:val="24"/>
          <w:szCs w:val="24"/>
        </w:rPr>
        <w:t xml:space="preserve"> </w:t>
      </w:r>
      <w:r w:rsidRPr="000673BF">
        <w:rPr>
          <w:rFonts w:ascii="Times New Roman" w:eastAsia="Times New Roman" w:hAnsi="Times New Roman" w:cs="Times New Roman"/>
          <w:sz w:val="24"/>
          <w:szCs w:val="24"/>
        </w:rPr>
        <w:t xml:space="preserve">student </w:t>
      </w:r>
      <w:r w:rsidRPr="000673BF">
        <w:rPr>
          <w:rFonts w:ascii="Times New Roman" w:eastAsia="Times New Roman" w:hAnsi="Times New Roman" w:cs="Times New Roman"/>
          <w:spacing w:val="-1"/>
          <w:sz w:val="24"/>
          <w:szCs w:val="24"/>
        </w:rPr>
        <w:t>makes</w:t>
      </w:r>
      <w:r w:rsidRPr="000673BF">
        <w:rPr>
          <w:rFonts w:ascii="Times New Roman" w:eastAsia="Times New Roman" w:hAnsi="Times New Roman" w:cs="Times New Roman"/>
          <w:sz w:val="24"/>
          <w:szCs w:val="24"/>
        </w:rPr>
        <w:t xml:space="preserve"> a</w:t>
      </w:r>
      <w:r w:rsidRPr="000673BF">
        <w:rPr>
          <w:rFonts w:ascii="Times New Roman" w:eastAsia="Times New Roman" w:hAnsi="Times New Roman" w:cs="Times New Roman"/>
          <w:spacing w:val="-1"/>
          <w:sz w:val="24"/>
          <w:szCs w:val="24"/>
        </w:rPr>
        <w:t xml:space="preserve"> request</w:t>
      </w:r>
      <w:r w:rsidRPr="000673BF">
        <w:rPr>
          <w:rFonts w:ascii="Times New Roman" w:eastAsia="Times New Roman" w:hAnsi="Times New Roman" w:cs="Times New Roman"/>
          <w:sz w:val="24"/>
          <w:szCs w:val="24"/>
        </w:rPr>
        <w:t xml:space="preserve"> in </w:t>
      </w:r>
      <w:r w:rsidRPr="000673BF">
        <w:rPr>
          <w:rFonts w:ascii="Times New Roman" w:eastAsia="Times New Roman" w:hAnsi="Times New Roman" w:cs="Times New Roman"/>
          <w:spacing w:val="-1"/>
          <w:sz w:val="24"/>
          <w:szCs w:val="24"/>
        </w:rPr>
        <w:t>writing.</w:t>
      </w:r>
      <w:r w:rsidRPr="000673BF">
        <w:rPr>
          <w:rFonts w:ascii="Times New Roman" w:eastAsia="Times New Roman" w:hAnsi="Times New Roman" w:cs="Times New Roman"/>
          <w:sz w:val="24"/>
          <w:szCs w:val="24"/>
        </w:rPr>
        <w:t xml:space="preserve"> Directory</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 xml:space="preserve">information is </w:t>
      </w:r>
      <w:r w:rsidRPr="000673BF">
        <w:rPr>
          <w:rFonts w:ascii="Times New Roman" w:eastAsia="Times New Roman" w:hAnsi="Times New Roman" w:cs="Times New Roman"/>
          <w:spacing w:val="-1"/>
          <w:sz w:val="24"/>
          <w:szCs w:val="24"/>
        </w:rPr>
        <w:t>defined</w:t>
      </w:r>
      <w:r w:rsidRPr="000673BF">
        <w:rPr>
          <w:rFonts w:ascii="Times New Roman" w:eastAsia="Times New Roman" w:hAnsi="Times New Roman" w:cs="Times New Roman"/>
          <w:sz w:val="24"/>
          <w:szCs w:val="24"/>
        </w:rPr>
        <w:t xml:space="preserve"> </w:t>
      </w:r>
      <w:r w:rsidRPr="000673BF">
        <w:rPr>
          <w:rFonts w:ascii="Times New Roman" w:eastAsia="Times New Roman" w:hAnsi="Times New Roman" w:cs="Times New Roman"/>
          <w:spacing w:val="-1"/>
          <w:sz w:val="24"/>
          <w:szCs w:val="24"/>
        </w:rPr>
        <w:t>as:</w:t>
      </w:r>
      <w:r w:rsidRPr="000673BF">
        <w:rPr>
          <w:rFonts w:ascii="Times New Roman" w:eastAsia="Times New Roman" w:hAnsi="Times New Roman" w:cs="Times New Roman"/>
          <w:sz w:val="24"/>
          <w:szCs w:val="24"/>
        </w:rPr>
        <w:t xml:space="preserve"> the</w:t>
      </w:r>
      <w:r w:rsidRPr="000673BF">
        <w:rPr>
          <w:rFonts w:ascii="Times New Roman" w:eastAsia="Times New Roman" w:hAnsi="Times New Roman" w:cs="Times New Roman"/>
          <w:spacing w:val="1"/>
          <w:sz w:val="24"/>
          <w:szCs w:val="24"/>
        </w:rPr>
        <w:t xml:space="preserve"> </w:t>
      </w:r>
      <w:r w:rsidRPr="000673BF">
        <w:rPr>
          <w:rFonts w:ascii="Times New Roman" w:eastAsia="Times New Roman" w:hAnsi="Times New Roman" w:cs="Times New Roman"/>
          <w:sz w:val="24"/>
          <w:szCs w:val="24"/>
        </w:rPr>
        <w:t xml:space="preserve">student’s </w:t>
      </w:r>
      <w:r w:rsidRPr="000673BF">
        <w:rPr>
          <w:rFonts w:ascii="Times New Roman" w:eastAsia="Times New Roman" w:hAnsi="Times New Roman" w:cs="Times New Roman"/>
          <w:spacing w:val="-1"/>
          <w:sz w:val="24"/>
          <w:szCs w:val="24"/>
        </w:rPr>
        <w:t>name,</w:t>
      </w:r>
      <w:r w:rsidRPr="000673BF">
        <w:rPr>
          <w:rFonts w:ascii="Times New Roman" w:eastAsia="Times New Roman" w:hAnsi="Times New Roman" w:cs="Times New Roman"/>
          <w:sz w:val="24"/>
          <w:szCs w:val="24"/>
        </w:rPr>
        <w:t xml:space="preserve"> </w:t>
      </w:r>
      <w:r w:rsidRPr="000673BF">
        <w:rPr>
          <w:rFonts w:ascii="Times New Roman" w:eastAsia="Times New Roman" w:hAnsi="Times New Roman" w:cs="Times New Roman"/>
          <w:spacing w:val="-1"/>
          <w:sz w:val="24"/>
          <w:szCs w:val="24"/>
        </w:rPr>
        <w:t>permanent</w:t>
      </w:r>
      <w:r w:rsidRPr="000673BF">
        <w:rPr>
          <w:rFonts w:ascii="Times New Roman" w:eastAsia="Times New Roman" w:hAnsi="Times New Roman" w:cs="Times New Roman"/>
          <w:spacing w:val="69"/>
          <w:sz w:val="24"/>
          <w:szCs w:val="24"/>
        </w:rPr>
        <w:t xml:space="preserve"> </w:t>
      </w:r>
      <w:r w:rsidRPr="000673BF">
        <w:rPr>
          <w:rFonts w:ascii="Times New Roman" w:eastAsia="Times New Roman" w:hAnsi="Times New Roman" w:cs="Times New Roman"/>
          <w:spacing w:val="-1"/>
          <w:sz w:val="24"/>
          <w:szCs w:val="24"/>
        </w:rPr>
        <w:t>address</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and/or</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z w:val="24"/>
          <w:szCs w:val="24"/>
        </w:rPr>
        <w:t>local</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address,</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telephone</w:t>
      </w:r>
      <w:r w:rsidRPr="000673BF">
        <w:rPr>
          <w:rFonts w:ascii="Times New Roman" w:eastAsia="Times New Roman" w:hAnsi="Times New Roman" w:cs="Times New Roman"/>
          <w:spacing w:val="-8"/>
          <w:sz w:val="24"/>
          <w:szCs w:val="24"/>
        </w:rPr>
        <w:t xml:space="preserve"> </w:t>
      </w:r>
      <w:r w:rsidRPr="000673BF">
        <w:rPr>
          <w:rFonts w:ascii="Times New Roman" w:eastAsia="Times New Roman" w:hAnsi="Times New Roman" w:cs="Times New Roman"/>
          <w:spacing w:val="-1"/>
          <w:sz w:val="24"/>
          <w:szCs w:val="24"/>
        </w:rPr>
        <w:t>listing,</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dates</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z w:val="24"/>
          <w:szCs w:val="24"/>
        </w:rPr>
        <w:t>of</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attendance,</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z w:val="24"/>
          <w:szCs w:val="24"/>
        </w:rPr>
        <w:t>most</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recent</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previous</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education</w:t>
      </w:r>
      <w:r w:rsidRPr="000673BF">
        <w:rPr>
          <w:rFonts w:ascii="Times New Roman" w:eastAsia="Times New Roman" w:hAnsi="Times New Roman" w:cs="Times New Roman"/>
          <w:spacing w:val="93"/>
          <w:sz w:val="24"/>
          <w:szCs w:val="24"/>
        </w:rPr>
        <w:t xml:space="preserve"> </w:t>
      </w:r>
      <w:r w:rsidRPr="000673BF">
        <w:rPr>
          <w:rFonts w:ascii="Times New Roman" w:eastAsia="Times New Roman" w:hAnsi="Times New Roman" w:cs="Times New Roman"/>
          <w:sz w:val="24"/>
          <w:szCs w:val="24"/>
        </w:rPr>
        <w:t>institution</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attended,</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other</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pacing w:val="-1"/>
          <w:sz w:val="24"/>
          <w:szCs w:val="24"/>
        </w:rPr>
        <w:t>information</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pacing w:val="-1"/>
          <w:sz w:val="24"/>
          <w:szCs w:val="24"/>
        </w:rPr>
        <w:t>including</w:t>
      </w:r>
      <w:r w:rsidRPr="000673BF">
        <w:rPr>
          <w:rFonts w:ascii="Times New Roman" w:eastAsia="Times New Roman" w:hAnsi="Times New Roman" w:cs="Times New Roman"/>
          <w:spacing w:val="-4"/>
          <w:sz w:val="24"/>
          <w:szCs w:val="24"/>
        </w:rPr>
        <w:t xml:space="preserve"> </w:t>
      </w:r>
      <w:r w:rsidRPr="000673BF">
        <w:rPr>
          <w:rFonts w:ascii="Times New Roman" w:eastAsia="Times New Roman" w:hAnsi="Times New Roman" w:cs="Times New Roman"/>
          <w:spacing w:val="-1"/>
          <w:sz w:val="24"/>
          <w:szCs w:val="24"/>
        </w:rPr>
        <w:t>major,</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field</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z w:val="24"/>
          <w:szCs w:val="24"/>
        </w:rPr>
        <w:t>of</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study,</w:t>
      </w:r>
      <w:r w:rsidRPr="000673BF">
        <w:rPr>
          <w:rFonts w:ascii="Times New Roman" w:eastAsia="Times New Roman" w:hAnsi="Times New Roman" w:cs="Times New Roman"/>
          <w:spacing w:val="-6"/>
          <w:sz w:val="24"/>
          <w:szCs w:val="24"/>
        </w:rPr>
        <w:t xml:space="preserve"> </w:t>
      </w:r>
      <w:r w:rsidRPr="000673BF">
        <w:rPr>
          <w:rFonts w:ascii="Times New Roman" w:eastAsia="Times New Roman" w:hAnsi="Times New Roman" w:cs="Times New Roman"/>
          <w:spacing w:val="-1"/>
          <w:sz w:val="24"/>
          <w:szCs w:val="24"/>
        </w:rPr>
        <w:t>degrees,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awards</w:t>
      </w:r>
      <w:r w:rsidRPr="000673BF">
        <w:rPr>
          <w:rFonts w:ascii="Times New Roman" w:eastAsia="Times New Roman" w:hAnsi="Times New Roman" w:cs="Times New Roman"/>
          <w:spacing w:val="-5"/>
          <w:sz w:val="24"/>
          <w:szCs w:val="24"/>
        </w:rPr>
        <w:t xml:space="preserve"> </w:t>
      </w:r>
      <w:r w:rsidRPr="000673BF">
        <w:rPr>
          <w:rFonts w:ascii="Times New Roman" w:eastAsia="Times New Roman" w:hAnsi="Times New Roman" w:cs="Times New Roman"/>
          <w:spacing w:val="-1"/>
          <w:sz w:val="24"/>
          <w:szCs w:val="24"/>
        </w:rPr>
        <w:t>received,</w:t>
      </w:r>
      <w:r w:rsidRPr="000673BF">
        <w:rPr>
          <w:rFonts w:ascii="Times New Roman" w:eastAsia="Times New Roman" w:hAnsi="Times New Roman" w:cs="Times New Roman"/>
          <w:spacing w:val="-7"/>
          <w:sz w:val="24"/>
          <w:szCs w:val="24"/>
        </w:rPr>
        <w:t xml:space="preserve"> </w:t>
      </w:r>
      <w:r w:rsidRPr="000673BF">
        <w:rPr>
          <w:rFonts w:ascii="Times New Roman" w:eastAsia="Times New Roman" w:hAnsi="Times New Roman" w:cs="Times New Roman"/>
          <w:sz w:val="24"/>
          <w:szCs w:val="24"/>
        </w:rPr>
        <w:t>and</w:t>
      </w:r>
      <w:r w:rsidRPr="000673BF">
        <w:rPr>
          <w:rFonts w:ascii="Times New Roman" w:eastAsia="Times New Roman" w:hAnsi="Times New Roman" w:cs="Times New Roman"/>
          <w:spacing w:val="101"/>
          <w:sz w:val="24"/>
          <w:szCs w:val="24"/>
        </w:rPr>
        <w:t xml:space="preserve"> </w:t>
      </w:r>
      <w:r w:rsidRPr="000673BF">
        <w:rPr>
          <w:rFonts w:ascii="Times New Roman" w:eastAsia="Times New Roman" w:hAnsi="Times New Roman" w:cs="Times New Roman"/>
          <w:spacing w:val="-1"/>
          <w:sz w:val="24"/>
          <w:szCs w:val="24"/>
        </w:rPr>
        <w:t>participation</w:t>
      </w:r>
      <w:r w:rsidRPr="000673BF">
        <w:rPr>
          <w:rFonts w:ascii="Times New Roman" w:eastAsia="Times New Roman" w:hAnsi="Times New Roman" w:cs="Times New Roman"/>
          <w:spacing w:val="-12"/>
          <w:sz w:val="24"/>
          <w:szCs w:val="24"/>
        </w:rPr>
        <w:t xml:space="preserve"> </w:t>
      </w:r>
      <w:r w:rsidRPr="000673BF">
        <w:rPr>
          <w:rFonts w:ascii="Times New Roman" w:eastAsia="Times New Roman" w:hAnsi="Times New Roman" w:cs="Times New Roman"/>
          <w:sz w:val="24"/>
          <w:szCs w:val="24"/>
        </w:rPr>
        <w:t>in</w:t>
      </w:r>
      <w:r w:rsidRPr="000673BF">
        <w:rPr>
          <w:rFonts w:ascii="Times New Roman" w:eastAsia="Times New Roman" w:hAnsi="Times New Roman" w:cs="Times New Roman"/>
          <w:spacing w:val="-10"/>
          <w:sz w:val="24"/>
          <w:szCs w:val="24"/>
        </w:rPr>
        <w:t xml:space="preserve"> </w:t>
      </w:r>
      <w:r w:rsidRPr="000673BF">
        <w:rPr>
          <w:rFonts w:ascii="Times New Roman" w:eastAsia="Times New Roman" w:hAnsi="Times New Roman" w:cs="Times New Roman"/>
          <w:sz w:val="24"/>
          <w:szCs w:val="24"/>
        </w:rPr>
        <w:t>officially</w:t>
      </w:r>
      <w:r w:rsidRPr="000673BF">
        <w:rPr>
          <w:rFonts w:ascii="Times New Roman" w:eastAsia="Times New Roman" w:hAnsi="Times New Roman" w:cs="Times New Roman"/>
          <w:spacing w:val="-12"/>
          <w:sz w:val="24"/>
          <w:szCs w:val="24"/>
        </w:rPr>
        <w:t xml:space="preserve"> </w:t>
      </w:r>
      <w:r w:rsidRPr="000673BF">
        <w:rPr>
          <w:rFonts w:ascii="Times New Roman" w:eastAsia="Times New Roman" w:hAnsi="Times New Roman" w:cs="Times New Roman"/>
          <w:spacing w:val="-1"/>
          <w:sz w:val="24"/>
          <w:szCs w:val="24"/>
        </w:rPr>
        <w:t>recognized</w:t>
      </w:r>
      <w:r w:rsidRPr="000673BF">
        <w:rPr>
          <w:rFonts w:ascii="Times New Roman" w:eastAsia="Times New Roman" w:hAnsi="Times New Roman" w:cs="Times New Roman"/>
          <w:spacing w:val="-11"/>
          <w:sz w:val="24"/>
          <w:szCs w:val="24"/>
        </w:rPr>
        <w:t xml:space="preserve"> </w:t>
      </w:r>
      <w:r w:rsidRPr="000673BF">
        <w:rPr>
          <w:rFonts w:ascii="Times New Roman" w:eastAsia="Times New Roman" w:hAnsi="Times New Roman" w:cs="Times New Roman"/>
          <w:spacing w:val="-1"/>
          <w:sz w:val="24"/>
          <w:szCs w:val="24"/>
        </w:rPr>
        <w:t>activities/sports.</w:t>
      </w:r>
    </w:p>
    <w:p w:rsidR="000673BF" w:rsidRPr="000673BF" w:rsidRDefault="000673BF" w:rsidP="000673BF">
      <w:pPr>
        <w:autoSpaceDE/>
        <w:autoSpaceDN/>
        <w:ind w:left="100" w:right="147"/>
        <w:rPr>
          <w:rFonts w:ascii="Times New Roman" w:eastAsia="Times New Roman" w:hAnsi="Times New Roman" w:cs="Times New Roman"/>
          <w:spacing w:val="-1"/>
          <w:sz w:val="24"/>
          <w:szCs w:val="24"/>
        </w:rPr>
      </w:pPr>
    </w:p>
    <w:p w:rsidR="00CB18A6" w:rsidRDefault="00CB18A6">
      <w:pPr>
        <w:pStyle w:val="BodyText"/>
        <w:spacing w:before="12"/>
        <w:rPr>
          <w:sz w:val="24"/>
        </w:rPr>
      </w:pPr>
    </w:p>
    <w:sectPr w:rsidR="00CB18A6">
      <w:pgSz w:w="12240" w:h="15840"/>
      <w:pgMar w:top="1380" w:right="5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1A6365"/>
    <w:multiLevelType w:val="hybridMultilevel"/>
    <w:tmpl w:val="A622DC9C"/>
    <w:lvl w:ilvl="0" w:tplc="C7464748">
      <w:start w:val="1"/>
      <w:numFmt w:val="decimal"/>
      <w:lvlText w:val="%1."/>
      <w:lvlJc w:val="left"/>
      <w:pPr>
        <w:ind w:left="839" w:hanging="361"/>
        <w:jc w:val="left"/>
      </w:pPr>
      <w:rPr>
        <w:rFonts w:ascii="Calibri" w:eastAsia="Calibri" w:hAnsi="Calibri" w:cs="Calibri" w:hint="default"/>
        <w:w w:val="99"/>
        <w:sz w:val="22"/>
        <w:szCs w:val="22"/>
      </w:rPr>
    </w:lvl>
    <w:lvl w:ilvl="1" w:tplc="0A80179E">
      <w:numFmt w:val="bullet"/>
      <w:lvlText w:val="•"/>
      <w:lvlJc w:val="left"/>
      <w:pPr>
        <w:ind w:left="1559" w:hanging="360"/>
      </w:pPr>
      <w:rPr>
        <w:rFonts w:ascii="Arial" w:eastAsia="Arial" w:hAnsi="Arial" w:cs="Arial" w:hint="default"/>
        <w:w w:val="99"/>
        <w:sz w:val="22"/>
        <w:szCs w:val="22"/>
      </w:rPr>
    </w:lvl>
    <w:lvl w:ilvl="2" w:tplc="5EF2E636">
      <w:numFmt w:val="bullet"/>
      <w:lvlText w:val="•"/>
      <w:lvlJc w:val="left"/>
      <w:pPr>
        <w:ind w:left="2535" w:hanging="360"/>
      </w:pPr>
      <w:rPr>
        <w:rFonts w:hint="default"/>
      </w:rPr>
    </w:lvl>
    <w:lvl w:ilvl="3" w:tplc="69A6A322">
      <w:numFmt w:val="bullet"/>
      <w:lvlText w:val="•"/>
      <w:lvlJc w:val="left"/>
      <w:pPr>
        <w:ind w:left="3511" w:hanging="360"/>
      </w:pPr>
      <w:rPr>
        <w:rFonts w:hint="default"/>
      </w:rPr>
    </w:lvl>
    <w:lvl w:ilvl="4" w:tplc="BED8D68E">
      <w:numFmt w:val="bullet"/>
      <w:lvlText w:val="•"/>
      <w:lvlJc w:val="left"/>
      <w:pPr>
        <w:ind w:left="4486" w:hanging="360"/>
      </w:pPr>
      <w:rPr>
        <w:rFonts w:hint="default"/>
      </w:rPr>
    </w:lvl>
    <w:lvl w:ilvl="5" w:tplc="99CCD466">
      <w:numFmt w:val="bullet"/>
      <w:lvlText w:val="•"/>
      <w:lvlJc w:val="left"/>
      <w:pPr>
        <w:ind w:left="5462" w:hanging="360"/>
      </w:pPr>
      <w:rPr>
        <w:rFonts w:hint="default"/>
      </w:rPr>
    </w:lvl>
    <w:lvl w:ilvl="6" w:tplc="F3B28D3C">
      <w:numFmt w:val="bullet"/>
      <w:lvlText w:val="•"/>
      <w:lvlJc w:val="left"/>
      <w:pPr>
        <w:ind w:left="6437" w:hanging="360"/>
      </w:pPr>
      <w:rPr>
        <w:rFonts w:hint="default"/>
      </w:rPr>
    </w:lvl>
    <w:lvl w:ilvl="7" w:tplc="BC800CAA">
      <w:numFmt w:val="bullet"/>
      <w:lvlText w:val="•"/>
      <w:lvlJc w:val="left"/>
      <w:pPr>
        <w:ind w:left="7413" w:hanging="360"/>
      </w:pPr>
      <w:rPr>
        <w:rFonts w:hint="default"/>
      </w:rPr>
    </w:lvl>
    <w:lvl w:ilvl="8" w:tplc="3BDA65BA">
      <w:numFmt w:val="bullet"/>
      <w:lvlText w:val="•"/>
      <w:lvlJc w:val="left"/>
      <w:pPr>
        <w:ind w:left="83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A6"/>
    <w:rsid w:val="000673BF"/>
    <w:rsid w:val="002855E9"/>
    <w:rsid w:val="00310BA5"/>
    <w:rsid w:val="003B2146"/>
    <w:rsid w:val="0070048B"/>
    <w:rsid w:val="0094491B"/>
    <w:rsid w:val="0096110F"/>
    <w:rsid w:val="00A44158"/>
    <w:rsid w:val="00CB18A6"/>
    <w:rsid w:val="00CF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39C0"/>
  <w15:docId w15:val="{8D94AC3C-EDB1-4274-9F9E-43F66109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10"/>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10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2"/>
      <w:ind w:left="1559" w:hanging="360"/>
    </w:pPr>
  </w:style>
  <w:style w:type="paragraph" w:customStyle="1" w:styleId="TableParagraph">
    <w:name w:val="Table Paragraph"/>
    <w:basedOn w:val="Normal"/>
    <w:uiPriority w:val="1"/>
    <w:qFormat/>
    <w:pPr>
      <w:spacing w:before="1"/>
      <w:ind w:left="114"/>
    </w:pPr>
  </w:style>
  <w:style w:type="paragraph" w:styleId="BalloonText">
    <w:name w:val="Balloon Text"/>
    <w:basedOn w:val="Normal"/>
    <w:link w:val="BalloonTextChar"/>
    <w:uiPriority w:val="99"/>
    <w:semiHidden/>
    <w:unhideWhenUsed/>
    <w:rsid w:val="00067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Kfrost@ntcc.edu" TargetMode="External"/><Relationship Id="rId3" Type="http://schemas.openxmlformats.org/officeDocument/2006/relationships/settings" Target="settings.xml"/><Relationship Id="rId7" Type="http://schemas.openxmlformats.org/officeDocument/2006/relationships/hyperlink" Target="mailto:kfrost@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CBFM 2317 Mechanical Maintenance.pdf</vt:lpstr>
    </vt:vector>
  </TitlesOfParts>
  <Company>Northeast Texas Community College</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CBFM 2317 Mechanical Maintenance.pdf</dc:title>
  <dc:creator>kfros</dc:creator>
  <cp:lastModifiedBy>Sebastian Barron</cp:lastModifiedBy>
  <cp:revision>2</cp:revision>
  <cp:lastPrinted>2020-08-16T21:00:00Z</cp:lastPrinted>
  <dcterms:created xsi:type="dcterms:W3CDTF">2020-10-08T18:46:00Z</dcterms:created>
  <dcterms:modified xsi:type="dcterms:W3CDTF">2020-10-08T18:46:00Z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PScript5.dll Version 5.2.2</vt:lpwstr>
  </property>
  <property fmtid="{D5CDD505-2E9C-101B-9397-08002B2CF9AE}" pid="4" name="LastSaved">
    <vt:filetime>2020-08-16T00:00:00Z</vt:filetime>
  </property>
</Properties>
</file>