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6" w:lineRule="auto"/>
        <w:ind w:left="1908" w:right="-250" w:firstLine="0"/>
        <w:jc w:val="left"/>
        <w:rPr>
          <w:rFonts w:ascii="Times New Roman" w:cs="Times New Roman" w:eastAsia="Times New Roman" w:hAnsi="Times New Roman"/>
          <w:b w:val="1"/>
          <w:bCs w:val="1"/>
          <w:i w:val="0"/>
          <w:iCs w:val="0"/>
          <w:smallCaps w:val="0"/>
          <w:strike w:val="0"/>
          <w:color w:val="ff0000"/>
          <w:sz w:val="32"/>
          <w:szCs w:val="3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anchor allowOverlap="1" behindDoc="1" distB="0" distT="0" distL="0" distR="0" hidden="0" layoutInCell="1" locked="0" relativeHeight="0" simplePos="0">
            <wp:simplePos x="0" y="0"/>
            <wp:positionH relativeFrom="page">
              <wp:posOffset>555625</wp:posOffset>
            </wp:positionH>
            <wp:positionV relativeFrom="page">
              <wp:posOffset>695325</wp:posOffset>
            </wp:positionV>
            <wp:extent cx="1048385" cy="749935"/>
            <wp:effectExtent b="0" l="0" r="0" t="0"/>
            <wp:wrapNone/>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048385" cy="749935"/>
                    </a:xfrm>
                    <a:prstGeom prst="rect"/>
                    <a:ln/>
                  </pic:spPr>
                </pic:pic>
              </a:graphicData>
            </a:graphic>
          </wp:anchor>
        </w:drawing>
      </w:r>
      <w:r w:rsidDel="00000000" w:rsidR="00000000" w:rsidRPr="00000000">
        <w:rPr>
          <w:rFonts w:ascii="Times New Roman" w:cs="Times New Roman" w:eastAsia="Times New Roman" w:hAnsi="Times New Roman"/>
          <w:b w:val="1"/>
          <w:bCs w:val="1"/>
          <w:i w:val="0"/>
          <w:iCs w:val="0"/>
          <w:smallCaps w:val="0"/>
          <w:strike w:val="0"/>
          <w:color w:val="000000"/>
          <w:sz w:val="32"/>
          <w:szCs w:val="32"/>
          <w:u w:val="none"/>
          <w:shd w:fill="auto" w:val="clear"/>
          <w:vertAlign w:val="baseline"/>
          <w:rtl w:val="0"/>
        </w:rPr>
        <w:t xml:space="preserve">PHED </w:t>
      </w:r>
      <w:r w:rsidDel="00000000" w:rsidR="00000000" w:rsidRPr="00000000">
        <w:rPr>
          <w:rFonts w:ascii="Times New Roman" w:cs="Times New Roman" w:eastAsia="Times New Roman" w:hAnsi="Times New Roman"/>
          <w:b w:val="1"/>
          <w:bCs w:val="1"/>
          <w:sz w:val="32"/>
          <w:szCs w:val="32"/>
          <w:rtl w:val="0"/>
        </w:rPr>
        <w:t xml:space="preserve">2124</w:t>
      </w:r>
      <w:r w:rsidDel="00000000" w:rsidR="00000000" w:rsidRPr="00000000">
        <w:rPr>
          <w:rFonts w:ascii="Times New Roman" w:cs="Times New Roman" w:eastAsia="Times New Roman" w:hAnsi="Times New Roman"/>
          <w:b w:val="1"/>
          <w:bCs w:val="1"/>
          <w:i w:val="0"/>
          <w:iCs w:val="0"/>
          <w:smallCaps w:val="0"/>
          <w:strike w:val="0"/>
          <w:color w:val="000000"/>
          <w:sz w:val="32"/>
          <w:szCs w:val="32"/>
          <w:u w:val="none"/>
          <w:shd w:fill="auto" w:val="clear"/>
          <w:vertAlign w:val="baseline"/>
          <w:rtl w:val="0"/>
        </w:rPr>
        <w:t xml:space="preserve"> 001 – Women’s Soccer I F2F</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9" w:lineRule="auto"/>
        <w:ind w:left="1908"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Course Syllabus: Spring 2026</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9" w:lineRule="auto"/>
        <w:ind w:left="1908" w:right="0" w:firstLine="0"/>
        <w:jc w:val="left"/>
        <w:rPr>
          <w:rFonts w:ascii="Times New Roman" w:cs="Times New Roman" w:eastAsia="Times New Roman" w:hAnsi="Times New Roman"/>
          <w:b w:val="0"/>
          <w:bCs w:val="0"/>
          <w:i w:val="0"/>
          <w:iCs w:val="0"/>
          <w:smallCaps w:val="0"/>
          <w:strike w:val="0"/>
          <w:color w:val="000000"/>
          <w:sz w:val="4"/>
          <w:szCs w:val="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0" distT="0" distL="0" distR="0">
            <wp:extent cx="4846320" cy="38100"/>
            <wp:effectExtent b="0" l="0" r="0" t="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4846320" cy="3810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6"/>
          <w:szCs w:val="6"/>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08"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18"/>
          <w:szCs w:val="18"/>
          <w:u w:val="none"/>
          <w:shd w:fill="auto" w:val="clear"/>
          <w:vertAlign w:val="baseline"/>
          <w:rtl w:val="0"/>
        </w:rPr>
        <w:t xml:space="preserve">“Northeast Texas Community College exists to provide personal, dynamic learning experiences empowering students to succeed.”</w:t>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08" w:right="0" w:firstLine="0"/>
        <w:jc w:val="left"/>
        <w:rPr>
          <w:rFonts w:ascii="Times New Roman" w:cs="Times New Roman" w:eastAsia="Times New Roman" w:hAnsi="Times New Roman"/>
          <w:b w:val="1"/>
          <w:bCs w:val="1"/>
          <w:i w:val="0"/>
          <w:iCs w:val="0"/>
          <w:smallCaps w:val="0"/>
          <w:strike w:val="0"/>
          <w:color w:val="ff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08"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Instructor: Dillon Williams</w:t>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908" w:right="4442"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Office: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Athletic Fieldhouse</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908" w:right="11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Phone: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903-434-8164</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 w:line="240" w:lineRule="auto"/>
        <w:ind w:left="1195" w:right="0" w:firstLine="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Email: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djwilliams@ntcc.edu</w:t>
      </w:r>
    </w:p>
    <w:tbl>
      <w:tblPr>
        <w:tblStyle w:val="Table1"/>
        <w:tblW w:w="9990.0" w:type="dxa"/>
        <w:jc w:val="left"/>
        <w:tblInd w:w="1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350"/>
        <w:gridCol w:w="1620"/>
        <w:gridCol w:w="1440"/>
        <w:gridCol w:w="1510"/>
        <w:gridCol w:w="1460"/>
        <w:gridCol w:w="1240"/>
        <w:gridCol w:w="1370"/>
        <w:tblGridChange w:id="0">
          <w:tblGrid>
            <w:gridCol w:w="1350"/>
            <w:gridCol w:w="1620"/>
            <w:gridCol w:w="1440"/>
            <w:gridCol w:w="1510"/>
            <w:gridCol w:w="1460"/>
            <w:gridCol w:w="1240"/>
            <w:gridCol w:w="1370"/>
          </w:tblGrid>
        </w:tblGridChange>
      </w:tblGrid>
      <w:tr>
        <w:trPr>
          <w:cantSplit w:val="0"/>
          <w:trHeight w:val="287" w:hRule="atLeast"/>
          <w:tblHeader w:val="0"/>
        </w:trPr>
        <w:tc>
          <w:tcPr>
            <w:vMerge w:val="restart"/>
            <w:tcBorders>
              <w:right w:color="000000" w:space="0" w:sz="6" w:val="single"/>
            </w:tcBorders>
            <w:shd w:fill="ffffff" w:val="clear"/>
          </w:tcPr>
          <w:p w:rsidR="00000000" w:rsidDel="00000000" w:rsidP="00000000" w:rsidRDefault="00000000" w:rsidRPr="00000000" w14:paraId="0000000B">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Office </w:t>
            </w:r>
          </w:p>
          <w:p w:rsidR="00000000" w:rsidDel="00000000" w:rsidP="00000000" w:rsidRDefault="00000000" w:rsidRPr="00000000" w14:paraId="0000000C">
            <w:pPr>
              <w:spacing w:before="6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Hours</w:t>
            </w:r>
          </w:p>
        </w:tc>
        <w:tc>
          <w:tcPr>
            <w:tcBorders>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0D">
            <w:pPr>
              <w:ind w:left="107" w:firstLine="0"/>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Monday</w:t>
            </w:r>
          </w:p>
        </w:tc>
        <w:tc>
          <w:tcPr>
            <w:tcBorders>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0E">
            <w:pPr>
              <w:ind w:left="107" w:firstLine="0"/>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Tuesday</w:t>
            </w:r>
          </w:p>
        </w:tc>
        <w:tc>
          <w:tcPr>
            <w:tcBorders>
              <w:left w:color="000000" w:space="0" w:sz="6" w:val="single"/>
              <w:bottom w:color="000000" w:space="0" w:sz="6" w:val="single"/>
              <w:right w:color="000000" w:space="0" w:sz="6" w:val="single"/>
            </w:tcBorders>
            <w:shd w:fill="auto" w:val="clear"/>
          </w:tcPr>
          <w:p w:rsidR="00000000" w:rsidDel="00000000" w:rsidP="00000000" w:rsidRDefault="00000000" w:rsidRPr="00000000" w14:paraId="0000000F">
            <w:pPr>
              <w:ind w:left="107" w:firstLine="0"/>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Wednesday</w:t>
            </w:r>
          </w:p>
        </w:tc>
        <w:tc>
          <w:tcPr>
            <w:tcBorders>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10">
            <w:pPr>
              <w:ind w:left="107" w:firstLine="0"/>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Thursday</w:t>
            </w:r>
          </w:p>
        </w:tc>
        <w:tc>
          <w:tcPr>
            <w:tcBorders>
              <w:left w:color="000000" w:space="0" w:sz="6" w:val="single"/>
              <w:bottom w:color="000000" w:space="0" w:sz="6" w:val="single"/>
              <w:right w:color="000000" w:space="0" w:sz="6" w:val="single"/>
            </w:tcBorders>
            <w:shd w:fill="auto" w:val="clear"/>
          </w:tcPr>
          <w:p w:rsidR="00000000" w:rsidDel="00000000" w:rsidP="00000000" w:rsidRDefault="00000000" w:rsidRPr="00000000" w14:paraId="00000011">
            <w:pPr>
              <w:ind w:left="107" w:firstLine="0"/>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Friday</w:t>
            </w:r>
          </w:p>
        </w:tc>
        <w:tc>
          <w:tcPr>
            <w:tcBorders>
              <w:left w:color="000000" w:space="0" w:sz="6" w:val="single"/>
              <w:bottom w:color="000000" w:space="0" w:sz="6" w:val="single"/>
            </w:tcBorders>
            <w:shd w:fill="auto" w:val="clear"/>
          </w:tcPr>
          <w:p w:rsidR="00000000" w:rsidDel="00000000" w:rsidP="00000000" w:rsidRDefault="00000000" w:rsidRPr="00000000" w14:paraId="00000012">
            <w:pPr>
              <w:ind w:left="107" w:firstLine="0"/>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Online</w:t>
            </w:r>
          </w:p>
        </w:tc>
      </w:tr>
      <w:tr>
        <w:trPr>
          <w:cantSplit w:val="0"/>
          <w:trHeight w:val="481" w:hRule="atLeast"/>
          <w:tblHeader w:val="0"/>
        </w:trPr>
        <w:tc>
          <w:tcPr>
            <w:vMerge w:val="continue"/>
            <w:tcBorders>
              <w:right w:color="000000" w:space="0" w:sz="6" w:val="single"/>
            </w:tcBorders>
            <w:shd w:fill="ffffff" w:val="clea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0"/>
                <w:szCs w:val="20"/>
              </w:rPr>
            </w:pPr>
            <w:r w:rsidDel="00000000" w:rsidR="00000000" w:rsidRPr="00000000">
              <w:rPr>
                <w:rtl w:val="0"/>
              </w:rPr>
            </w:r>
          </w:p>
        </w:tc>
        <w:tc>
          <w:tcPr>
            <w:tcBorders>
              <w:top w:color="000000" w:space="0" w:sz="6" w:val="single"/>
              <w:left w:color="000000" w:space="0" w:sz="6" w:val="single"/>
              <w:right w:color="000000" w:space="0" w:sz="6" w:val="single"/>
            </w:tcBorders>
            <w:shd w:fill="ffffff" w:val="clear"/>
          </w:tcPr>
          <w:p w:rsidR="00000000" w:rsidDel="00000000" w:rsidP="00000000" w:rsidRDefault="00000000" w:rsidRPr="00000000" w14:paraId="00000014">
            <w:pPr>
              <w:spacing w:before="120" w:line="228" w:lineRule="auto"/>
              <w:ind w:left="107" w:firstLine="0"/>
              <w:jc w:val="cente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20"/>
                <w:szCs w:val="20"/>
                <w:rtl w:val="0"/>
              </w:rPr>
              <w:t xml:space="preserve">8AM-12PM</w:t>
            </w:r>
            <w:r w:rsidDel="00000000" w:rsidR="00000000" w:rsidRPr="00000000">
              <w:rPr>
                <w:rtl w:val="0"/>
              </w:rPr>
            </w:r>
          </w:p>
        </w:tc>
        <w:tc>
          <w:tcPr>
            <w:tcBorders>
              <w:top w:color="000000" w:space="0" w:sz="6" w:val="single"/>
              <w:left w:color="000000" w:space="0" w:sz="6" w:val="single"/>
              <w:right w:color="000000" w:space="0" w:sz="6" w:val="single"/>
            </w:tcBorders>
            <w:shd w:fill="ffffff" w:val="clear"/>
          </w:tcPr>
          <w:p w:rsidR="00000000" w:rsidDel="00000000" w:rsidP="00000000" w:rsidRDefault="00000000" w:rsidRPr="00000000" w14:paraId="00000015">
            <w:pPr>
              <w:spacing w:before="120" w:line="228" w:lineRule="auto"/>
              <w:ind w:left="107" w:firstLine="0"/>
              <w:jc w:val="cente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20"/>
                <w:szCs w:val="20"/>
                <w:rtl w:val="0"/>
              </w:rPr>
              <w:t xml:space="preserve">8AM-12PM</w:t>
            </w:r>
            <w:r w:rsidDel="00000000" w:rsidR="00000000" w:rsidRPr="00000000">
              <w:rPr>
                <w:rtl w:val="0"/>
              </w:rPr>
            </w:r>
          </w:p>
        </w:tc>
        <w:tc>
          <w:tcPr>
            <w:tcBorders>
              <w:top w:color="000000" w:space="0" w:sz="6" w:val="single"/>
              <w:left w:color="000000" w:space="0" w:sz="6" w:val="single"/>
              <w:right w:color="000000" w:space="0" w:sz="6" w:val="single"/>
            </w:tcBorders>
            <w:shd w:fill="ffffff" w:val="clear"/>
          </w:tcPr>
          <w:p w:rsidR="00000000" w:rsidDel="00000000" w:rsidP="00000000" w:rsidRDefault="00000000" w:rsidRPr="00000000" w14:paraId="00000016">
            <w:pPr>
              <w:spacing w:before="120" w:lineRule="auto"/>
              <w:jc w:val="cente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20"/>
                <w:szCs w:val="20"/>
                <w:rtl w:val="0"/>
              </w:rPr>
              <w:t xml:space="preserve">8AM-12PM</w:t>
            </w:r>
            <w:r w:rsidDel="00000000" w:rsidR="00000000" w:rsidRPr="00000000">
              <w:rPr>
                <w:rtl w:val="0"/>
              </w:rPr>
            </w:r>
          </w:p>
        </w:tc>
        <w:tc>
          <w:tcPr>
            <w:tcBorders>
              <w:top w:color="000000" w:space="0" w:sz="6" w:val="single"/>
              <w:left w:color="000000" w:space="0" w:sz="6" w:val="single"/>
              <w:right w:color="000000" w:space="0" w:sz="6" w:val="single"/>
            </w:tcBorders>
            <w:shd w:fill="ffffff" w:val="clear"/>
          </w:tcPr>
          <w:p w:rsidR="00000000" w:rsidDel="00000000" w:rsidP="00000000" w:rsidRDefault="00000000" w:rsidRPr="00000000" w14:paraId="00000017">
            <w:pPr>
              <w:spacing w:before="120" w:line="228" w:lineRule="auto"/>
              <w:ind w:left="107" w:firstLine="0"/>
              <w:jc w:val="cente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20"/>
                <w:szCs w:val="20"/>
                <w:rtl w:val="0"/>
              </w:rPr>
              <w:t xml:space="preserve">8AM-12PM</w:t>
            </w:r>
            <w:r w:rsidDel="00000000" w:rsidR="00000000" w:rsidRPr="00000000">
              <w:rPr>
                <w:rtl w:val="0"/>
              </w:rPr>
            </w:r>
          </w:p>
        </w:tc>
        <w:tc>
          <w:tcPr>
            <w:tcBorders>
              <w:top w:color="000000" w:space="0" w:sz="6" w:val="single"/>
              <w:left w:color="000000" w:space="0" w:sz="6" w:val="single"/>
              <w:right w:color="000000" w:space="0" w:sz="6" w:val="single"/>
            </w:tcBorders>
            <w:shd w:fill="ffffff" w:val="clear"/>
          </w:tcPr>
          <w:p w:rsidR="00000000" w:rsidDel="00000000" w:rsidP="00000000" w:rsidRDefault="00000000" w:rsidRPr="00000000" w14:paraId="00000018">
            <w:pPr>
              <w:spacing w:before="120" w:lineRule="auto"/>
              <w:jc w:val="center"/>
              <w:rPr>
                <w:rFonts w:ascii="Times New Roman" w:cs="Times New Roman" w:eastAsia="Times New Roman" w:hAnsi="Times New Roman"/>
                <w:color w:val="ff0000"/>
                <w:sz w:val="19"/>
                <w:szCs w:val="19"/>
              </w:rPr>
            </w:pPr>
            <w:r w:rsidDel="00000000" w:rsidR="00000000" w:rsidRPr="00000000">
              <w:rPr>
                <w:rtl w:val="0"/>
              </w:rPr>
            </w:r>
          </w:p>
        </w:tc>
        <w:tc>
          <w:tcPr>
            <w:tcBorders>
              <w:top w:color="000000" w:space="0" w:sz="6" w:val="single"/>
              <w:left w:color="000000" w:space="0" w:sz="6" w:val="single"/>
            </w:tcBorders>
            <w:shd w:fill="ffffff" w:val="clear"/>
          </w:tcPr>
          <w:p w:rsidR="00000000" w:rsidDel="00000000" w:rsidP="00000000" w:rsidRDefault="00000000" w:rsidRPr="00000000" w14:paraId="00000019">
            <w:pPr>
              <w:spacing w:before="120" w:line="228" w:lineRule="auto"/>
              <w:ind w:left="158" w:firstLine="0"/>
              <w:jc w:val="center"/>
              <w:rPr>
                <w:rFonts w:ascii="Times New Roman" w:cs="Times New Roman" w:eastAsia="Times New Roman" w:hAnsi="Times New Roman"/>
                <w:color w:val="ff0000"/>
                <w:sz w:val="19"/>
                <w:szCs w:val="19"/>
              </w:rPr>
            </w:pPr>
            <w:r w:rsidDel="00000000" w:rsidR="00000000" w:rsidRPr="00000000">
              <w:rPr>
                <w:rtl w:val="0"/>
              </w:rPr>
            </w:r>
          </w:p>
        </w:tc>
      </w:tr>
    </w:tbl>
    <w:p w:rsidR="00000000" w:rsidDel="00000000" w:rsidP="00000000" w:rsidRDefault="00000000" w:rsidRPr="00000000" w14:paraId="0000001A">
      <w:pPr>
        <w:ind w:left="100" w:right="396" w:firstLine="0"/>
        <w:jc w:val="center"/>
        <w:rPr>
          <w:rFonts w:ascii="Times New Roman" w:cs="Times New Roman" w:eastAsia="Times New Roman" w:hAnsi="Times New Roman"/>
          <w:b w:val="1"/>
          <w:bCs w:val="1"/>
          <w:i w:val="1"/>
          <w:iCs w:val="1"/>
          <w:sz w:val="28"/>
          <w:szCs w:val="28"/>
        </w:rPr>
      </w:pPr>
      <w:r w:rsidDel="00000000" w:rsidR="00000000" w:rsidRPr="00000000">
        <w:rPr>
          <w:rtl w:val="0"/>
        </w:rPr>
      </w:r>
    </w:p>
    <w:p w:rsidR="00000000" w:rsidDel="00000000" w:rsidP="00000000" w:rsidRDefault="00000000" w:rsidRPr="00000000" w14:paraId="0000001B">
      <w:pPr>
        <w:ind w:left="100" w:right="396" w:firstLine="0"/>
        <w:jc w:val="center"/>
        <w:rPr>
          <w:rFonts w:ascii="Times New Roman" w:cs="Times New Roman" w:eastAsia="Times New Roman" w:hAnsi="Times New Roman"/>
          <w:b w:val="1"/>
          <w:bCs w:val="1"/>
          <w:i w:val="1"/>
          <w:iCs w:val="1"/>
          <w:sz w:val="28"/>
          <w:szCs w:val="28"/>
        </w:rPr>
      </w:pPr>
      <w:r w:rsidDel="00000000" w:rsidR="00000000" w:rsidRPr="00000000">
        <w:rPr>
          <w:rFonts w:ascii="Times New Roman" w:cs="Times New Roman" w:eastAsia="Times New Roman" w:hAnsi="Times New Roman"/>
          <w:b w:val="1"/>
          <w:bCs w:val="1"/>
          <w:i w:val="1"/>
          <w:iCs w:val="1"/>
          <w:sz w:val="28"/>
          <w:szCs w:val="28"/>
          <w:rtl w:val="0"/>
        </w:rPr>
        <w:t xml:space="preserve">This syllabus serves as the documentation for all course policies and requirements, assignments, and instructor/student responsibilities.</w:t>
      </w:r>
    </w:p>
    <w:p w:rsidR="00000000" w:rsidDel="00000000" w:rsidP="00000000" w:rsidRDefault="00000000" w:rsidRPr="00000000" w14:paraId="0000001C">
      <w:pPr>
        <w:ind w:left="100" w:right="396" w:firstLine="0"/>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1D">
      <w:pPr>
        <w:ind w:left="100" w:right="39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Information relative to the delivery of the content contained in this syllabus is subject to change. Should that happen, the student will be notified.</w:t>
      </w:r>
      <w:r w:rsidDel="00000000" w:rsidR="00000000" w:rsidRPr="00000000">
        <w:rPr>
          <w:rtl w:val="0"/>
        </w:rPr>
      </w:r>
    </w:p>
    <w:p w:rsidR="00000000" w:rsidDel="00000000" w:rsidP="00000000" w:rsidRDefault="00000000" w:rsidRPr="00000000" w14:paraId="0000001E">
      <w:pPr>
        <w:spacing w:before="8" w:lineRule="auto"/>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344" w:firstLine="0"/>
        <w:jc w:val="left"/>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Course Description: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credit hour. Lecture/Lab/Clinical: three hours of activity each week. A physical education activity course for those students selected to participate in women’s varsity soccer. </w:t>
      </w: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344"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344"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Prerequisite(s):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NONE</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344"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pStyle w:val="Heading1"/>
        <w:spacing w:line="281" w:lineRule="auto"/>
        <w:ind w:firstLine="100"/>
        <w:rPr>
          <w:rFonts w:ascii="Times New Roman" w:cs="Times New Roman" w:eastAsia="Times New Roman" w:hAnsi="Times New Roman"/>
          <w:b w:val="0"/>
          <w:bCs w:val="0"/>
        </w:rPr>
      </w:pPr>
      <w:r w:rsidDel="00000000" w:rsidR="00000000" w:rsidRPr="00000000">
        <w:rPr>
          <w:rFonts w:ascii="Times New Roman" w:cs="Times New Roman" w:eastAsia="Times New Roman" w:hAnsi="Times New Roman"/>
          <w:rtl w:val="0"/>
        </w:rPr>
        <w:t xml:space="preserve">Student Learning Outcomes: </w:t>
      </w:r>
      <w:r w:rsidDel="00000000" w:rsidR="00000000" w:rsidRPr="00000000">
        <w:rPr>
          <w:rFonts w:ascii="Times New Roman" w:cs="Times New Roman" w:eastAsia="Times New Roman" w:hAnsi="Times New Roman"/>
          <w:b w:val="0"/>
          <w:bCs w:val="0"/>
          <w:rtl w:val="0"/>
        </w:rPr>
        <w:t xml:space="preserve">Students will be able to explain the rules of soccer and understand the basic fundamentals of the game.</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1" w:lineRule="auto"/>
        <w:ind w:left="10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pStyle w:val="Heading1"/>
        <w:ind w:firstLine="100"/>
        <w:rPr>
          <w:rFonts w:ascii="Times New Roman" w:cs="Times New Roman" w:eastAsia="Times New Roman" w:hAnsi="Times New Roman"/>
          <w:b w:val="0"/>
          <w:bCs w:val="0"/>
        </w:rPr>
      </w:pPr>
      <w:r w:rsidDel="00000000" w:rsidR="00000000" w:rsidRPr="00000000">
        <w:rPr>
          <w:rFonts w:ascii="Times New Roman" w:cs="Times New Roman" w:eastAsia="Times New Roman" w:hAnsi="Times New Roman"/>
          <w:rtl w:val="0"/>
        </w:rPr>
        <w:t xml:space="preserve">Evaluation/Grading Policy: </w:t>
      </w:r>
      <w:r w:rsidDel="00000000" w:rsidR="00000000" w:rsidRPr="00000000">
        <w:rPr>
          <w:rFonts w:ascii="Times New Roman" w:cs="Times New Roman" w:eastAsia="Times New Roman" w:hAnsi="Times New Roman"/>
          <w:b w:val="0"/>
          <w:bCs w:val="0"/>
          <w:rtl w:val="0"/>
        </w:rPr>
        <w:t xml:space="preserve">Students are expected to attend class and participate appropriately in class exercises and labs. All grades will be based on class attendance and participation. </w:t>
      </w:r>
    </w:p>
    <w:p w:rsidR="00000000" w:rsidDel="00000000" w:rsidP="00000000" w:rsidRDefault="00000000" w:rsidRPr="00000000" w14:paraId="00000026">
      <w:pPr>
        <w:spacing w:before="11" w:lineRule="auto"/>
        <w:rPr>
          <w:rFonts w:ascii="Times New Roman" w:cs="Times New Roman" w:eastAsia="Times New Roman" w:hAnsi="Times New Roman"/>
          <w:color w:val="ff0000"/>
          <w:sz w:val="23"/>
          <w:szCs w:val="23"/>
        </w:rPr>
      </w:pPr>
      <w:r w:rsidDel="00000000" w:rsidR="00000000" w:rsidRPr="00000000">
        <w:rPr>
          <w:rtl w:val="0"/>
        </w:rPr>
      </w:r>
    </w:p>
    <w:p w:rsidR="00000000" w:rsidDel="00000000" w:rsidP="00000000" w:rsidRDefault="00000000" w:rsidRPr="00000000" w14:paraId="00000027">
      <w:pPr>
        <w:pStyle w:val="Heading1"/>
        <w:ind w:firstLine="100"/>
        <w:rPr>
          <w:rFonts w:ascii="Times New Roman" w:cs="Times New Roman" w:eastAsia="Times New Roman" w:hAnsi="Times New Roman"/>
          <w:b w:val="0"/>
          <w:bCs w:val="0"/>
        </w:rPr>
      </w:pPr>
      <w:r w:rsidDel="00000000" w:rsidR="00000000" w:rsidRPr="00000000">
        <w:rPr>
          <w:rFonts w:ascii="Times New Roman" w:cs="Times New Roman" w:eastAsia="Times New Roman" w:hAnsi="Times New Roman"/>
          <w:rtl w:val="0"/>
        </w:rPr>
        <w:t xml:space="preserve">Required Instructional Materials: </w:t>
      </w:r>
      <w:r w:rsidDel="00000000" w:rsidR="00000000" w:rsidRPr="00000000">
        <w:rPr>
          <w:rFonts w:ascii="Times New Roman" w:cs="Times New Roman" w:eastAsia="Times New Roman" w:hAnsi="Times New Roman"/>
          <w:b w:val="0"/>
          <w:bCs w:val="0"/>
          <w:rtl w:val="0"/>
        </w:rPr>
        <w:t xml:space="preserve">NONE</w:t>
      </w:r>
    </w:p>
    <w:p w:rsidR="00000000" w:rsidDel="00000000" w:rsidP="00000000" w:rsidRDefault="00000000" w:rsidRPr="00000000" w14:paraId="00000028">
      <w:pPr>
        <w:spacing w:before="11" w:lineRule="auto"/>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29">
      <w:pPr>
        <w:pStyle w:val="Heading1"/>
        <w:ind w:right="290" w:firstLine="100"/>
        <w:rPr>
          <w:rFonts w:ascii="Times New Roman" w:cs="Times New Roman" w:eastAsia="Times New Roman" w:hAnsi="Times New Roman"/>
          <w:b w:val="0"/>
          <w:bCs w:val="0"/>
        </w:rPr>
      </w:pPr>
      <w:r w:rsidDel="00000000" w:rsidR="00000000" w:rsidRPr="00000000">
        <w:rPr>
          <w:rFonts w:ascii="Times New Roman" w:cs="Times New Roman" w:eastAsia="Times New Roman" w:hAnsi="Times New Roman"/>
          <w:rtl w:val="0"/>
        </w:rPr>
        <w:t xml:space="preserve">Publisher:</w:t>
        <w:tab/>
        <w:tab/>
        <w:tab/>
        <w:tab/>
        <w:tab/>
        <w:tab/>
        <w:tab/>
        <w:t xml:space="preserve">ISBN Number:</w:t>
      </w:r>
      <w:r w:rsidDel="00000000" w:rsidR="00000000" w:rsidRPr="00000000">
        <w:rPr>
          <w:rtl w:val="0"/>
        </w:rPr>
      </w:r>
    </w:p>
    <w:p w:rsidR="00000000" w:rsidDel="00000000" w:rsidP="00000000" w:rsidRDefault="00000000" w:rsidRPr="00000000" w14:paraId="0000002A">
      <w:pPr>
        <w:spacing w:before="1"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B">
      <w:pPr>
        <w:pStyle w:val="Heading1"/>
        <w:ind w:firstLine="100"/>
        <w:rPr>
          <w:rFonts w:ascii="Times New Roman" w:cs="Times New Roman" w:eastAsia="Times New Roman" w:hAnsi="Times New Roman"/>
          <w:b w:val="0"/>
          <w:bCs w:val="0"/>
        </w:rPr>
      </w:pPr>
      <w:r w:rsidDel="00000000" w:rsidR="00000000" w:rsidRPr="00000000">
        <w:rPr>
          <w:rFonts w:ascii="Times New Roman" w:cs="Times New Roman" w:eastAsia="Times New Roman" w:hAnsi="Times New Roman"/>
          <w:rtl w:val="0"/>
        </w:rPr>
        <w:t xml:space="preserve">Optional Instructional Materials: </w:t>
      </w:r>
      <w:r w:rsidDel="00000000" w:rsidR="00000000" w:rsidRPr="00000000">
        <w:rPr>
          <w:rFonts w:ascii="Times New Roman" w:cs="Times New Roman" w:eastAsia="Times New Roman" w:hAnsi="Times New Roman"/>
          <w:b w:val="0"/>
          <w:bCs w:val="0"/>
          <w:rtl w:val="0"/>
        </w:rPr>
        <w:t xml:space="preserve">NONE</w:t>
      </w:r>
    </w:p>
    <w:p w:rsidR="00000000" w:rsidDel="00000000" w:rsidP="00000000" w:rsidRDefault="00000000" w:rsidRPr="00000000" w14:paraId="0000002C">
      <w:pPr>
        <w:pStyle w:val="Heading1"/>
        <w:ind w:firstLine="100"/>
        <w:rPr>
          <w:rFonts w:ascii="Times New Roman" w:cs="Times New Roman" w:eastAsia="Times New Roman" w:hAnsi="Times New Roman"/>
          <w:b w:val="0"/>
          <w:bCs w:val="0"/>
        </w:rPr>
      </w:pPr>
      <w:r w:rsidDel="00000000" w:rsidR="00000000" w:rsidRPr="00000000">
        <w:rPr>
          <w:rtl w:val="0"/>
        </w:rPr>
      </w:r>
    </w:p>
    <w:p w:rsidR="00000000" w:rsidDel="00000000" w:rsidP="00000000" w:rsidRDefault="00000000" w:rsidRPr="00000000" w14:paraId="0000002D">
      <w:pPr>
        <w:pStyle w:val="Heading1"/>
        <w:ind w:firstLine="100"/>
        <w:rPr>
          <w:rFonts w:ascii="Times New Roman" w:cs="Times New Roman" w:eastAsia="Times New Roman" w:hAnsi="Times New Roman"/>
          <w:b w:val="0"/>
          <w:bCs w:val="0"/>
        </w:rPr>
      </w:pPr>
      <w:r w:rsidDel="00000000" w:rsidR="00000000" w:rsidRPr="00000000">
        <w:rPr>
          <w:rFonts w:ascii="Times New Roman" w:cs="Times New Roman" w:eastAsia="Times New Roman" w:hAnsi="Times New Roman"/>
          <w:rtl w:val="0"/>
        </w:rPr>
        <w:t xml:space="preserve">Minimum Technology Requirements: </w:t>
      </w:r>
      <w:r w:rsidDel="00000000" w:rsidR="00000000" w:rsidRPr="00000000">
        <w:rPr>
          <w:rFonts w:ascii="Times New Roman" w:cs="Times New Roman" w:eastAsia="Times New Roman" w:hAnsi="Times New Roman"/>
          <w:b w:val="0"/>
          <w:bCs w:val="0"/>
          <w:rtl w:val="0"/>
        </w:rPr>
        <w:t xml:space="preserve">NONE</w:t>
      </w:r>
    </w:p>
    <w:p w:rsidR="00000000" w:rsidDel="00000000" w:rsidP="00000000" w:rsidRDefault="00000000" w:rsidRPr="00000000" w14:paraId="0000002E">
      <w:pPr>
        <w:spacing w:before="1"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344"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Required Computer Literacy Skills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NONE</w:t>
      </w:r>
    </w:p>
    <w:p w:rsidR="00000000" w:rsidDel="00000000" w:rsidP="00000000" w:rsidRDefault="00000000" w:rsidRPr="00000000" w14:paraId="00000030">
      <w:pPr>
        <w:pStyle w:val="Heading1"/>
        <w:spacing w:line="281"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pStyle w:val="Heading1"/>
        <w:spacing w:line="281" w:lineRule="auto"/>
        <w:ind w:firstLine="100"/>
        <w:rPr>
          <w:rFonts w:ascii="Times New Roman" w:cs="Times New Roman" w:eastAsia="Times New Roman" w:hAnsi="Times New Roman"/>
          <w:b w:val="0"/>
          <w:bCs w:val="0"/>
        </w:rPr>
      </w:pPr>
      <w:r w:rsidDel="00000000" w:rsidR="00000000" w:rsidRPr="00000000">
        <w:rPr>
          <w:rFonts w:ascii="Times New Roman" w:cs="Times New Roman" w:eastAsia="Times New Roman" w:hAnsi="Times New Roman"/>
          <w:rtl w:val="0"/>
        </w:rPr>
        <w:t xml:space="preserve">Course Structure and Overview: </w:t>
      </w:r>
      <w:r w:rsidDel="00000000" w:rsidR="00000000" w:rsidRPr="00000000">
        <w:rPr>
          <w:rFonts w:ascii="Times New Roman" w:cs="Times New Roman" w:eastAsia="Times New Roman" w:hAnsi="Times New Roman"/>
          <w:b w:val="0"/>
          <w:bCs w:val="0"/>
          <w:rtl w:val="0"/>
        </w:rPr>
        <w:t xml:space="preserve">Classes will consist of daily physical activity as well as lectures. Appropriate athletic attire is required.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33">
      <w:pPr>
        <w:pStyle w:val="Heading1"/>
        <w:spacing w:line="281" w:lineRule="auto"/>
        <w:ind w:firstLine="100"/>
        <w:rPr>
          <w:rFonts w:ascii="Times New Roman" w:cs="Times New Roman" w:eastAsia="Times New Roman" w:hAnsi="Times New Roman"/>
          <w:b w:val="0"/>
          <w:bCs w:val="0"/>
        </w:rPr>
      </w:pPr>
      <w:r w:rsidDel="00000000" w:rsidR="00000000" w:rsidRPr="00000000">
        <w:rPr>
          <w:rFonts w:ascii="Times New Roman" w:cs="Times New Roman" w:eastAsia="Times New Roman" w:hAnsi="Times New Roman"/>
          <w:rtl w:val="0"/>
        </w:rPr>
        <w:t xml:space="preserve">Communications: </w:t>
      </w:r>
      <w:r w:rsidDel="00000000" w:rsidR="00000000" w:rsidRPr="00000000">
        <w:rPr>
          <w:rFonts w:ascii="Times New Roman" w:cs="Times New Roman" w:eastAsia="Times New Roman" w:hAnsi="Times New Roman"/>
          <w:b w:val="0"/>
          <w:bCs w:val="0"/>
          <w:rtl w:val="0"/>
        </w:rPr>
        <w:t xml:space="preserve">All communication will be done through NTCC email. All emails will be responded to within 24 hours</w:t>
      </w:r>
    </w:p>
    <w:p w:rsidR="00000000" w:rsidDel="00000000" w:rsidP="00000000" w:rsidRDefault="00000000" w:rsidRPr="00000000" w14:paraId="00000034">
      <w:pPr>
        <w:pStyle w:val="Heading1"/>
        <w:ind w:firstLine="10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5">
      <w:pPr>
        <w:pStyle w:val="Heading1"/>
        <w:ind w:firstLine="100"/>
        <w:rPr>
          <w:rFonts w:ascii="Times New Roman" w:cs="Times New Roman" w:eastAsia="Times New Roman" w:hAnsi="Times New Roman"/>
          <w:b w:val="0"/>
          <w:bCs w:val="0"/>
        </w:rPr>
      </w:pPr>
      <w:r w:rsidDel="00000000" w:rsidR="00000000" w:rsidRPr="00000000">
        <w:rPr>
          <w:rFonts w:ascii="Times New Roman" w:cs="Times New Roman" w:eastAsia="Times New Roman" w:hAnsi="Times New Roman"/>
          <w:rtl w:val="0"/>
        </w:rPr>
        <w:t xml:space="preserve">Institutional/Course Policy: </w:t>
      </w:r>
      <w:r w:rsidDel="00000000" w:rsidR="00000000" w:rsidRPr="00000000">
        <w:rPr>
          <w:rFonts w:ascii="Times New Roman" w:cs="Times New Roman" w:eastAsia="Times New Roman" w:hAnsi="Times New Roman"/>
          <w:b w:val="0"/>
          <w:bCs w:val="0"/>
          <w:rtl w:val="0"/>
        </w:rPr>
        <w:t xml:space="preserve">Student attendance is required for all classes, late assignments not accepted, no cell phones during class time</w:t>
      </w:r>
    </w:p>
    <w:p w:rsidR="00000000" w:rsidDel="00000000" w:rsidP="00000000" w:rsidRDefault="00000000" w:rsidRPr="00000000" w14:paraId="00000036">
      <w:pPr>
        <w:pStyle w:val="Heading1"/>
        <w:ind w:firstLine="10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37">
      <w:pPr>
        <w:pStyle w:val="Heading1"/>
        <w:ind w:firstLine="10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Alternate Operations During Campus Closure and/or Alternate Course Delivery Requirements</w:t>
      </w:r>
    </w:p>
    <w:p w:rsidR="00000000" w:rsidDel="00000000" w:rsidP="00000000" w:rsidRDefault="00000000" w:rsidRPr="00000000" w14:paraId="00000038">
      <w:pPr>
        <w:widowControl w:val="1"/>
        <w:ind w:left="1440" w:hanging="1350"/>
        <w:rPr>
          <w:rFonts w:ascii="Times New Roman" w:cs="Times New Roman" w:eastAsia="Times New Roman" w:hAnsi="Times New Roman"/>
          <w:color w:val="222222"/>
          <w:highlight w:val="white"/>
        </w:rPr>
      </w:pPr>
      <w:r w:rsidDel="00000000" w:rsidR="00000000" w:rsidRPr="00000000">
        <w:rPr>
          <w:rFonts w:ascii="Times New Roman" w:cs="Times New Roman" w:eastAsia="Times New Roman" w:hAnsi="Times New Roman"/>
          <w:color w:val="000000"/>
          <w:rtl w:val="0"/>
        </w:rPr>
        <w:t xml:space="preserve">In the event of an emergency or announced campus closure due to a natural disaster or pandemic, </w:t>
      </w:r>
      <w:r w:rsidDel="00000000" w:rsidR="00000000" w:rsidRPr="00000000">
        <w:rPr>
          <w:rFonts w:ascii="Times New Roman" w:cs="Times New Roman" w:eastAsia="Times New Roman" w:hAnsi="Times New Roman"/>
          <w:color w:val="222222"/>
          <w:highlight w:val="white"/>
          <w:rtl w:val="0"/>
        </w:rPr>
        <w:t xml:space="preserve">it may be</w:t>
      </w:r>
    </w:p>
    <w:p w:rsidR="00000000" w:rsidDel="00000000" w:rsidP="00000000" w:rsidRDefault="00000000" w:rsidRPr="00000000" w14:paraId="00000039">
      <w:pPr>
        <w:widowControl w:val="1"/>
        <w:ind w:left="9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222222"/>
          <w:highlight w:val="white"/>
          <w:rtl w:val="0"/>
        </w:rPr>
        <w:t xml:space="preserve">necessary for Northeast Texas Community College to move to altered operations</w:t>
      </w:r>
      <w:r w:rsidDel="00000000" w:rsidR="00000000" w:rsidRPr="00000000">
        <w:rPr>
          <w:rFonts w:ascii="Times New Roman" w:cs="Times New Roman" w:eastAsia="Times New Roman" w:hAnsi="Times New Roman"/>
          <w:color w:val="000000"/>
          <w:rtl w:val="0"/>
        </w:rPr>
        <w:t xml:space="preserve">. During this time, Northeast Texas Community College may opt to continue delivery of instruction through methods that include, but are not limited to, online through the Blackboard Learning Management System, online conferencing, email messaging, and/or an alternate schedule.  It is the responsibility of the student to monitor NTCC’s website (</w:t>
      </w:r>
      <w:hyperlink r:id="rId8">
        <w:r w:rsidDel="00000000" w:rsidR="00000000" w:rsidRPr="00000000">
          <w:rPr>
            <w:rFonts w:ascii="Times New Roman" w:cs="Times New Roman" w:eastAsia="Times New Roman" w:hAnsi="Times New Roman"/>
            <w:color w:val="1155cc"/>
            <w:u w:val="single"/>
            <w:rtl w:val="0"/>
          </w:rPr>
          <w:t xml:space="preserve">http://www.ntcc.edu/</w:t>
        </w:r>
      </w:hyperlink>
      <w:r w:rsidDel="00000000" w:rsidR="00000000" w:rsidRPr="00000000">
        <w:rPr>
          <w:rFonts w:ascii="Times New Roman" w:cs="Times New Roman" w:eastAsia="Times New Roman" w:hAnsi="Times New Roman"/>
          <w:color w:val="000000"/>
          <w:rtl w:val="0"/>
        </w:rPr>
        <w:t xml:space="preserve">) for instructions about continuing courses remotely, Blackboard for each class for course-specific communication, and NTCC email for important general information.</w:t>
      </w:r>
      <w:r w:rsidDel="00000000" w:rsidR="00000000" w:rsidRPr="00000000">
        <w:rPr>
          <w:rtl w:val="0"/>
        </w:rPr>
      </w:r>
    </w:p>
    <w:p w:rsidR="00000000" w:rsidDel="00000000" w:rsidP="00000000" w:rsidRDefault="00000000" w:rsidRPr="00000000" w14:paraId="0000003A">
      <w:pPr>
        <w:widowControl w:val="1"/>
        <w:ind w:left="9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B">
      <w:pPr>
        <w:widowControl w:val="1"/>
        <w:ind w:left="9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rtl w:val="0"/>
        </w:rPr>
        <w:t xml:space="preserve">Additionally, there may be instances where a course may not be able to be continued in the same delivery format as it originates (face-to-face, fully online, live remote, or hybrid).  Should this be the case, every effort will be made to continue instruction in an alternative delivery format.  Students will be informed of any changes of this nature through email messaging and/or the Blackboard course site.</w:t>
      </w:r>
      <w:r w:rsidDel="00000000" w:rsidR="00000000" w:rsidRPr="00000000">
        <w:rPr>
          <w:rtl w:val="0"/>
        </w:rPr>
      </w:r>
    </w:p>
    <w:p w:rsidR="00000000" w:rsidDel="00000000" w:rsidP="00000000" w:rsidRDefault="00000000" w:rsidRPr="00000000" w14:paraId="0000003C">
      <w:pPr>
        <w:pStyle w:val="Heading1"/>
        <w:spacing w:line="274"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D">
      <w:pPr>
        <w:pStyle w:val="Heading1"/>
        <w:spacing w:line="274" w:lineRule="auto"/>
        <w:ind w:firstLine="100"/>
        <w:rPr>
          <w:rFonts w:ascii="Times New Roman" w:cs="Times New Roman" w:eastAsia="Times New Roman" w:hAnsi="Times New Roman"/>
          <w:b w:val="0"/>
          <w:bCs w:val="0"/>
        </w:rPr>
      </w:pPr>
      <w:r w:rsidDel="00000000" w:rsidR="00000000" w:rsidRPr="00000000">
        <w:rPr>
          <w:rFonts w:ascii="Times New Roman" w:cs="Times New Roman" w:eastAsia="Times New Roman" w:hAnsi="Times New Roman"/>
          <w:rtl w:val="0"/>
        </w:rPr>
        <w:t xml:space="preserve">NTCC Academic Honesty/Ethics Statement:</w:t>
      </w: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719"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NTCC upholds the highest standards of academic integrity. The college expects all students to engage in their academic pursuits in an honest manner that is beyond reproach using their intellect and resources designated as allowable by the course instructor. Students are responsible for addressing questions about allowable resources with the course instructor. Academic dishonesty such as cheating, plagiarism, and collusion is unacceptable and may result in disciplinary action. This course will follow the NTCC Academic Honesty and Academic Ethics policies stated in the Student Handbook.  Refer to the student handbook for more information on these subjects.</w:t>
      </w:r>
    </w:p>
    <w:p w:rsidR="00000000" w:rsidDel="00000000" w:rsidP="00000000" w:rsidRDefault="00000000" w:rsidRPr="00000000" w14:paraId="0000003F">
      <w:pPr>
        <w:spacing w:before="5"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0">
      <w:pPr>
        <w:pStyle w:val="Heading1"/>
        <w:spacing w:line="274" w:lineRule="auto"/>
        <w:ind w:firstLine="100"/>
        <w:rPr>
          <w:rFonts w:ascii="Times New Roman" w:cs="Times New Roman" w:eastAsia="Times New Roman" w:hAnsi="Times New Roman"/>
          <w:b w:val="0"/>
          <w:bCs w:val="0"/>
        </w:rPr>
      </w:pPr>
      <w:r w:rsidDel="00000000" w:rsidR="00000000" w:rsidRPr="00000000">
        <w:rPr>
          <w:rFonts w:ascii="Times New Roman" w:cs="Times New Roman" w:eastAsia="Times New Roman" w:hAnsi="Times New Roman"/>
          <w:rtl w:val="0"/>
        </w:rPr>
        <w:t xml:space="preserve">ADA Statement:</w:t>
      </w:r>
      <w:r w:rsidDel="00000000" w:rsidR="00000000" w:rsidRPr="00000000">
        <w:rPr>
          <w:rtl w:val="0"/>
        </w:rPr>
      </w:r>
    </w:p>
    <w:p w:rsidR="00000000" w:rsidDel="00000000" w:rsidP="00000000" w:rsidRDefault="00000000" w:rsidRPr="00000000" w14:paraId="00000041">
      <w:pPr>
        <w:ind w:left="87" w:right="5"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sz w:val="24"/>
          <w:szCs w:val="24"/>
          <w:rtl w:val="0"/>
        </w:rPr>
        <w:t xml:space="preserve">It is the policy of NTCC to provide reasonable accommodations for qualified individuals who are students with disabilities. This College will adhere to all applicable federal, state, and local laws, regulations, and guidelines with respect to providing reasonable accommodations as required to afford equal educational opportunity. It is the student’s responsibility to request accommodations. An appointment can be made with the Academic Advisor/Coordinator of Special Populations located in Student Services and can be reached at 903-434-8264. For more information and to obtain a copy of the Request for Accommodations, please refer to the special populations page on the NTCC website</w:t>
      </w:r>
      <w:hyperlink r:id="rId9">
        <w:r w:rsidDel="00000000" w:rsidR="00000000" w:rsidRPr="00000000">
          <w:rPr>
            <w:rFonts w:ascii="Times New Roman" w:cs="Times New Roman" w:eastAsia="Times New Roman" w:hAnsi="Times New Roman"/>
            <w:color w:val="000000"/>
            <w:sz w:val="24"/>
            <w:szCs w:val="24"/>
            <w:rtl w:val="0"/>
          </w:rPr>
          <w:t xml:space="preserve">.</w:t>
        </w:r>
      </w:hyperlink>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p w:rsidR="00000000" w:rsidDel="00000000" w:rsidP="00000000" w:rsidRDefault="00000000" w:rsidRPr="00000000" w14:paraId="00000042">
      <w:pPr>
        <w:ind w:left="9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3">
      <w:pPr>
        <w:pStyle w:val="Heading1"/>
        <w:ind w:firstLine="100"/>
        <w:rPr>
          <w:rFonts w:ascii="Times New Roman" w:cs="Times New Roman" w:eastAsia="Times New Roman" w:hAnsi="Times New Roman"/>
          <w:b w:val="0"/>
          <w:bCs w:val="0"/>
        </w:rPr>
      </w:pPr>
      <w:r w:rsidDel="00000000" w:rsidR="00000000" w:rsidRPr="00000000">
        <w:rPr>
          <w:rFonts w:ascii="Times New Roman" w:cs="Times New Roman" w:eastAsia="Times New Roman" w:hAnsi="Times New Roman"/>
          <w:rtl w:val="0"/>
        </w:rPr>
        <w:t xml:space="preserve">Family Educational Rights and Privacy Act (FERPA)</w:t>
      </w:r>
      <w:r w:rsidDel="00000000" w:rsidR="00000000" w:rsidRPr="00000000">
        <w:rPr>
          <w:rFonts w:ascii="Times New Roman" w:cs="Times New Roman" w:eastAsia="Times New Roman" w:hAnsi="Times New Roman"/>
          <w:b w:val="0"/>
          <w:bCs w:val="0"/>
          <w:rtl w:val="0"/>
        </w:rPr>
        <w:t xml:space="preserve">:</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47"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Family Educational Rights and Privacy Act (FERPA) is a federal law that protects the privacy of student education records. The law applies to all schools that receive funds under an applicable program of the U.S. Department of Education. FERPA gives parents certain rights with respect to their children’s educational records. These rights transfer to the student when he or she attends a school beyond the high school level. Students to whom the rights have transferred are considered “eligible students.” In essence, a parent has no legal right to obtain information concerning the child’s college records without the written consent of the student. In compliance with FERPA, information classified as “directory information” may be released to the general public without the written consent of the student unless the student makes a request in writing. Directory information is defined as: the student’s name, permanent address and/or local address, telephone listing, dates of attendance, most recent previous education institution attended, other information including major, field of study, degrees, awards received, and participation in officially recognized activities/sports.</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47"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47"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Tentative Course Timeline (*note* instructor reserves the right to make adjustments to this timeline at any point in the term):</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47"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47"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January 20</w:t>
        <w:tab/>
        <w:tab/>
        <w:t xml:space="preserve">First class day</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47"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May 7 </w:t>
        <w:tab/>
        <w:tab/>
        <w:t xml:space="preserve">            Last class day</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47"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ze2drjsq7ftr" w:id="0"/>
      <w:bookmarkEnd w:id="0"/>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May 11-15th          </w:t>
        <w:tab/>
        <w:t xml:space="preserve">Final exams</w:t>
      </w:r>
    </w:p>
    <w:p w:rsidR="00000000" w:rsidDel="00000000" w:rsidP="00000000" w:rsidRDefault="00000000" w:rsidRPr="00000000" w14:paraId="0000004B">
      <w:pPr>
        <w:rPr/>
      </w:pPr>
      <w:r w:rsidDel="00000000" w:rsidR="00000000" w:rsidRPr="00000000">
        <w:rPr>
          <w:rtl w:val="0"/>
        </w:rPr>
      </w:r>
    </w:p>
    <w:sectPr>
      <w:pgSz w:h="15840" w:w="12240" w:orient="portrait"/>
      <w:pgMar w:bottom="274" w:top="864" w:left="979" w:right="979"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100"/>
    </w:pPr>
    <w:rPr>
      <w:rFonts w:ascii="Cambria" w:cs="Cambria" w:eastAsia="Cambria" w:hAnsi="Cambria"/>
      <w:b w:val="1"/>
      <w:bCs w:val="1"/>
      <w:sz w:val="24"/>
      <w:szCs w:val="24"/>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after="300" w:lineRule="auto"/>
    </w:pPr>
    <w:rPr>
      <w:color w:val="17365d"/>
      <w:sz w:val="52"/>
      <w:szCs w:val="52"/>
    </w:rPr>
  </w:style>
  <w:style w:type="paragraph" w:styleId="Subtitle">
    <w:name w:val="Subtitle"/>
    <w:basedOn w:val="Normal"/>
    <w:next w:val="Normal"/>
    <w:pPr/>
    <w:rPr>
      <w:i w:val="1"/>
      <w:iCs w:val="1"/>
      <w:color w:val="4f81bd"/>
      <w:sz w:val="24"/>
      <w:szCs w:val="24"/>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ntcc.edu/index.php?module=Pagesetter&amp;func=viewpub&amp;tid=111&amp;pid=1"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image" Target="media/image2.png"/><Relationship Id="rId8" Type="http://schemas.openxmlformats.org/officeDocument/2006/relationships/hyperlink" Target="http://www.ntc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