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782"/>
        <w:gridCol w:w="1440"/>
        <w:gridCol w:w="1890"/>
        <w:gridCol w:w="1440"/>
        <w:gridCol w:w="990"/>
        <w:gridCol w:w="738"/>
      </w:tblGrid>
      <w:tr w:rsidR="0037040A" w:rsidRPr="00E114BC" w:rsidTr="00E67320">
        <w:trPr>
          <w:trHeight w:val="549"/>
        </w:trPr>
        <w:tc>
          <w:tcPr>
            <w:tcW w:w="1800" w:type="dxa"/>
            <w:vMerge w:val="restart"/>
          </w:tcPr>
          <w:p w:rsidR="0037040A" w:rsidRPr="00607F79" w:rsidRDefault="0037040A" w:rsidP="00E67320">
            <w:pPr>
              <w:rPr>
                <w:rFonts w:ascii="Arial" w:hAnsi="Arial" w:cs="Arial"/>
                <w:noProof/>
              </w:rPr>
            </w:pPr>
            <w:r>
              <w:rPr>
                <w:rFonts w:ascii="Arial" w:hAnsi="Arial" w:cs="Arial"/>
                <w:noProof/>
              </w:rPr>
              <w:drawing>
                <wp:anchor distT="0" distB="0" distL="114300" distR="114300" simplePos="0" relativeHeight="251659264" behindDoc="1" locked="0" layoutInCell="1" allowOverlap="1" wp14:anchorId="7C0C3FBA" wp14:editId="7CF5CD7C">
                  <wp:simplePos x="0" y="0"/>
                  <wp:positionH relativeFrom="column">
                    <wp:posOffset>0</wp:posOffset>
                  </wp:positionH>
                  <wp:positionV relativeFrom="paragraph">
                    <wp:posOffset>53340</wp:posOffset>
                  </wp:positionV>
                  <wp:extent cx="1005840" cy="718820"/>
                  <wp:effectExtent l="0" t="0" r="381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TCC - Syllabus Logo.jpg"/>
                          <pic:cNvPicPr/>
                        </pic:nvPicPr>
                        <pic:blipFill>
                          <a:blip r:embed="rId6">
                            <a:extLst>
                              <a:ext uri="{28A0092B-C50C-407E-A947-70E740481C1C}">
                                <a14:useLocalDpi xmlns:a14="http://schemas.microsoft.com/office/drawing/2010/main" val="0"/>
                              </a:ext>
                            </a:extLst>
                          </a:blip>
                          <a:stretch>
                            <a:fillRect/>
                          </a:stretch>
                        </pic:blipFill>
                        <pic:spPr>
                          <a:xfrm>
                            <a:off x="0" y="0"/>
                            <a:ext cx="1005840" cy="718820"/>
                          </a:xfrm>
                          <a:prstGeom prst="rect">
                            <a:avLst/>
                          </a:prstGeom>
                        </pic:spPr>
                      </pic:pic>
                    </a:graphicData>
                  </a:graphic>
                  <wp14:sizeRelH relativeFrom="page">
                    <wp14:pctWidth>0</wp14:pctWidth>
                  </wp14:sizeRelH>
                  <wp14:sizeRelV relativeFrom="page">
                    <wp14:pctHeight>0</wp14:pctHeight>
                  </wp14:sizeRelV>
                </wp:anchor>
              </w:drawing>
            </w:r>
          </w:p>
          <w:p w:rsidR="0037040A" w:rsidRPr="00607F79" w:rsidRDefault="0037040A" w:rsidP="00E67320">
            <w:pPr>
              <w:rPr>
                <w:rFonts w:ascii="Arial" w:hAnsi="Arial" w:cs="Arial"/>
                <w:noProof/>
              </w:rPr>
            </w:pPr>
          </w:p>
        </w:tc>
        <w:tc>
          <w:tcPr>
            <w:tcW w:w="8280" w:type="dxa"/>
            <w:gridSpan w:val="6"/>
          </w:tcPr>
          <w:p w:rsidR="0037040A" w:rsidRPr="00607F79" w:rsidRDefault="00A21E5C" w:rsidP="00E67320">
            <w:pPr>
              <w:rPr>
                <w:rFonts w:ascii="Arial" w:hAnsi="Arial" w:cs="Arial"/>
                <w:b/>
                <w:sz w:val="32"/>
              </w:rPr>
            </w:pPr>
            <w:r>
              <w:rPr>
                <w:rFonts w:ascii="Arial" w:hAnsi="Arial" w:cs="Arial"/>
                <w:b/>
                <w:sz w:val="32"/>
              </w:rPr>
              <w:t xml:space="preserve">0302 Integrated Reading and Writing </w:t>
            </w:r>
            <w:r w:rsidR="004D1B05">
              <w:rPr>
                <w:rFonts w:ascii="Arial" w:hAnsi="Arial" w:cs="Arial"/>
                <w:b/>
                <w:sz w:val="32"/>
              </w:rPr>
              <w:t>-</w:t>
            </w:r>
            <w:proofErr w:type="spellStart"/>
            <w:r w:rsidR="004D1B05">
              <w:rPr>
                <w:rFonts w:ascii="Arial" w:hAnsi="Arial" w:cs="Arial"/>
                <w:b/>
                <w:sz w:val="32"/>
              </w:rPr>
              <w:t>HyFlex</w:t>
            </w:r>
            <w:proofErr w:type="spellEnd"/>
            <w:r w:rsidR="0037040A">
              <w:rPr>
                <w:rFonts w:ascii="Arial" w:hAnsi="Arial" w:cs="Arial"/>
                <w:b/>
                <w:sz w:val="32"/>
              </w:rPr>
              <w:t xml:space="preserve"> </w:t>
            </w:r>
            <w:r w:rsidR="0037040A" w:rsidRPr="00607F79">
              <w:rPr>
                <w:rFonts w:ascii="Arial" w:hAnsi="Arial" w:cs="Arial"/>
                <w:b/>
                <w:sz w:val="32"/>
              </w:rPr>
              <w:t xml:space="preserve">  </w:t>
            </w:r>
          </w:p>
          <w:p w:rsidR="00E93B78" w:rsidRDefault="0037040A" w:rsidP="001C18A0">
            <w:pPr>
              <w:rPr>
                <w:rFonts w:ascii="Arial" w:hAnsi="Arial" w:cs="Arial"/>
              </w:rPr>
            </w:pPr>
            <w:r w:rsidRPr="00607F79">
              <w:rPr>
                <w:rFonts w:ascii="Arial" w:hAnsi="Arial" w:cs="Arial"/>
                <w:b/>
              </w:rPr>
              <w:t>Course Syllabus:</w:t>
            </w:r>
            <w:r w:rsidRPr="00607F79">
              <w:rPr>
                <w:rFonts w:ascii="Arial" w:hAnsi="Arial" w:cs="Arial"/>
              </w:rPr>
              <w:t xml:space="preserve"> </w:t>
            </w:r>
            <w:r w:rsidR="00857D9C">
              <w:rPr>
                <w:rFonts w:ascii="Arial" w:hAnsi="Arial" w:cs="Arial"/>
              </w:rPr>
              <w:t>Spring 2021</w:t>
            </w:r>
          </w:p>
          <w:p w:rsidR="0037040A" w:rsidRPr="00607F79" w:rsidRDefault="00857D9C" w:rsidP="00857D9C">
            <w:pPr>
              <w:rPr>
                <w:rFonts w:ascii="Arial" w:hAnsi="Arial" w:cs="Arial"/>
              </w:rPr>
            </w:pPr>
            <w:r>
              <w:rPr>
                <w:rFonts w:ascii="Arial" w:hAnsi="Arial" w:cs="Arial"/>
              </w:rPr>
              <w:t>INRW 0311.321MW</w:t>
            </w:r>
            <w:r w:rsidR="0037040A">
              <w:rPr>
                <w:rFonts w:ascii="Arial" w:hAnsi="Arial" w:cs="Arial"/>
              </w:rPr>
              <w:t xml:space="preserve"> </w:t>
            </w:r>
            <w:r w:rsidR="00CA4758">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81.6pt;height:3pt" o:hrpct="0" o:hr="t">
                  <v:imagedata r:id="rId7" o:title="Default Line"/>
                </v:shape>
              </w:pict>
            </w:r>
          </w:p>
        </w:tc>
      </w:tr>
      <w:tr w:rsidR="0037040A" w:rsidRPr="00E114BC" w:rsidTr="00E67320">
        <w:trPr>
          <w:trHeight w:val="960"/>
        </w:trPr>
        <w:tc>
          <w:tcPr>
            <w:tcW w:w="1800" w:type="dxa"/>
            <w:vMerge/>
          </w:tcPr>
          <w:p w:rsidR="0037040A" w:rsidRPr="001D4CD5" w:rsidRDefault="0037040A" w:rsidP="00E67320">
            <w:pPr>
              <w:rPr>
                <w:noProof/>
              </w:rPr>
            </w:pPr>
          </w:p>
        </w:tc>
        <w:tc>
          <w:tcPr>
            <w:tcW w:w="8280" w:type="dxa"/>
            <w:gridSpan w:val="6"/>
            <w:vMerge w:val="restart"/>
          </w:tcPr>
          <w:p w:rsidR="0037040A" w:rsidRDefault="0037040A" w:rsidP="00E67320">
            <w:pPr>
              <w:spacing w:line="240" w:lineRule="exact"/>
              <w:rPr>
                <w:rFonts w:ascii="Times New Roman Bold Italic" w:hAnsi="Times New Roman Bold Italic" w:cs="Times New Roman"/>
                <w:iCs/>
                <w:color w:val="000000"/>
                <w:sz w:val="18"/>
                <w:szCs w:val="72"/>
              </w:rPr>
            </w:pPr>
            <w:r w:rsidRPr="007D3FB2">
              <w:rPr>
                <w:rFonts w:ascii="Times New Roman Bold Italic" w:hAnsi="Times New Roman Bold Italic" w:cs="Times New Roman"/>
                <w:iCs/>
                <w:color w:val="000000"/>
                <w:sz w:val="18"/>
                <w:szCs w:val="72"/>
              </w:rPr>
              <w:t>“Northeast Texas Community College exists to provide responsible, exemplary learning opportunities.”</w:t>
            </w:r>
          </w:p>
          <w:p w:rsidR="0037040A" w:rsidRPr="00B93D1F" w:rsidRDefault="001C18A0" w:rsidP="00E67320">
            <w:pPr>
              <w:tabs>
                <w:tab w:val="right" w:pos="4104"/>
              </w:tabs>
              <w:rPr>
                <w:rFonts w:ascii="Times" w:hAnsi="Times"/>
                <w:b/>
                <w:sz w:val="28"/>
              </w:rPr>
            </w:pPr>
            <w:r>
              <w:rPr>
                <w:rFonts w:ascii="Times" w:hAnsi="Times"/>
                <w:b/>
                <w:sz w:val="28"/>
              </w:rPr>
              <w:t xml:space="preserve">Dr. Melinda </w:t>
            </w:r>
            <w:r w:rsidR="004D1B05">
              <w:rPr>
                <w:rFonts w:ascii="Times" w:hAnsi="Times"/>
                <w:b/>
                <w:sz w:val="28"/>
              </w:rPr>
              <w:t>Moore</w:t>
            </w:r>
            <w:r w:rsidR="0037040A">
              <w:rPr>
                <w:rFonts w:ascii="Times" w:hAnsi="Times"/>
                <w:b/>
                <w:sz w:val="28"/>
              </w:rPr>
              <w:tab/>
            </w:r>
          </w:p>
          <w:p w:rsidR="0037040A" w:rsidRDefault="0037040A" w:rsidP="00E67320">
            <w:r w:rsidRPr="000B2B8B">
              <w:rPr>
                <w:b/>
              </w:rPr>
              <w:t>Office:</w:t>
            </w:r>
            <w:r>
              <w:t xml:space="preserve"> Humanities </w:t>
            </w:r>
            <w:r w:rsidR="004D1B05">
              <w:t>112</w:t>
            </w:r>
          </w:p>
          <w:p w:rsidR="0037040A" w:rsidRDefault="0037040A" w:rsidP="00E67320">
            <w:r w:rsidRPr="000B2B8B">
              <w:rPr>
                <w:b/>
              </w:rPr>
              <w:t>Phone:</w:t>
            </w:r>
            <w:r w:rsidR="00073E23">
              <w:t xml:space="preserve"> 903-</w:t>
            </w:r>
            <w:r w:rsidR="00857D9C">
              <w:t>434-8249</w:t>
            </w:r>
          </w:p>
          <w:p w:rsidR="0037040A" w:rsidRPr="00B46EA7" w:rsidRDefault="0037040A" w:rsidP="00857D9C">
            <w:r w:rsidRPr="000B2B8B">
              <w:rPr>
                <w:b/>
              </w:rPr>
              <w:t>Email:</w:t>
            </w:r>
            <w:r>
              <w:t xml:space="preserve"> </w:t>
            </w:r>
            <w:hyperlink r:id="rId8" w:history="1">
              <w:r w:rsidR="00463F1E" w:rsidRPr="00F34760">
                <w:rPr>
                  <w:rStyle w:val="Hyperlink"/>
                </w:rPr>
                <w:t>mmoore@ntcc.edu</w:t>
              </w:r>
            </w:hyperlink>
            <w:r>
              <w:t xml:space="preserve"> </w:t>
            </w:r>
          </w:p>
        </w:tc>
      </w:tr>
      <w:tr w:rsidR="0037040A" w:rsidRPr="00E114BC" w:rsidTr="00E67320">
        <w:trPr>
          <w:trHeight w:val="720"/>
        </w:trPr>
        <w:tc>
          <w:tcPr>
            <w:tcW w:w="1800" w:type="dxa"/>
            <w:vMerge/>
            <w:tcBorders>
              <w:bottom w:val="single" w:sz="8" w:space="0" w:color="000000" w:themeColor="text1"/>
            </w:tcBorders>
          </w:tcPr>
          <w:p w:rsidR="0037040A" w:rsidRPr="001D4CD5" w:rsidRDefault="0037040A" w:rsidP="00E67320">
            <w:pPr>
              <w:rPr>
                <w:noProof/>
              </w:rPr>
            </w:pPr>
          </w:p>
        </w:tc>
        <w:tc>
          <w:tcPr>
            <w:tcW w:w="8280" w:type="dxa"/>
            <w:gridSpan w:val="6"/>
            <w:vMerge/>
            <w:tcBorders>
              <w:bottom w:val="single" w:sz="8" w:space="0" w:color="000000" w:themeColor="text1"/>
            </w:tcBorders>
          </w:tcPr>
          <w:p w:rsidR="0037040A" w:rsidRDefault="0037040A" w:rsidP="00E67320"/>
        </w:tc>
      </w:tr>
      <w:tr w:rsidR="0037040A" w:rsidRPr="00E114BC" w:rsidTr="00D25D83">
        <w:trPr>
          <w:trHeight w:val="272"/>
        </w:trPr>
        <w:tc>
          <w:tcPr>
            <w:tcW w:w="1800" w:type="dxa"/>
            <w:tcBorders>
              <w:top w:val="single" w:sz="8" w:space="0" w:color="000000" w:themeColor="text1"/>
              <w:left w:val="single" w:sz="8" w:space="0" w:color="000000" w:themeColor="text1"/>
              <w:bottom w:val="single" w:sz="8" w:space="0" w:color="000000" w:themeColor="text1"/>
              <w:right w:val="single" w:sz="6" w:space="0" w:color="000000" w:themeColor="text1"/>
            </w:tcBorders>
          </w:tcPr>
          <w:p w:rsidR="0037040A" w:rsidRPr="00D52288" w:rsidRDefault="0037040A" w:rsidP="00E67320">
            <w:pPr>
              <w:rPr>
                <w:rFonts w:ascii="Times" w:hAnsi="Times"/>
                <w:b/>
              </w:rPr>
            </w:pPr>
            <w:r>
              <w:rPr>
                <w:rFonts w:ascii="Times" w:hAnsi="Times"/>
                <w:b/>
              </w:rPr>
              <w:t>Office Hours</w:t>
            </w:r>
          </w:p>
          <w:p w:rsidR="0037040A" w:rsidRPr="001D4CD5" w:rsidRDefault="0037040A" w:rsidP="00E67320">
            <w:pPr>
              <w:rPr>
                <w:noProof/>
              </w:rPr>
            </w:pPr>
          </w:p>
        </w:tc>
        <w:tc>
          <w:tcPr>
            <w:tcW w:w="1782" w:type="dxa"/>
            <w:tcBorders>
              <w:top w:val="single" w:sz="8" w:space="0" w:color="000000" w:themeColor="text1"/>
              <w:left w:val="single" w:sz="6" w:space="0" w:color="000000" w:themeColor="text1"/>
              <w:bottom w:val="single" w:sz="8" w:space="0" w:color="000000" w:themeColor="text1"/>
              <w:right w:val="single" w:sz="6" w:space="0" w:color="000000" w:themeColor="text1"/>
            </w:tcBorders>
          </w:tcPr>
          <w:p w:rsidR="0037040A" w:rsidRPr="00D52288" w:rsidRDefault="0037040A" w:rsidP="00E67320">
            <w:pPr>
              <w:rPr>
                <w:rFonts w:ascii="Times" w:hAnsi="Times"/>
                <w:b/>
                <w:sz w:val="20"/>
              </w:rPr>
            </w:pPr>
            <w:r w:rsidRPr="00D52288">
              <w:rPr>
                <w:rFonts w:ascii="Times" w:hAnsi="Times"/>
                <w:b/>
                <w:sz w:val="20"/>
              </w:rPr>
              <w:t>Monday</w:t>
            </w:r>
          </w:p>
        </w:tc>
        <w:tc>
          <w:tcPr>
            <w:tcW w:w="1440" w:type="dxa"/>
            <w:tcBorders>
              <w:top w:val="single" w:sz="8" w:space="0" w:color="000000" w:themeColor="text1"/>
              <w:left w:val="single" w:sz="6" w:space="0" w:color="000000" w:themeColor="text1"/>
              <w:bottom w:val="single" w:sz="8" w:space="0" w:color="000000" w:themeColor="text1"/>
              <w:right w:val="single" w:sz="6" w:space="0" w:color="000000" w:themeColor="text1"/>
            </w:tcBorders>
          </w:tcPr>
          <w:p w:rsidR="0037040A" w:rsidRPr="00D52288" w:rsidRDefault="0037040A" w:rsidP="00E67320">
            <w:pPr>
              <w:rPr>
                <w:rFonts w:ascii="Times" w:hAnsi="Times"/>
                <w:b/>
                <w:sz w:val="20"/>
              </w:rPr>
            </w:pPr>
            <w:r w:rsidRPr="00D52288">
              <w:rPr>
                <w:rFonts w:ascii="Times" w:hAnsi="Times"/>
                <w:b/>
                <w:sz w:val="20"/>
              </w:rPr>
              <w:t>Tuesday</w:t>
            </w:r>
          </w:p>
        </w:tc>
        <w:tc>
          <w:tcPr>
            <w:tcW w:w="1890" w:type="dxa"/>
            <w:tcBorders>
              <w:top w:val="single" w:sz="8" w:space="0" w:color="000000" w:themeColor="text1"/>
              <w:left w:val="single" w:sz="6" w:space="0" w:color="000000" w:themeColor="text1"/>
              <w:bottom w:val="single" w:sz="8" w:space="0" w:color="000000" w:themeColor="text1"/>
              <w:right w:val="single" w:sz="6" w:space="0" w:color="000000" w:themeColor="text1"/>
            </w:tcBorders>
          </w:tcPr>
          <w:p w:rsidR="0037040A" w:rsidRPr="00D52288" w:rsidRDefault="0037040A" w:rsidP="00E67320">
            <w:pPr>
              <w:rPr>
                <w:rFonts w:ascii="Times" w:hAnsi="Times"/>
                <w:b/>
                <w:sz w:val="20"/>
              </w:rPr>
            </w:pPr>
            <w:r w:rsidRPr="00D52288">
              <w:rPr>
                <w:rFonts w:ascii="Times" w:hAnsi="Times"/>
                <w:b/>
                <w:sz w:val="20"/>
              </w:rPr>
              <w:t>Wednesday</w:t>
            </w:r>
          </w:p>
        </w:tc>
        <w:tc>
          <w:tcPr>
            <w:tcW w:w="1440" w:type="dxa"/>
            <w:tcBorders>
              <w:top w:val="single" w:sz="8" w:space="0" w:color="000000" w:themeColor="text1"/>
              <w:left w:val="single" w:sz="6" w:space="0" w:color="000000" w:themeColor="text1"/>
              <w:bottom w:val="single" w:sz="8" w:space="0" w:color="000000" w:themeColor="text1"/>
              <w:right w:val="single" w:sz="6" w:space="0" w:color="000000" w:themeColor="text1"/>
            </w:tcBorders>
          </w:tcPr>
          <w:p w:rsidR="0037040A" w:rsidRPr="00D52288" w:rsidRDefault="0037040A" w:rsidP="00E67320">
            <w:pPr>
              <w:rPr>
                <w:rFonts w:ascii="Times" w:hAnsi="Times"/>
                <w:b/>
                <w:sz w:val="20"/>
              </w:rPr>
            </w:pPr>
            <w:r w:rsidRPr="00D52288">
              <w:rPr>
                <w:rFonts w:ascii="Times" w:hAnsi="Times"/>
                <w:b/>
                <w:sz w:val="20"/>
              </w:rPr>
              <w:t>Thursday</w:t>
            </w:r>
          </w:p>
        </w:tc>
        <w:tc>
          <w:tcPr>
            <w:tcW w:w="990" w:type="dxa"/>
            <w:tcBorders>
              <w:top w:val="single" w:sz="8" w:space="0" w:color="000000" w:themeColor="text1"/>
              <w:left w:val="single" w:sz="6" w:space="0" w:color="000000" w:themeColor="text1"/>
              <w:bottom w:val="single" w:sz="8" w:space="0" w:color="000000" w:themeColor="text1"/>
              <w:right w:val="single" w:sz="6" w:space="0" w:color="000000" w:themeColor="text1"/>
            </w:tcBorders>
          </w:tcPr>
          <w:p w:rsidR="0037040A" w:rsidRPr="00D52288" w:rsidRDefault="0037040A" w:rsidP="00E67320">
            <w:pPr>
              <w:rPr>
                <w:rFonts w:ascii="Times" w:hAnsi="Times"/>
                <w:b/>
                <w:sz w:val="20"/>
              </w:rPr>
            </w:pPr>
            <w:r w:rsidRPr="00D52288">
              <w:rPr>
                <w:rFonts w:ascii="Times" w:hAnsi="Times"/>
                <w:b/>
                <w:sz w:val="20"/>
              </w:rPr>
              <w:t>Friday</w:t>
            </w:r>
          </w:p>
        </w:tc>
        <w:tc>
          <w:tcPr>
            <w:tcW w:w="738" w:type="dxa"/>
            <w:tcBorders>
              <w:top w:val="single" w:sz="8" w:space="0" w:color="000000" w:themeColor="text1"/>
              <w:left w:val="single" w:sz="6" w:space="0" w:color="000000" w:themeColor="text1"/>
              <w:bottom w:val="single" w:sz="8" w:space="0" w:color="000000" w:themeColor="text1"/>
              <w:right w:val="single" w:sz="8" w:space="0" w:color="000000" w:themeColor="text1"/>
            </w:tcBorders>
          </w:tcPr>
          <w:p w:rsidR="0037040A" w:rsidRPr="00D52288" w:rsidRDefault="0037040A" w:rsidP="00E67320">
            <w:pPr>
              <w:rPr>
                <w:rFonts w:ascii="Times" w:hAnsi="Times"/>
                <w:b/>
                <w:sz w:val="20"/>
              </w:rPr>
            </w:pPr>
          </w:p>
        </w:tc>
      </w:tr>
      <w:tr w:rsidR="00463F1E" w:rsidRPr="00E114BC" w:rsidTr="00D25D83">
        <w:trPr>
          <w:trHeight w:val="272"/>
        </w:trPr>
        <w:tc>
          <w:tcPr>
            <w:tcW w:w="1800" w:type="dxa"/>
            <w:tcBorders>
              <w:top w:val="single" w:sz="8" w:space="0" w:color="000000" w:themeColor="text1"/>
              <w:left w:val="single" w:sz="8" w:space="0" w:color="000000" w:themeColor="text1"/>
              <w:bottom w:val="single" w:sz="6" w:space="0" w:color="000000" w:themeColor="text1"/>
              <w:right w:val="single" w:sz="6" w:space="0" w:color="000000" w:themeColor="text1"/>
            </w:tcBorders>
          </w:tcPr>
          <w:p w:rsidR="00463F1E" w:rsidRDefault="00857D9C" w:rsidP="00463F1E">
            <w:pPr>
              <w:rPr>
                <w:rFonts w:ascii="Times" w:hAnsi="Times"/>
                <w:b/>
              </w:rPr>
            </w:pPr>
            <w:r>
              <w:rPr>
                <w:rFonts w:ascii="Times" w:hAnsi="Times"/>
                <w:b/>
              </w:rPr>
              <w:t>On Campus</w:t>
            </w:r>
            <w:r w:rsidR="00D25D83">
              <w:rPr>
                <w:rFonts w:ascii="Times" w:hAnsi="Times"/>
                <w:b/>
              </w:rPr>
              <w:t xml:space="preserve"> -OC</w:t>
            </w:r>
          </w:p>
          <w:p w:rsidR="00857D9C" w:rsidRDefault="00857D9C" w:rsidP="00463F1E">
            <w:pPr>
              <w:rPr>
                <w:rFonts w:ascii="Times" w:hAnsi="Times"/>
                <w:b/>
              </w:rPr>
            </w:pPr>
            <w:r>
              <w:rPr>
                <w:rFonts w:ascii="Times" w:hAnsi="Times"/>
                <w:b/>
              </w:rPr>
              <w:t>Zoom</w:t>
            </w:r>
            <w:r w:rsidR="00D25D83">
              <w:rPr>
                <w:rFonts w:ascii="Times" w:hAnsi="Times"/>
                <w:b/>
              </w:rPr>
              <w:t>- Z</w:t>
            </w:r>
          </w:p>
        </w:tc>
        <w:tc>
          <w:tcPr>
            <w:tcW w:w="1782"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463F1E" w:rsidRPr="00D25D83" w:rsidRDefault="00D25D83" w:rsidP="00463F1E">
            <w:pPr>
              <w:rPr>
                <w:rFonts w:ascii="Times" w:hAnsi="Times"/>
                <w:b/>
                <w:sz w:val="22"/>
                <w:szCs w:val="22"/>
              </w:rPr>
            </w:pPr>
            <w:r w:rsidRPr="00D25D83">
              <w:rPr>
                <w:rFonts w:ascii="Times" w:hAnsi="Times"/>
                <w:b/>
                <w:sz w:val="22"/>
                <w:szCs w:val="22"/>
              </w:rPr>
              <w:t>8:30-9:20</w:t>
            </w:r>
            <w:r>
              <w:rPr>
                <w:rFonts w:ascii="Times" w:hAnsi="Times"/>
                <w:b/>
                <w:sz w:val="22"/>
                <w:szCs w:val="22"/>
              </w:rPr>
              <w:t>- OC</w:t>
            </w:r>
            <w:r w:rsidRPr="00D25D83">
              <w:rPr>
                <w:rFonts w:ascii="Times" w:hAnsi="Times"/>
                <w:b/>
                <w:sz w:val="22"/>
                <w:szCs w:val="22"/>
              </w:rPr>
              <w:t xml:space="preserve"> </w:t>
            </w:r>
            <w:r w:rsidRPr="00D25D83">
              <w:rPr>
                <w:rFonts w:ascii="Times" w:hAnsi="Times"/>
                <w:b/>
                <w:sz w:val="22"/>
                <w:szCs w:val="22"/>
              </w:rPr>
              <w:t>11:00-12:20</w:t>
            </w:r>
            <w:r w:rsidRPr="00D25D83">
              <w:rPr>
                <w:rFonts w:ascii="Times" w:hAnsi="Times"/>
                <w:b/>
                <w:sz w:val="22"/>
                <w:szCs w:val="22"/>
              </w:rPr>
              <w:t xml:space="preserve"> OC</w:t>
            </w:r>
          </w:p>
          <w:p w:rsidR="00D25D83" w:rsidRPr="00D52288" w:rsidRDefault="00D25D83" w:rsidP="00463F1E">
            <w:pPr>
              <w:rPr>
                <w:rFonts w:ascii="Times" w:hAnsi="Times"/>
                <w:b/>
                <w:sz w:val="20"/>
              </w:rPr>
            </w:pPr>
            <w:r w:rsidRPr="00D25D83">
              <w:rPr>
                <w:rFonts w:ascii="Times" w:hAnsi="Times"/>
                <w:b/>
                <w:sz w:val="22"/>
                <w:szCs w:val="22"/>
              </w:rPr>
              <w:t>1:30-2:30</w:t>
            </w:r>
            <w:r w:rsidRPr="00D25D83">
              <w:rPr>
                <w:rFonts w:ascii="Times" w:hAnsi="Times"/>
                <w:b/>
                <w:sz w:val="22"/>
                <w:szCs w:val="22"/>
              </w:rPr>
              <w:t xml:space="preserve"> Z</w:t>
            </w:r>
          </w:p>
        </w:tc>
        <w:tc>
          <w:tcPr>
            <w:tcW w:w="144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463F1E" w:rsidRDefault="00D25D83" w:rsidP="00463F1E">
            <w:pPr>
              <w:rPr>
                <w:rFonts w:ascii="Times" w:hAnsi="Times"/>
                <w:b/>
                <w:sz w:val="20"/>
              </w:rPr>
            </w:pPr>
            <w:r>
              <w:rPr>
                <w:rFonts w:ascii="Times" w:hAnsi="Times"/>
                <w:b/>
                <w:sz w:val="20"/>
              </w:rPr>
              <w:t>8:30-9:20 OC</w:t>
            </w:r>
          </w:p>
          <w:p w:rsidR="00D25D83" w:rsidRPr="00D52288" w:rsidRDefault="00D25D83" w:rsidP="00463F1E">
            <w:pPr>
              <w:rPr>
                <w:rFonts w:ascii="Times" w:hAnsi="Times"/>
                <w:b/>
                <w:sz w:val="20"/>
              </w:rPr>
            </w:pPr>
            <w:r>
              <w:rPr>
                <w:rFonts w:ascii="Times" w:hAnsi="Times"/>
                <w:b/>
                <w:sz w:val="20"/>
              </w:rPr>
              <w:t>1:30-2:30 Z</w:t>
            </w:r>
          </w:p>
        </w:tc>
        <w:tc>
          <w:tcPr>
            <w:tcW w:w="189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D25D83" w:rsidRDefault="00D25D83" w:rsidP="00D25D83">
            <w:pPr>
              <w:rPr>
                <w:rFonts w:ascii="Times" w:hAnsi="Times"/>
                <w:b/>
                <w:sz w:val="22"/>
                <w:szCs w:val="22"/>
              </w:rPr>
            </w:pPr>
            <w:r w:rsidRPr="00D25D83">
              <w:rPr>
                <w:rFonts w:ascii="Times" w:hAnsi="Times"/>
                <w:b/>
                <w:sz w:val="22"/>
                <w:szCs w:val="22"/>
              </w:rPr>
              <w:t>8:30-9:20</w:t>
            </w:r>
            <w:r>
              <w:rPr>
                <w:rFonts w:ascii="Times" w:hAnsi="Times"/>
                <w:b/>
                <w:sz w:val="22"/>
                <w:szCs w:val="22"/>
              </w:rPr>
              <w:t xml:space="preserve"> </w:t>
            </w:r>
            <w:r>
              <w:rPr>
                <w:rFonts w:ascii="Times" w:hAnsi="Times"/>
                <w:b/>
                <w:sz w:val="22"/>
                <w:szCs w:val="22"/>
              </w:rPr>
              <w:t>O</w:t>
            </w:r>
            <w:r>
              <w:rPr>
                <w:rFonts w:ascii="Times" w:hAnsi="Times"/>
                <w:b/>
                <w:sz w:val="22"/>
                <w:szCs w:val="22"/>
              </w:rPr>
              <w:t>C</w:t>
            </w:r>
            <w:r w:rsidRPr="00D25D83">
              <w:rPr>
                <w:rFonts w:ascii="Times" w:hAnsi="Times"/>
                <w:b/>
                <w:sz w:val="22"/>
                <w:szCs w:val="22"/>
              </w:rPr>
              <w:t xml:space="preserve"> </w:t>
            </w:r>
          </w:p>
          <w:p w:rsidR="00D25D83" w:rsidRPr="00D25D83" w:rsidRDefault="00D25D83" w:rsidP="00D25D83">
            <w:pPr>
              <w:rPr>
                <w:rFonts w:ascii="Times" w:hAnsi="Times"/>
                <w:b/>
                <w:sz w:val="22"/>
                <w:szCs w:val="22"/>
              </w:rPr>
            </w:pPr>
            <w:r w:rsidRPr="00D25D83">
              <w:rPr>
                <w:rFonts w:ascii="Times" w:hAnsi="Times"/>
                <w:b/>
                <w:sz w:val="22"/>
                <w:szCs w:val="22"/>
              </w:rPr>
              <w:t>11:00-</w:t>
            </w:r>
            <w:r>
              <w:rPr>
                <w:rFonts w:ascii="Times" w:hAnsi="Times"/>
                <w:b/>
                <w:sz w:val="22"/>
                <w:szCs w:val="22"/>
              </w:rPr>
              <w:t>1</w:t>
            </w:r>
            <w:r w:rsidRPr="00D25D83">
              <w:rPr>
                <w:rFonts w:ascii="Times" w:hAnsi="Times"/>
                <w:b/>
                <w:sz w:val="22"/>
                <w:szCs w:val="22"/>
              </w:rPr>
              <w:t>2:20</w:t>
            </w:r>
            <w:r>
              <w:rPr>
                <w:rFonts w:ascii="Times" w:hAnsi="Times"/>
                <w:b/>
                <w:sz w:val="22"/>
                <w:szCs w:val="22"/>
              </w:rPr>
              <w:t xml:space="preserve"> </w:t>
            </w:r>
            <w:r w:rsidRPr="00D25D83">
              <w:rPr>
                <w:rFonts w:ascii="Times" w:hAnsi="Times"/>
                <w:b/>
                <w:sz w:val="22"/>
                <w:szCs w:val="22"/>
              </w:rPr>
              <w:t>OC</w:t>
            </w:r>
          </w:p>
          <w:p w:rsidR="00463F1E" w:rsidRPr="00D52288" w:rsidRDefault="00D25D83" w:rsidP="00D25D83">
            <w:pPr>
              <w:rPr>
                <w:rFonts w:ascii="Times" w:hAnsi="Times"/>
                <w:b/>
                <w:sz w:val="20"/>
              </w:rPr>
            </w:pPr>
            <w:r w:rsidRPr="00D25D83">
              <w:rPr>
                <w:rFonts w:ascii="Times" w:hAnsi="Times"/>
                <w:b/>
                <w:sz w:val="22"/>
                <w:szCs w:val="22"/>
              </w:rPr>
              <w:t>1:30-2:30 Z</w:t>
            </w:r>
          </w:p>
        </w:tc>
        <w:tc>
          <w:tcPr>
            <w:tcW w:w="144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D25D83" w:rsidRDefault="00D25D83" w:rsidP="00D25D83">
            <w:pPr>
              <w:rPr>
                <w:rFonts w:ascii="Times" w:hAnsi="Times"/>
                <w:b/>
                <w:sz w:val="20"/>
              </w:rPr>
            </w:pPr>
            <w:r>
              <w:rPr>
                <w:rFonts w:ascii="Times" w:hAnsi="Times"/>
                <w:b/>
                <w:sz w:val="20"/>
              </w:rPr>
              <w:t>8:30-9:20 OC</w:t>
            </w:r>
          </w:p>
          <w:p w:rsidR="00463F1E" w:rsidRPr="00D52288" w:rsidRDefault="00D25D83" w:rsidP="00D25D83">
            <w:pPr>
              <w:rPr>
                <w:rFonts w:ascii="Times" w:hAnsi="Times"/>
                <w:b/>
                <w:sz w:val="20"/>
              </w:rPr>
            </w:pPr>
            <w:r>
              <w:rPr>
                <w:rFonts w:ascii="Times" w:hAnsi="Times"/>
                <w:b/>
                <w:sz w:val="20"/>
              </w:rPr>
              <w:t>1:30-2:30 Z</w:t>
            </w:r>
          </w:p>
        </w:tc>
        <w:tc>
          <w:tcPr>
            <w:tcW w:w="99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463F1E" w:rsidRPr="00D52288" w:rsidRDefault="00463F1E" w:rsidP="00463F1E">
            <w:pPr>
              <w:rPr>
                <w:rFonts w:ascii="Times" w:hAnsi="Times"/>
                <w:b/>
                <w:sz w:val="20"/>
              </w:rPr>
            </w:pPr>
          </w:p>
        </w:tc>
        <w:tc>
          <w:tcPr>
            <w:tcW w:w="738"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rsidR="00463F1E" w:rsidRPr="00D52288" w:rsidRDefault="00463F1E" w:rsidP="00463F1E">
            <w:pPr>
              <w:rPr>
                <w:rFonts w:ascii="Times" w:hAnsi="Times"/>
                <w:b/>
                <w:sz w:val="20"/>
              </w:rPr>
            </w:pPr>
          </w:p>
        </w:tc>
      </w:tr>
    </w:tbl>
    <w:p w:rsidR="0037040A" w:rsidRDefault="0037040A" w:rsidP="0037040A">
      <w:pPr>
        <w:spacing w:line="240" w:lineRule="exact"/>
        <w:jc w:val="center"/>
        <w:rPr>
          <w:rFonts w:ascii="Times New Roman Italic" w:hAnsi="Times New Roman Italic" w:cs="Times New Roman"/>
          <w:b/>
          <w:iCs/>
          <w:color w:val="000000"/>
          <w:sz w:val="28"/>
          <w:szCs w:val="72"/>
        </w:rPr>
      </w:pPr>
    </w:p>
    <w:p w:rsidR="0037040A" w:rsidRPr="00757DD6" w:rsidRDefault="0037040A" w:rsidP="0037040A">
      <w:pPr>
        <w:rPr>
          <w:rFonts w:ascii="Times" w:hAnsi="Times" w:cs="Times New Roman"/>
          <w:i/>
          <w:iCs/>
          <w:color w:val="000000"/>
          <w:szCs w:val="72"/>
        </w:rPr>
      </w:pPr>
      <w:r w:rsidRPr="00757DD6">
        <w:rPr>
          <w:rFonts w:ascii="Times" w:hAnsi="Times" w:cs="Times New Roman"/>
          <w:i/>
          <w:iCs/>
          <w:color w:val="000000"/>
          <w:szCs w:val="72"/>
        </w:rPr>
        <w:t>The information contained in this syllabus is subject to change without notice. Students are expected to be aware of any additional course policies presented by the instructor during the course.</w:t>
      </w:r>
    </w:p>
    <w:p w:rsidR="0037040A" w:rsidRDefault="0037040A" w:rsidP="008631F4">
      <w:pPr>
        <w:rPr>
          <w:rFonts w:ascii="Times" w:hAnsi="Times" w:cs="Times New Roman"/>
          <w:b/>
          <w:iCs/>
          <w:color w:val="000000"/>
          <w:szCs w:val="72"/>
        </w:rPr>
      </w:pPr>
    </w:p>
    <w:p w:rsidR="008631F4" w:rsidRPr="0037040A" w:rsidRDefault="007D0069" w:rsidP="008631F4">
      <w:pPr>
        <w:rPr>
          <w:rFonts w:ascii="Times" w:hAnsi="Times" w:cs="Times New Roman"/>
          <w:iCs/>
          <w:color w:val="000000"/>
          <w:sz w:val="32"/>
          <w:szCs w:val="72"/>
        </w:rPr>
      </w:pPr>
      <w:r w:rsidRPr="0037040A">
        <w:rPr>
          <w:rFonts w:ascii="Times" w:hAnsi="Times" w:cs="Times New Roman"/>
          <w:b/>
          <w:iCs/>
          <w:color w:val="000000"/>
          <w:sz w:val="28"/>
          <w:szCs w:val="72"/>
        </w:rPr>
        <w:t>Course Descri</w:t>
      </w:r>
      <w:r w:rsidR="001410A3" w:rsidRPr="0037040A">
        <w:rPr>
          <w:rFonts w:ascii="Times" w:hAnsi="Times" w:cs="Times New Roman"/>
          <w:b/>
          <w:iCs/>
          <w:color w:val="000000"/>
          <w:sz w:val="28"/>
          <w:szCs w:val="72"/>
        </w:rPr>
        <w:t>ption</w:t>
      </w:r>
      <w:r w:rsidR="008631F4" w:rsidRPr="0037040A">
        <w:rPr>
          <w:rFonts w:ascii="Times" w:hAnsi="Times" w:cs="Times New Roman"/>
          <w:b/>
          <w:iCs/>
          <w:color w:val="000000"/>
          <w:sz w:val="28"/>
          <w:szCs w:val="72"/>
        </w:rPr>
        <w:t>:</w:t>
      </w:r>
      <w:r w:rsidR="008631F4" w:rsidRPr="0037040A">
        <w:rPr>
          <w:rFonts w:ascii="Times" w:hAnsi="Times" w:cs="Times New Roman"/>
          <w:iCs/>
          <w:color w:val="000000"/>
          <w:sz w:val="32"/>
          <w:szCs w:val="72"/>
        </w:rPr>
        <w:t xml:space="preserve"> </w:t>
      </w:r>
      <w:r w:rsidR="009A58FC" w:rsidRPr="0037040A">
        <w:rPr>
          <w:rFonts w:ascii="Arial" w:hAnsi="Arial" w:cs="Arial"/>
          <w:sz w:val="22"/>
          <w:szCs w:val="20"/>
        </w:rPr>
        <w:t>This course is designed to improve academic writing skills.  Students will read and write expository prose with an emphasis on the writing process and mastery of good writing skills.  Course assignments may incorporate summary, analysis, and criticism of texts; exercises in effective argument and analysis; and the study and application of rhetorical approaches.  Students will write essays throughout the semester and may also keep a journal or participate in group writing projects.</w:t>
      </w:r>
    </w:p>
    <w:p w:rsidR="008631F4" w:rsidRPr="0037040A" w:rsidRDefault="008631F4">
      <w:pPr>
        <w:rPr>
          <w:sz w:val="28"/>
        </w:rPr>
      </w:pPr>
    </w:p>
    <w:p w:rsidR="0037040A" w:rsidRPr="0037040A" w:rsidRDefault="0037040A" w:rsidP="0037040A">
      <w:pPr>
        <w:rPr>
          <w:sz w:val="32"/>
        </w:rPr>
      </w:pPr>
      <w:r w:rsidRPr="0037040A">
        <w:rPr>
          <w:b/>
          <w:sz w:val="32"/>
        </w:rPr>
        <w:t>Required Textbook(s):</w:t>
      </w:r>
      <w:r w:rsidRPr="0037040A">
        <w:rPr>
          <w:sz w:val="32"/>
        </w:rPr>
        <w:t xml:space="preserve"> </w:t>
      </w:r>
    </w:p>
    <w:p w:rsidR="0037040A" w:rsidRPr="0037040A" w:rsidRDefault="001C18A0" w:rsidP="0037040A">
      <w:pPr>
        <w:pStyle w:val="BodyText"/>
        <w:rPr>
          <w:i/>
          <w:sz w:val="24"/>
        </w:rPr>
      </w:pPr>
      <w:r>
        <w:rPr>
          <w:i/>
          <w:iCs/>
          <w:sz w:val="24"/>
        </w:rPr>
        <w:t>Everyone</w:t>
      </w:r>
      <w:r w:rsidR="0037040A" w:rsidRPr="0037040A">
        <w:rPr>
          <w:i/>
          <w:iCs/>
          <w:sz w:val="24"/>
        </w:rPr>
        <w:t>‘s An Author</w:t>
      </w:r>
    </w:p>
    <w:p w:rsidR="0037040A" w:rsidRPr="0037040A" w:rsidRDefault="0037040A" w:rsidP="0037040A">
      <w:pPr>
        <w:rPr>
          <w:sz w:val="32"/>
        </w:rPr>
      </w:pPr>
    </w:p>
    <w:p w:rsidR="0037040A" w:rsidRPr="0037040A" w:rsidRDefault="0037040A" w:rsidP="0037040A">
      <w:pPr>
        <w:rPr>
          <w:b/>
          <w:sz w:val="32"/>
        </w:rPr>
      </w:pPr>
      <w:r w:rsidRPr="0037040A">
        <w:rPr>
          <w:b/>
          <w:sz w:val="32"/>
        </w:rPr>
        <w:t xml:space="preserve">Publisher: </w:t>
      </w:r>
      <w:r w:rsidRPr="0037040A">
        <w:rPr>
          <w:sz w:val="32"/>
        </w:rPr>
        <w:t>Norton</w:t>
      </w:r>
    </w:p>
    <w:p w:rsidR="0037040A" w:rsidRPr="0037040A" w:rsidRDefault="0037040A" w:rsidP="0037040A">
      <w:pPr>
        <w:rPr>
          <w:rStyle w:val="book-meta1"/>
          <w:rFonts w:ascii="Trebuchet MS" w:hAnsi="Trebuchet MS"/>
          <w:color w:val="auto"/>
          <w:szCs w:val="15"/>
        </w:rPr>
      </w:pPr>
      <w:r w:rsidRPr="0037040A">
        <w:rPr>
          <w:b/>
          <w:sz w:val="32"/>
        </w:rPr>
        <w:t xml:space="preserve">ISBN Number: </w:t>
      </w:r>
      <w:r w:rsidRPr="0037040A">
        <w:rPr>
          <w:rStyle w:val="book-meta1"/>
          <w:rFonts w:ascii="Trebuchet MS" w:hAnsi="Trebuchet MS"/>
          <w:color w:val="auto"/>
          <w:szCs w:val="15"/>
          <w:specVanish w:val="0"/>
        </w:rPr>
        <w:t>ISBN 978-0-393-91201-2</w:t>
      </w:r>
    </w:p>
    <w:p w:rsidR="0037040A" w:rsidRPr="0037040A" w:rsidRDefault="0037040A" w:rsidP="0037040A">
      <w:pPr>
        <w:rPr>
          <w:rStyle w:val="book-meta1"/>
          <w:rFonts w:ascii="Trebuchet MS" w:hAnsi="Trebuchet MS"/>
          <w:color w:val="auto"/>
          <w:szCs w:val="15"/>
        </w:rPr>
      </w:pPr>
    </w:p>
    <w:p w:rsidR="0037040A" w:rsidRPr="0037040A" w:rsidRDefault="0037040A" w:rsidP="0037040A">
      <w:pPr>
        <w:pStyle w:val="BodyText"/>
        <w:rPr>
          <w:b/>
          <w:sz w:val="28"/>
        </w:rPr>
      </w:pPr>
      <w:r w:rsidRPr="0037040A">
        <w:rPr>
          <w:b/>
          <w:sz w:val="28"/>
        </w:rPr>
        <w:t>Recommended</w:t>
      </w:r>
    </w:p>
    <w:p w:rsidR="0037040A" w:rsidRPr="0037040A" w:rsidRDefault="0037040A" w:rsidP="0037040A">
      <w:pPr>
        <w:pStyle w:val="BodyText"/>
        <w:rPr>
          <w:sz w:val="28"/>
        </w:rPr>
      </w:pPr>
      <w:r w:rsidRPr="0037040A">
        <w:rPr>
          <w:sz w:val="28"/>
        </w:rPr>
        <w:t>A Flash Drive and WEPA card</w:t>
      </w:r>
      <w:r w:rsidR="004D1B05">
        <w:rPr>
          <w:sz w:val="28"/>
        </w:rPr>
        <w:t>. You must have a computer with a camera and be able to be present via Zoom on the days you are not in class. This is a split class and you will attend in person only one day and online via Zoom the second at the same scheduled time.</w:t>
      </w:r>
    </w:p>
    <w:p w:rsidR="001410A3" w:rsidRPr="0037040A" w:rsidRDefault="001410A3">
      <w:pPr>
        <w:rPr>
          <w:sz w:val="28"/>
        </w:rPr>
      </w:pPr>
    </w:p>
    <w:p w:rsidR="00A21E5C" w:rsidRPr="004C537E" w:rsidRDefault="00A21E5C" w:rsidP="00A21E5C">
      <w:pPr>
        <w:widowControl w:val="0"/>
        <w:autoSpaceDE w:val="0"/>
        <w:autoSpaceDN w:val="0"/>
        <w:adjustRightInd w:val="0"/>
        <w:spacing w:after="240"/>
        <w:rPr>
          <w:rFonts w:ascii="Arial" w:hAnsi="Arial" w:cs="Arial"/>
          <w:b/>
          <w:bCs/>
        </w:rPr>
      </w:pPr>
      <w:r w:rsidRPr="004C537E">
        <w:rPr>
          <w:rFonts w:ascii="Arial" w:hAnsi="Arial" w:cs="Arial"/>
          <w:b/>
          <w:bCs/>
        </w:rPr>
        <w:t>Student Learning Outcomes:</w:t>
      </w:r>
    </w:p>
    <w:p w:rsidR="00A21E5C" w:rsidRPr="004C537E" w:rsidRDefault="00A21E5C" w:rsidP="00A21E5C">
      <w:pPr>
        <w:widowControl w:val="0"/>
        <w:autoSpaceDE w:val="0"/>
        <w:autoSpaceDN w:val="0"/>
        <w:adjustRightInd w:val="0"/>
        <w:rPr>
          <w:rFonts w:ascii="Arial" w:hAnsi="Arial" w:cs="Arial"/>
          <w:sz w:val="22"/>
        </w:rPr>
      </w:pPr>
      <w:r w:rsidRPr="004C537E">
        <w:rPr>
          <w:rFonts w:ascii="Arial" w:hAnsi="Arial" w:cs="Arial"/>
          <w:sz w:val="22"/>
        </w:rPr>
        <w:t xml:space="preserve">From the Texas ACGM, upon successful completion of this course, students will be able to: </w:t>
      </w:r>
    </w:p>
    <w:p w:rsidR="00493197" w:rsidRPr="00493197" w:rsidRDefault="00A21E5C" w:rsidP="00493197">
      <w:pPr>
        <w:rPr>
          <w:rFonts w:ascii="Calibri" w:eastAsia="Times New Roman" w:hAnsi="Calibri" w:cs="Calibri"/>
          <w:color w:val="000000"/>
        </w:rPr>
      </w:pPr>
      <w:r w:rsidRPr="004C537E">
        <w:rPr>
          <w:rFonts w:ascii="Arial" w:hAnsi="Arial" w:cs="Arial"/>
          <w:sz w:val="22"/>
        </w:rPr>
        <w:t xml:space="preserve">1. </w:t>
      </w:r>
      <w:r w:rsidR="00493197" w:rsidRPr="00493197">
        <w:rPr>
          <w:rFonts w:ascii="Calibri" w:eastAsia="Times New Roman" w:hAnsi="Calibri" w:cs="Calibri"/>
          <w:color w:val="000000"/>
          <w:sz w:val="22"/>
          <w:szCs w:val="22"/>
        </w:rPr>
        <w:t>Locate Information and Draw Inferences (Analysis)</w:t>
      </w:r>
      <w:r w:rsidR="00493197" w:rsidRPr="00493197">
        <w:rPr>
          <w:rFonts w:ascii="Calibri" w:eastAsia="Times New Roman" w:hAnsi="Calibri" w:cs="Calibri"/>
          <w:color w:val="000000"/>
        </w:rPr>
        <w:t> </w:t>
      </w:r>
    </w:p>
    <w:p w:rsidR="00493197" w:rsidRDefault="00493197" w:rsidP="00493197">
      <w:pPr>
        <w:spacing w:after="160" w:line="256" w:lineRule="auto"/>
        <w:rPr>
          <w:rFonts w:ascii="Calibri" w:eastAsia="Times New Roman" w:hAnsi="Calibri" w:cs="Calibri"/>
          <w:color w:val="000000"/>
          <w:sz w:val="22"/>
          <w:szCs w:val="22"/>
        </w:rPr>
      </w:pPr>
      <w:r>
        <w:rPr>
          <w:rFonts w:ascii="Calibri" w:eastAsia="Times New Roman" w:hAnsi="Calibri" w:cs="Calibri"/>
          <w:color w:val="000000"/>
          <w:sz w:val="22"/>
          <w:szCs w:val="22"/>
        </w:rPr>
        <w:t xml:space="preserve">2.  </w:t>
      </w:r>
      <w:r w:rsidRPr="00493197">
        <w:rPr>
          <w:rFonts w:ascii="Calibri" w:eastAsia="Times New Roman" w:hAnsi="Calibri" w:cs="Calibri"/>
          <w:color w:val="000000"/>
          <w:sz w:val="22"/>
          <w:szCs w:val="22"/>
        </w:rPr>
        <w:t>Effective Approaches and Rhetorical Str</w:t>
      </w:r>
      <w:r>
        <w:rPr>
          <w:rFonts w:ascii="Calibri" w:eastAsia="Times New Roman" w:hAnsi="Calibri" w:cs="Calibri"/>
          <w:color w:val="000000"/>
          <w:sz w:val="22"/>
          <w:szCs w:val="22"/>
        </w:rPr>
        <w:t>ategies (Sample Paper Revision)</w:t>
      </w:r>
    </w:p>
    <w:p w:rsidR="00493197" w:rsidRPr="00493197" w:rsidRDefault="00493197" w:rsidP="00493197">
      <w:pPr>
        <w:spacing w:after="160" w:line="256" w:lineRule="auto"/>
        <w:rPr>
          <w:rFonts w:ascii="Calibri" w:eastAsia="Times New Roman" w:hAnsi="Calibri" w:cs="Calibri"/>
          <w:color w:val="000000"/>
          <w:sz w:val="22"/>
          <w:szCs w:val="22"/>
        </w:rPr>
      </w:pPr>
      <w:r>
        <w:rPr>
          <w:rFonts w:ascii="Calibri" w:eastAsia="Times New Roman" w:hAnsi="Calibri" w:cs="Calibri"/>
          <w:color w:val="000000"/>
          <w:sz w:val="22"/>
          <w:szCs w:val="22"/>
        </w:rPr>
        <w:t xml:space="preserve">3.  </w:t>
      </w:r>
      <w:bookmarkStart w:id="0" w:name="_GoBack"/>
      <w:bookmarkEnd w:id="0"/>
      <w:r w:rsidRPr="00493197">
        <w:rPr>
          <w:rFonts w:ascii="Calibri" w:eastAsia="Times New Roman" w:hAnsi="Calibri" w:cs="Calibri"/>
          <w:color w:val="000000"/>
          <w:sz w:val="22"/>
          <w:szCs w:val="22"/>
        </w:rPr>
        <w:t>Apply Conventions of Standard English (Narrative) </w:t>
      </w:r>
    </w:p>
    <w:p w:rsidR="00A21E5C" w:rsidRPr="00E13283" w:rsidRDefault="00A21E5C" w:rsidP="00493197">
      <w:pPr>
        <w:pStyle w:val="NormalWeb"/>
        <w:spacing w:before="0" w:beforeAutospacing="0" w:after="0" w:afterAutospacing="0"/>
        <w:rPr>
          <w:rFonts w:ascii="Arial" w:hAnsi="Arial" w:cs="Arial"/>
          <w:b/>
          <w:bCs/>
          <w:sz w:val="2"/>
        </w:rPr>
      </w:pPr>
    </w:p>
    <w:p w:rsidR="00A21E5C" w:rsidRDefault="00A21E5C" w:rsidP="00A21E5C">
      <w:pPr>
        <w:pStyle w:val="Default"/>
        <w:rPr>
          <w:rFonts w:ascii="Arial" w:hAnsi="Arial" w:cs="Arial"/>
          <w:sz w:val="22"/>
          <w:szCs w:val="28"/>
        </w:rPr>
      </w:pPr>
      <w:r w:rsidRPr="00D87C40">
        <w:rPr>
          <w:rFonts w:ascii="Arial" w:hAnsi="Arial" w:cs="Arial"/>
          <w:b/>
          <w:bCs/>
          <w:sz w:val="22"/>
          <w:szCs w:val="22"/>
        </w:rPr>
        <w:t xml:space="preserve">Course Description:  </w:t>
      </w:r>
      <w:r w:rsidRPr="00173D15">
        <w:rPr>
          <w:rFonts w:ascii="Arial" w:hAnsi="Arial" w:cs="Arial"/>
          <w:sz w:val="22"/>
          <w:szCs w:val="28"/>
        </w:rPr>
        <w:t>This is an individualized lecture/lab-based course designed to develop students’ critical reading and academic writing skills. The focus of the course will be on applying critical re</w:t>
      </w:r>
      <w:r>
        <w:rPr>
          <w:rFonts w:ascii="Arial" w:hAnsi="Arial" w:cs="Arial"/>
          <w:sz w:val="22"/>
          <w:szCs w:val="28"/>
        </w:rPr>
        <w:t>a</w:t>
      </w:r>
      <w:r w:rsidRPr="00173D15">
        <w:rPr>
          <w:rFonts w:ascii="Arial" w:hAnsi="Arial" w:cs="Arial"/>
          <w:sz w:val="22"/>
          <w:szCs w:val="28"/>
        </w:rPr>
        <w:t xml:space="preserve">ding </w:t>
      </w:r>
      <w:r w:rsidRPr="00173D15">
        <w:rPr>
          <w:rFonts w:ascii="Arial" w:hAnsi="Arial" w:cs="Arial"/>
          <w:sz w:val="22"/>
          <w:szCs w:val="28"/>
        </w:rPr>
        <w:lastRenderedPageBreak/>
        <w:t>skills for organizing, analyzing, and retaining material and developing written work appropriate to the audience, purpose, situation, and length of the assignment. The course in</w:t>
      </w:r>
      <w:r>
        <w:rPr>
          <w:rFonts w:ascii="Arial" w:hAnsi="Arial" w:cs="Arial"/>
          <w:sz w:val="22"/>
          <w:szCs w:val="28"/>
        </w:rPr>
        <w:t>te</w:t>
      </w:r>
      <w:r w:rsidRPr="00173D15">
        <w:rPr>
          <w:rFonts w:ascii="Arial" w:hAnsi="Arial" w:cs="Arial"/>
          <w:sz w:val="22"/>
          <w:szCs w:val="28"/>
        </w:rPr>
        <w:t>grates fundamental reading skills with foundational skills in writing a variety of academic essays. This course fulfills TSI requirements for reading and writing.</w:t>
      </w:r>
    </w:p>
    <w:p w:rsidR="00A21E5C" w:rsidRDefault="00A21E5C" w:rsidP="00A21E5C">
      <w:pPr>
        <w:pStyle w:val="Default"/>
        <w:rPr>
          <w:rFonts w:ascii="Arial" w:hAnsi="Arial" w:cs="Arial"/>
          <w:sz w:val="22"/>
          <w:szCs w:val="28"/>
        </w:rPr>
      </w:pPr>
    </w:p>
    <w:p w:rsidR="00A21E5C" w:rsidRDefault="00A21E5C" w:rsidP="00A21E5C">
      <w:pPr>
        <w:pStyle w:val="Default"/>
        <w:rPr>
          <w:rFonts w:ascii="Arial" w:hAnsi="Arial" w:cs="Arial"/>
          <w:bCs/>
          <w:sz w:val="20"/>
          <w:szCs w:val="20"/>
        </w:rPr>
      </w:pPr>
      <w:r>
        <w:rPr>
          <w:rFonts w:ascii="Arial" w:hAnsi="Arial" w:cs="Arial"/>
          <w:b/>
          <w:bCs/>
          <w:sz w:val="22"/>
          <w:szCs w:val="22"/>
        </w:rPr>
        <w:t xml:space="preserve">TSI Completion:  </w:t>
      </w:r>
      <w:r>
        <w:rPr>
          <w:rFonts w:ascii="Arial" w:hAnsi="Arial" w:cs="Arial"/>
          <w:bCs/>
          <w:sz w:val="20"/>
          <w:szCs w:val="20"/>
        </w:rPr>
        <w:t>Please note that in order to fulfill TSI requirements and pass in to ENGL 1301, you must achieve a “C” or better in the course requirements.  If you elect to re-test on the TSI while the class is in session and pass, please remember to contact me with your results to avoid a negative grade in the class.  Testing services will not send the results to me.</w:t>
      </w:r>
    </w:p>
    <w:p w:rsidR="00B93D1F" w:rsidRPr="0037040A" w:rsidRDefault="00B93D1F" w:rsidP="00D12357">
      <w:pPr>
        <w:rPr>
          <w:sz w:val="28"/>
        </w:rPr>
      </w:pPr>
    </w:p>
    <w:p w:rsidR="002D56F3" w:rsidRPr="0037040A" w:rsidRDefault="00B93D1F" w:rsidP="00D12357">
      <w:pPr>
        <w:rPr>
          <w:b/>
          <w:sz w:val="28"/>
        </w:rPr>
      </w:pPr>
      <w:r w:rsidRPr="0037040A">
        <w:rPr>
          <w:b/>
          <w:sz w:val="28"/>
        </w:rPr>
        <w:t>Exemplary Educational Objectives:</w:t>
      </w:r>
    </w:p>
    <w:p w:rsidR="001D4CD5" w:rsidRPr="0037040A" w:rsidRDefault="001D4CD5">
      <w:pPr>
        <w:rPr>
          <w:sz w:val="28"/>
        </w:rPr>
      </w:pPr>
    </w:p>
    <w:p w:rsidR="001D4CD5" w:rsidRPr="0037040A" w:rsidRDefault="003E542F">
      <w:pPr>
        <w:rPr>
          <w:sz w:val="28"/>
        </w:rPr>
      </w:pPr>
      <w:r w:rsidRPr="0037040A">
        <w:rPr>
          <w:b/>
          <w:sz w:val="28"/>
        </w:rPr>
        <w:t>Lectures &amp; Discussions</w:t>
      </w:r>
      <w:r w:rsidR="00FD1DD9" w:rsidRPr="0037040A">
        <w:rPr>
          <w:b/>
          <w:sz w:val="28"/>
        </w:rPr>
        <w:t>:</w:t>
      </w:r>
      <w:r w:rsidR="000B2B8B" w:rsidRPr="0037040A">
        <w:rPr>
          <w:sz w:val="28"/>
        </w:rPr>
        <w:t xml:space="preserve"> </w:t>
      </w:r>
    </w:p>
    <w:p w:rsidR="00F00AAE" w:rsidRPr="0037040A" w:rsidRDefault="00F00AAE" w:rsidP="005052BC">
      <w:pPr>
        <w:rPr>
          <w:rFonts w:ascii="Arial" w:hAnsi="Arial" w:cs="Arial"/>
          <w:szCs w:val="22"/>
        </w:rPr>
      </w:pPr>
      <w:r w:rsidRPr="0037040A">
        <w:rPr>
          <w:rFonts w:ascii="Arial" w:hAnsi="Arial" w:cs="Arial"/>
          <w:szCs w:val="22"/>
        </w:rPr>
        <w:t>The class is focused on hands-on writing activities and the process that it takes to achieve them. Formal hour long lectures are rare; hour long writing sessions and discussions are not. During the semester, the course will cover invention processes, basic mechanical skill building, and the revision process. In particular this semester we will be focusing on the narrative, description, observation, concept analysis, argumentation, and documentation.</w:t>
      </w:r>
    </w:p>
    <w:p w:rsidR="00F00AAE" w:rsidRPr="0037040A" w:rsidRDefault="00F00AAE" w:rsidP="00D95D88">
      <w:pPr>
        <w:ind w:firstLine="720"/>
        <w:rPr>
          <w:rFonts w:ascii="Arial" w:hAnsi="Arial" w:cs="Arial"/>
          <w:b/>
          <w:bCs/>
          <w:szCs w:val="22"/>
        </w:rPr>
      </w:pPr>
    </w:p>
    <w:p w:rsidR="00A21E5C" w:rsidRDefault="00A21E5C" w:rsidP="00A21E5C">
      <w:pPr>
        <w:pStyle w:val="BodyText"/>
        <w:rPr>
          <w:b/>
          <w:sz w:val="24"/>
        </w:rPr>
      </w:pPr>
      <w:r>
        <w:rPr>
          <w:b/>
          <w:sz w:val="24"/>
        </w:rPr>
        <w:t xml:space="preserve">Student Evaluation: </w:t>
      </w:r>
      <w:r>
        <w:rPr>
          <w:b/>
          <w:sz w:val="24"/>
        </w:rPr>
        <w:tab/>
      </w:r>
      <w:r>
        <w:rPr>
          <w:b/>
          <w:sz w:val="24"/>
        </w:rPr>
        <w:tab/>
      </w:r>
      <w:r>
        <w:rPr>
          <w:b/>
          <w:sz w:val="24"/>
        </w:rPr>
        <w:tab/>
      </w:r>
      <w:r>
        <w:rPr>
          <w:b/>
          <w:sz w:val="24"/>
        </w:rPr>
        <w:tab/>
      </w:r>
      <w:r>
        <w:rPr>
          <w:b/>
          <w:sz w:val="24"/>
        </w:rPr>
        <w:tab/>
      </w:r>
      <w:r>
        <w:rPr>
          <w:b/>
          <w:sz w:val="24"/>
        </w:rPr>
        <w:tab/>
      </w:r>
      <w:r>
        <w:rPr>
          <w:b/>
          <w:sz w:val="24"/>
        </w:rPr>
        <w:tab/>
      </w:r>
    </w:p>
    <w:p w:rsidR="00A21E5C" w:rsidRPr="009B1922" w:rsidRDefault="00A21E5C" w:rsidP="00A21E5C">
      <w:pPr>
        <w:pStyle w:val="BodyText"/>
        <w:rPr>
          <w:b/>
        </w:rPr>
      </w:pPr>
      <w:r>
        <w:rPr>
          <w:bCs/>
        </w:rPr>
        <w:t>Participation</w:t>
      </w:r>
      <w:r w:rsidR="004D1B05">
        <w:rPr>
          <w:bCs/>
        </w:rPr>
        <w:t xml:space="preserve"> (in class writing or verbal)</w:t>
      </w:r>
      <w:r>
        <w:rPr>
          <w:bCs/>
        </w:rPr>
        <w:tab/>
      </w:r>
      <w:r>
        <w:rPr>
          <w:bCs/>
        </w:rPr>
        <w:tab/>
      </w:r>
      <w:r w:rsidRPr="009B1922">
        <w:rPr>
          <w:b/>
        </w:rPr>
        <w:tab/>
      </w:r>
      <w:r w:rsidRPr="009B1922">
        <w:rPr>
          <w:b/>
        </w:rPr>
        <w:tab/>
        <w:t>300 pts</w:t>
      </w:r>
      <w:r>
        <w:rPr>
          <w:b/>
        </w:rPr>
        <w:t>.</w:t>
      </w:r>
      <w:r w:rsidRPr="009B1922">
        <w:rPr>
          <w:b/>
        </w:rPr>
        <w:tab/>
        <w:t>900 and above</w:t>
      </w:r>
      <w:r w:rsidRPr="009B1922">
        <w:rPr>
          <w:b/>
        </w:rPr>
        <w:tab/>
        <w:t>A</w:t>
      </w:r>
    </w:p>
    <w:p w:rsidR="00A21E5C" w:rsidRPr="009B1922" w:rsidRDefault="00A21E5C" w:rsidP="00A21E5C">
      <w:pPr>
        <w:pStyle w:val="BodyText"/>
        <w:rPr>
          <w:b/>
        </w:rPr>
      </w:pPr>
      <w:r>
        <w:rPr>
          <w:bCs/>
        </w:rPr>
        <w:t>Three</w:t>
      </w:r>
      <w:r w:rsidRPr="009B1922">
        <w:rPr>
          <w:bCs/>
        </w:rPr>
        <w:t xml:space="preserve"> Papers (</w:t>
      </w:r>
      <w:r>
        <w:rPr>
          <w:bCs/>
        </w:rPr>
        <w:t xml:space="preserve">100 pts each) </w:t>
      </w:r>
      <w:r>
        <w:rPr>
          <w:bCs/>
        </w:rPr>
        <w:tab/>
      </w:r>
      <w:r>
        <w:rPr>
          <w:bCs/>
        </w:rPr>
        <w:tab/>
      </w:r>
      <w:r>
        <w:rPr>
          <w:bCs/>
        </w:rPr>
        <w:tab/>
        <w:t xml:space="preserve"> </w:t>
      </w:r>
      <w:r>
        <w:rPr>
          <w:bCs/>
        </w:rPr>
        <w:tab/>
      </w:r>
      <w:r>
        <w:rPr>
          <w:bCs/>
        </w:rPr>
        <w:tab/>
      </w:r>
      <w:r>
        <w:rPr>
          <w:b/>
          <w:bCs/>
        </w:rPr>
        <w:t>3</w:t>
      </w:r>
      <w:r w:rsidRPr="004400F1">
        <w:rPr>
          <w:b/>
          <w:bCs/>
        </w:rPr>
        <w:t>00 pts.</w:t>
      </w:r>
      <w:r w:rsidRPr="004400F1">
        <w:rPr>
          <w:b/>
          <w:bCs/>
        </w:rPr>
        <w:tab/>
      </w:r>
      <w:r w:rsidRPr="009B1922">
        <w:rPr>
          <w:b/>
        </w:rPr>
        <w:t>800-899</w:t>
      </w:r>
      <w:r w:rsidRPr="009B1922">
        <w:rPr>
          <w:b/>
        </w:rPr>
        <w:tab/>
        <w:t>B</w:t>
      </w:r>
    </w:p>
    <w:p w:rsidR="00A21E5C" w:rsidRPr="009B1922" w:rsidRDefault="00A21E5C" w:rsidP="00A21E5C">
      <w:pPr>
        <w:pStyle w:val="BodyText"/>
        <w:rPr>
          <w:b/>
        </w:rPr>
      </w:pPr>
      <w:r>
        <w:rPr>
          <w:bCs/>
        </w:rPr>
        <w:t>Presentation (100 pts)</w:t>
      </w:r>
      <w:r>
        <w:rPr>
          <w:bCs/>
        </w:rPr>
        <w:tab/>
      </w:r>
      <w:r>
        <w:rPr>
          <w:bCs/>
        </w:rPr>
        <w:tab/>
      </w:r>
      <w:r>
        <w:rPr>
          <w:bCs/>
        </w:rPr>
        <w:tab/>
      </w:r>
      <w:r>
        <w:rPr>
          <w:bCs/>
        </w:rPr>
        <w:tab/>
      </w:r>
      <w:r>
        <w:rPr>
          <w:bCs/>
        </w:rPr>
        <w:tab/>
      </w:r>
      <w:r>
        <w:rPr>
          <w:bCs/>
        </w:rPr>
        <w:tab/>
      </w:r>
      <w:r>
        <w:rPr>
          <w:b/>
          <w:bCs/>
        </w:rPr>
        <w:t>1</w:t>
      </w:r>
      <w:r w:rsidRPr="009B1922">
        <w:rPr>
          <w:b/>
        </w:rPr>
        <w:t>00 pts</w:t>
      </w:r>
      <w:r>
        <w:rPr>
          <w:b/>
        </w:rPr>
        <w:t>.</w:t>
      </w:r>
      <w:r w:rsidRPr="009B1922">
        <w:rPr>
          <w:b/>
        </w:rPr>
        <w:tab/>
        <w:t>700-799</w:t>
      </w:r>
      <w:r w:rsidRPr="009B1922">
        <w:rPr>
          <w:b/>
        </w:rPr>
        <w:tab/>
        <w:t>C</w:t>
      </w:r>
    </w:p>
    <w:p w:rsidR="00A21E5C" w:rsidRPr="009B1922" w:rsidRDefault="00A21E5C" w:rsidP="00A21E5C">
      <w:pPr>
        <w:pStyle w:val="BodyText"/>
        <w:rPr>
          <w:b/>
        </w:rPr>
      </w:pPr>
      <w:r>
        <w:rPr>
          <w:bCs/>
        </w:rPr>
        <w:t>Weekly Assignments (Blackboard)</w:t>
      </w:r>
      <w:r>
        <w:rPr>
          <w:bCs/>
        </w:rPr>
        <w:tab/>
      </w:r>
      <w:r w:rsidRPr="009B1922">
        <w:rPr>
          <w:bCs/>
        </w:rPr>
        <w:tab/>
      </w:r>
      <w:r>
        <w:rPr>
          <w:bCs/>
        </w:rPr>
        <w:tab/>
      </w:r>
      <w:r>
        <w:rPr>
          <w:bCs/>
        </w:rPr>
        <w:tab/>
      </w:r>
      <w:r>
        <w:rPr>
          <w:b/>
          <w:bCs/>
          <w:u w:val="single"/>
        </w:rPr>
        <w:t>3</w:t>
      </w:r>
      <w:r w:rsidRPr="009B1922">
        <w:rPr>
          <w:b/>
          <w:u w:val="single"/>
        </w:rPr>
        <w:t>00 pts.</w:t>
      </w:r>
      <w:r w:rsidRPr="009B1922">
        <w:rPr>
          <w:b/>
        </w:rPr>
        <w:tab/>
        <w:t>600-699</w:t>
      </w:r>
      <w:r w:rsidRPr="009B1922">
        <w:rPr>
          <w:b/>
        </w:rPr>
        <w:tab/>
        <w:t>D</w:t>
      </w:r>
    </w:p>
    <w:p w:rsidR="00A21E5C" w:rsidRDefault="00A21E5C" w:rsidP="00A21E5C">
      <w:pPr>
        <w:pStyle w:val="BodyText"/>
        <w:rPr>
          <w:b/>
        </w:rPr>
      </w:pPr>
      <w:r w:rsidRPr="009B1922">
        <w:rPr>
          <w:b/>
        </w:rPr>
        <w:tab/>
      </w:r>
      <w:r w:rsidRPr="009B1922">
        <w:rPr>
          <w:b/>
        </w:rPr>
        <w:tab/>
      </w:r>
      <w:r>
        <w:rPr>
          <w:b/>
        </w:rPr>
        <w:tab/>
      </w:r>
      <w:r w:rsidRPr="009B1922">
        <w:rPr>
          <w:b/>
        </w:rPr>
        <w:t>Total</w:t>
      </w:r>
      <w:r w:rsidRPr="009B1922">
        <w:rPr>
          <w:b/>
        </w:rPr>
        <w:tab/>
      </w:r>
      <w:r w:rsidRPr="009B1922">
        <w:rPr>
          <w:b/>
        </w:rPr>
        <w:tab/>
      </w:r>
      <w:r w:rsidRPr="009B1922">
        <w:rPr>
          <w:b/>
        </w:rPr>
        <w:tab/>
      </w:r>
      <w:r w:rsidRPr="009B1922">
        <w:rPr>
          <w:b/>
        </w:rPr>
        <w:tab/>
      </w:r>
      <w:r>
        <w:rPr>
          <w:b/>
        </w:rPr>
        <w:tab/>
      </w:r>
      <w:r w:rsidRPr="009B1922">
        <w:rPr>
          <w:b/>
        </w:rPr>
        <w:t>1000 pts</w:t>
      </w:r>
      <w:r w:rsidRPr="009B1922">
        <w:rPr>
          <w:b/>
        </w:rPr>
        <w:tab/>
        <w:t>Below</w:t>
      </w:r>
      <w:r w:rsidRPr="009B1922">
        <w:rPr>
          <w:b/>
        </w:rPr>
        <w:tab/>
      </w:r>
      <w:r w:rsidRPr="009B1922">
        <w:rPr>
          <w:b/>
        </w:rPr>
        <w:tab/>
        <w:t>F</w:t>
      </w:r>
    </w:p>
    <w:p w:rsidR="00A21E5C" w:rsidRPr="009B1922" w:rsidRDefault="00A21E5C" w:rsidP="00A21E5C">
      <w:pPr>
        <w:pStyle w:val="BodyText"/>
        <w:rPr>
          <w:b/>
        </w:rPr>
      </w:pPr>
    </w:p>
    <w:p w:rsidR="00C64451" w:rsidRPr="0037040A" w:rsidRDefault="002478E8">
      <w:pPr>
        <w:rPr>
          <w:b/>
          <w:sz w:val="28"/>
        </w:rPr>
      </w:pPr>
      <w:r w:rsidRPr="0037040A">
        <w:rPr>
          <w:b/>
          <w:sz w:val="28"/>
        </w:rPr>
        <w:t>Tests/Exams:</w:t>
      </w:r>
    </w:p>
    <w:p w:rsidR="00C64451" w:rsidRDefault="00F00AAE">
      <w:pPr>
        <w:rPr>
          <w:rFonts w:ascii="Arial" w:hAnsi="Arial" w:cs="Arial"/>
          <w:sz w:val="22"/>
        </w:rPr>
      </w:pPr>
      <w:r w:rsidRPr="0037040A">
        <w:rPr>
          <w:rFonts w:ascii="Arial" w:hAnsi="Arial" w:cs="Arial"/>
          <w:sz w:val="22"/>
        </w:rPr>
        <w:t>This class has two in-class “tests”—the Diagnostic Essay the second day of class and the final exam at the end</w:t>
      </w:r>
      <w:r w:rsidR="005052BC" w:rsidRPr="0037040A">
        <w:rPr>
          <w:rFonts w:ascii="Arial" w:hAnsi="Arial" w:cs="Arial"/>
          <w:sz w:val="22"/>
        </w:rPr>
        <w:t>; both are part of the class participation grade</w:t>
      </w:r>
      <w:r w:rsidRPr="0037040A">
        <w:rPr>
          <w:rFonts w:ascii="Arial" w:hAnsi="Arial" w:cs="Arial"/>
          <w:sz w:val="22"/>
        </w:rPr>
        <w:t xml:space="preserve">.  </w:t>
      </w:r>
    </w:p>
    <w:p w:rsidR="00A21E5C" w:rsidRPr="0037040A" w:rsidRDefault="00A21E5C">
      <w:pPr>
        <w:rPr>
          <w:sz w:val="28"/>
        </w:rPr>
      </w:pPr>
    </w:p>
    <w:p w:rsidR="00C64451" w:rsidRPr="0037040A" w:rsidRDefault="00C64451">
      <w:pPr>
        <w:rPr>
          <w:b/>
          <w:sz w:val="28"/>
        </w:rPr>
      </w:pPr>
      <w:r w:rsidRPr="0037040A">
        <w:rPr>
          <w:b/>
          <w:sz w:val="28"/>
        </w:rPr>
        <w:t>Assignments:</w:t>
      </w:r>
    </w:p>
    <w:p w:rsidR="00A21E5C" w:rsidRPr="00E13283" w:rsidRDefault="00A21E5C" w:rsidP="00A21E5C">
      <w:pPr>
        <w:pStyle w:val="BodyText"/>
        <w:spacing w:before="120"/>
        <w:rPr>
          <w:sz w:val="24"/>
          <w:szCs w:val="24"/>
        </w:rPr>
      </w:pPr>
      <w:r w:rsidRPr="00E13283">
        <w:rPr>
          <w:b/>
          <w:sz w:val="24"/>
          <w:szCs w:val="24"/>
        </w:rPr>
        <w:t>Quizzes</w:t>
      </w:r>
      <w:r w:rsidRPr="00E13283">
        <w:rPr>
          <w:sz w:val="24"/>
          <w:szCs w:val="24"/>
        </w:rPr>
        <w:t>: I give two types of quizzes, neither of which take up too much valuable class time. The first are reading quizzes: if you’ve given the assignment some effort, reading quizzes should not be a problem as they will be literal questions over major issues in the reading for the day. The second are attendance quizzes with the opportunity for extra credit connected to them.  I reserve the right to give a quiz at the beginning, middle or end of class.</w:t>
      </w:r>
    </w:p>
    <w:p w:rsidR="00A21E5C" w:rsidRPr="00E13283" w:rsidRDefault="00A21E5C" w:rsidP="00A21E5C">
      <w:pPr>
        <w:pStyle w:val="BodyText"/>
        <w:spacing w:before="120"/>
        <w:rPr>
          <w:sz w:val="24"/>
          <w:szCs w:val="24"/>
        </w:rPr>
      </w:pPr>
      <w:r w:rsidRPr="00E13283">
        <w:rPr>
          <w:b/>
          <w:sz w:val="24"/>
          <w:szCs w:val="24"/>
        </w:rPr>
        <w:t>Weekly Assignments:</w:t>
      </w:r>
      <w:r w:rsidRPr="00E13283">
        <w:rPr>
          <w:sz w:val="24"/>
          <w:szCs w:val="24"/>
        </w:rPr>
        <w:t xml:space="preserve"> The primary “weekly assignment” will be steps to generating the essay in progress at the time, but they also include the assignments required on Blackboard such as short writings over the readings for the class or practice over specific skills necessary for good writing like comma reviews or thesis development.  </w:t>
      </w:r>
    </w:p>
    <w:p w:rsidR="00A21E5C" w:rsidRPr="00E13283" w:rsidRDefault="00A21E5C" w:rsidP="00A21E5C">
      <w:pPr>
        <w:pStyle w:val="BodyText"/>
        <w:spacing w:before="120"/>
        <w:rPr>
          <w:bCs/>
          <w:sz w:val="24"/>
          <w:szCs w:val="24"/>
        </w:rPr>
      </w:pPr>
      <w:r w:rsidRPr="00E13283">
        <w:rPr>
          <w:b/>
          <w:sz w:val="24"/>
          <w:szCs w:val="24"/>
        </w:rPr>
        <w:t xml:space="preserve">Papers:  </w:t>
      </w:r>
      <w:r w:rsidRPr="00E13283">
        <w:rPr>
          <w:bCs/>
          <w:sz w:val="24"/>
          <w:szCs w:val="24"/>
        </w:rPr>
        <w:t xml:space="preserve">In class, we will be following the writing process from brainstorming to drafting to peer to reviewing to revision for three papers.  Those papers will be turned in (with all drafts included) for 100 points each.  </w:t>
      </w:r>
    </w:p>
    <w:p w:rsidR="00A21E5C" w:rsidRPr="00E13283" w:rsidRDefault="00A21E5C" w:rsidP="00A21E5C">
      <w:pPr>
        <w:pStyle w:val="BodyText"/>
        <w:spacing w:before="120"/>
        <w:rPr>
          <w:bCs/>
          <w:sz w:val="24"/>
          <w:szCs w:val="24"/>
        </w:rPr>
      </w:pPr>
      <w:r w:rsidRPr="00E13283">
        <w:rPr>
          <w:b/>
          <w:bCs/>
          <w:sz w:val="24"/>
          <w:szCs w:val="24"/>
        </w:rPr>
        <w:t>Presentation</w:t>
      </w:r>
      <w:r w:rsidRPr="00E13283">
        <w:rPr>
          <w:bCs/>
          <w:sz w:val="24"/>
          <w:szCs w:val="24"/>
        </w:rPr>
        <w:t xml:space="preserve">: As a result of the </w:t>
      </w:r>
      <w:r w:rsidR="008F1BFB">
        <w:rPr>
          <w:bCs/>
          <w:sz w:val="24"/>
          <w:szCs w:val="24"/>
        </w:rPr>
        <w:t>Analysis</w:t>
      </w:r>
      <w:r w:rsidRPr="00E13283">
        <w:rPr>
          <w:bCs/>
          <w:sz w:val="24"/>
          <w:szCs w:val="24"/>
        </w:rPr>
        <w:t xml:space="preserve"> paper (final paper) of the class, you will be expected to give the class a presentation of your findings.  This is NOT reading the paper that you composed; it is highlighting the aspects of the paper from which you believe your audience will learn the most.  It is worth 100 pts.</w:t>
      </w:r>
    </w:p>
    <w:p w:rsidR="00A21E5C" w:rsidRPr="00E13283" w:rsidRDefault="00A21E5C" w:rsidP="00A21E5C">
      <w:pPr>
        <w:pStyle w:val="BodyText"/>
        <w:spacing w:before="120"/>
        <w:rPr>
          <w:sz w:val="24"/>
          <w:szCs w:val="24"/>
        </w:rPr>
      </w:pPr>
      <w:r w:rsidRPr="00E13283">
        <w:rPr>
          <w:b/>
          <w:bCs/>
          <w:sz w:val="24"/>
          <w:szCs w:val="24"/>
        </w:rPr>
        <w:lastRenderedPageBreak/>
        <w:t xml:space="preserve">Late Assignments:  </w:t>
      </w:r>
      <w:r w:rsidRPr="00E13283">
        <w:rPr>
          <w:sz w:val="24"/>
          <w:szCs w:val="24"/>
        </w:rPr>
        <w:t xml:space="preserve">I do not accept late assignments. Important Due dates are announced clearly in the syllabus and all due dates are repeated in class regularly and written on the board. </w:t>
      </w:r>
    </w:p>
    <w:p w:rsidR="003E542F" w:rsidRPr="0037040A" w:rsidRDefault="003E542F">
      <w:pPr>
        <w:rPr>
          <w:sz w:val="28"/>
        </w:rPr>
      </w:pPr>
    </w:p>
    <w:p w:rsidR="003E542F" w:rsidRPr="0037040A" w:rsidRDefault="003E542F" w:rsidP="003E542F">
      <w:pPr>
        <w:rPr>
          <w:b/>
          <w:sz w:val="28"/>
        </w:rPr>
      </w:pPr>
      <w:r w:rsidRPr="0037040A">
        <w:rPr>
          <w:b/>
          <w:sz w:val="28"/>
        </w:rPr>
        <w:t>Student Responsibilities/Expectations:</w:t>
      </w:r>
    </w:p>
    <w:p w:rsidR="00D95D88" w:rsidRPr="0037040A" w:rsidRDefault="00D95D88" w:rsidP="00D95D88">
      <w:pPr>
        <w:pStyle w:val="BodyText"/>
        <w:spacing w:before="120"/>
        <w:ind w:left="720"/>
        <w:rPr>
          <w:sz w:val="22"/>
        </w:rPr>
      </w:pPr>
      <w:r w:rsidRPr="0037040A">
        <w:rPr>
          <w:b/>
          <w:sz w:val="24"/>
        </w:rPr>
        <w:t xml:space="preserve">Preparation: </w:t>
      </w:r>
      <w:r w:rsidR="005052BC" w:rsidRPr="0037040A">
        <w:rPr>
          <w:sz w:val="22"/>
        </w:rPr>
        <w:t>W</w:t>
      </w:r>
      <w:r w:rsidRPr="0037040A">
        <w:rPr>
          <w:sz w:val="22"/>
        </w:rPr>
        <w:t>hile you are in college, it is your job as a student to come to class ON TIME prepared for the work of the day. Read the assignment BEFORE class; have your assignments finished and IN HAND, and NEVER walk in a classroom without the textbook, blank paper for notes or activities, and a WORKING writing utensil. Think of them—the textbook, the paper, the pen—as the tools of your trade while you are in school.</w:t>
      </w:r>
    </w:p>
    <w:p w:rsidR="00A21E5C" w:rsidRPr="00E13283" w:rsidRDefault="00A21E5C" w:rsidP="00A21E5C">
      <w:pPr>
        <w:pStyle w:val="BodyText"/>
        <w:spacing w:before="120"/>
        <w:ind w:left="720"/>
        <w:rPr>
          <w:sz w:val="24"/>
          <w:szCs w:val="24"/>
        </w:rPr>
      </w:pPr>
      <w:r w:rsidRPr="00E13283">
        <w:rPr>
          <w:b/>
          <w:sz w:val="24"/>
          <w:szCs w:val="24"/>
        </w:rPr>
        <w:t>Attendance</w:t>
      </w:r>
      <w:r w:rsidRPr="00E13283">
        <w:rPr>
          <w:sz w:val="24"/>
          <w:szCs w:val="24"/>
        </w:rPr>
        <w:t>: Attendance is mandatory. We meet only twice a week, and everything we do builds upon the days or weeks before, so it is very easy to fall behind if you miss. As we meet for only eight weeks, if you receive three unexcused absences in that time, you will automatically fail the class.</w:t>
      </w:r>
    </w:p>
    <w:p w:rsidR="00D95D88" w:rsidRPr="0037040A" w:rsidRDefault="00D95D88" w:rsidP="00D95D88">
      <w:pPr>
        <w:pStyle w:val="BodyText"/>
        <w:spacing w:before="120"/>
        <w:ind w:left="720"/>
        <w:rPr>
          <w:sz w:val="22"/>
        </w:rPr>
      </w:pPr>
      <w:r w:rsidRPr="0037040A">
        <w:rPr>
          <w:sz w:val="22"/>
        </w:rPr>
        <w:t>Keep in mind, even if an absence is excused, your class participation grade will suffer, especially as no work missed may be made up. The class will be moving forward with the syllabus, and it is your responsibility to ask classmates for notes and follow the exercises in the book to keep up with the class.</w:t>
      </w:r>
    </w:p>
    <w:p w:rsidR="00B63957" w:rsidRPr="0037040A" w:rsidRDefault="00B63957" w:rsidP="00B63957">
      <w:pPr>
        <w:pStyle w:val="BodyText"/>
        <w:spacing w:before="120"/>
        <w:rPr>
          <w:sz w:val="22"/>
        </w:rPr>
      </w:pPr>
    </w:p>
    <w:p w:rsidR="00AA4028" w:rsidRPr="0037040A" w:rsidRDefault="00AA4028" w:rsidP="00AA4028">
      <w:pPr>
        <w:pStyle w:val="BodyText"/>
        <w:rPr>
          <w:sz w:val="24"/>
        </w:rPr>
      </w:pPr>
      <w:r w:rsidRPr="0037040A">
        <w:rPr>
          <w:b/>
          <w:sz w:val="24"/>
        </w:rPr>
        <w:t xml:space="preserve">Schedule: </w:t>
      </w:r>
      <w:r w:rsidRPr="0037040A">
        <w:rPr>
          <w:sz w:val="24"/>
        </w:rPr>
        <w:t>You should have read everything scheduled before you get to class.  Readings on argument are from the text book. Examples will be found in the Blackboard section for this class or given via Handout.</w:t>
      </w:r>
    </w:p>
    <w:p w:rsidR="00AA4028" w:rsidRPr="0037040A" w:rsidRDefault="00AA4028" w:rsidP="00AA4028">
      <w:pPr>
        <w:pStyle w:val="BodyText"/>
        <w:rPr>
          <w:sz w:val="22"/>
        </w:rPr>
      </w:pPr>
    </w:p>
    <w:p w:rsidR="00A21E5C" w:rsidRPr="00692E91" w:rsidRDefault="00A21E5C" w:rsidP="00A21E5C">
      <w:pPr>
        <w:spacing w:line="259" w:lineRule="auto"/>
        <w:ind w:right="-180"/>
      </w:pPr>
      <w:r w:rsidRPr="00692E91">
        <w:rPr>
          <w:b/>
        </w:rPr>
        <w:t xml:space="preserve">Schedule: </w:t>
      </w:r>
      <w:r w:rsidRPr="00692E91">
        <w:t xml:space="preserve">You should have read everything scheduled for that day </w:t>
      </w:r>
      <w:r w:rsidRPr="00692E91">
        <w:rPr>
          <w:b/>
        </w:rPr>
        <w:t>before</w:t>
      </w:r>
      <w:r w:rsidRPr="00692E91">
        <w:t xml:space="preserve"> you get to class.  </w:t>
      </w:r>
    </w:p>
    <w:p w:rsidR="00A21E5C" w:rsidRPr="00692E91" w:rsidRDefault="00A21E5C" w:rsidP="00A21E5C">
      <w:pPr>
        <w:ind w:left="720"/>
        <w:rPr>
          <w:rFonts w:ascii="Arial" w:hAnsi="Arial" w:cs="Arial"/>
          <w:b/>
        </w:rPr>
      </w:pPr>
    </w:p>
    <w:p w:rsidR="00A21E5C" w:rsidRPr="00A21E5C" w:rsidRDefault="00A21E5C" w:rsidP="00A21E5C">
      <w:pPr>
        <w:rPr>
          <w:rFonts w:ascii="Arial" w:hAnsi="Arial" w:cs="Arial"/>
          <w:sz w:val="22"/>
        </w:rPr>
      </w:pPr>
      <w:r w:rsidRPr="00A21E5C">
        <w:rPr>
          <w:rFonts w:ascii="Arial" w:hAnsi="Arial" w:cs="Arial"/>
          <w:b/>
          <w:sz w:val="22"/>
        </w:rPr>
        <w:t xml:space="preserve">Week 1: </w:t>
      </w:r>
      <w:r w:rsidRPr="00A21E5C">
        <w:rPr>
          <w:rFonts w:ascii="Arial" w:hAnsi="Arial" w:cs="Arial"/>
          <w:bCs/>
          <w:sz w:val="22"/>
        </w:rPr>
        <w:t>A)</w:t>
      </w:r>
      <w:r w:rsidRPr="00A21E5C">
        <w:rPr>
          <w:rFonts w:ascii="Arial" w:hAnsi="Arial" w:cs="Arial"/>
          <w:b/>
          <w:sz w:val="22"/>
        </w:rPr>
        <w:t xml:space="preserve"> </w:t>
      </w:r>
      <w:r w:rsidRPr="00A21E5C">
        <w:rPr>
          <w:rFonts w:ascii="Arial" w:hAnsi="Arial" w:cs="Arial"/>
          <w:sz w:val="22"/>
        </w:rPr>
        <w:t xml:space="preserve">Introductions </w:t>
      </w:r>
    </w:p>
    <w:p w:rsidR="00A21E5C" w:rsidRPr="00A21E5C" w:rsidRDefault="00A21E5C" w:rsidP="00A21E5C">
      <w:pPr>
        <w:rPr>
          <w:rFonts w:ascii="Arial" w:hAnsi="Arial" w:cs="Arial"/>
          <w:sz w:val="22"/>
        </w:rPr>
      </w:pPr>
      <w:r w:rsidRPr="00A21E5C">
        <w:rPr>
          <w:rFonts w:ascii="Arial" w:hAnsi="Arial" w:cs="Arial"/>
          <w:sz w:val="22"/>
        </w:rPr>
        <w:tab/>
      </w:r>
      <w:r w:rsidRPr="00A21E5C">
        <w:rPr>
          <w:rFonts w:ascii="Arial" w:hAnsi="Arial" w:cs="Arial"/>
          <w:sz w:val="22"/>
        </w:rPr>
        <w:tab/>
        <w:t>Blackboard Assignment: Autobiography Assignment</w:t>
      </w:r>
    </w:p>
    <w:p w:rsidR="00A21E5C" w:rsidRPr="00A21E5C" w:rsidRDefault="00A21E5C" w:rsidP="00A21E5C">
      <w:pPr>
        <w:rPr>
          <w:rFonts w:ascii="Arial" w:hAnsi="Arial" w:cs="Arial"/>
          <w:sz w:val="22"/>
        </w:rPr>
      </w:pPr>
      <w:r w:rsidRPr="00A21E5C">
        <w:rPr>
          <w:rFonts w:ascii="Arial" w:hAnsi="Arial" w:cs="Arial"/>
          <w:sz w:val="22"/>
        </w:rPr>
        <w:tab/>
        <w:t xml:space="preserve">  B) Diagnostic Writing Sample / Read Chapter</w:t>
      </w:r>
      <w:r w:rsidR="008F1BFB">
        <w:rPr>
          <w:rFonts w:ascii="Arial" w:hAnsi="Arial" w:cs="Arial"/>
          <w:sz w:val="22"/>
        </w:rPr>
        <w:t>s</w:t>
      </w:r>
      <w:r w:rsidRPr="00A21E5C">
        <w:rPr>
          <w:rFonts w:ascii="Arial" w:hAnsi="Arial" w:cs="Arial"/>
          <w:sz w:val="22"/>
        </w:rPr>
        <w:t xml:space="preserve"> 1</w:t>
      </w:r>
      <w:r w:rsidR="008F1BFB">
        <w:rPr>
          <w:rFonts w:ascii="Arial" w:hAnsi="Arial" w:cs="Arial"/>
          <w:sz w:val="22"/>
        </w:rPr>
        <w:t>-3</w:t>
      </w:r>
      <w:r w:rsidRPr="00A21E5C">
        <w:rPr>
          <w:rFonts w:ascii="Arial" w:hAnsi="Arial" w:cs="Arial"/>
          <w:sz w:val="22"/>
        </w:rPr>
        <w:t xml:space="preserve">, p. </w:t>
      </w:r>
      <w:r w:rsidR="008F1BFB">
        <w:rPr>
          <w:rFonts w:ascii="Arial" w:hAnsi="Arial" w:cs="Arial"/>
          <w:sz w:val="22"/>
        </w:rPr>
        <w:t>5-39</w:t>
      </w:r>
    </w:p>
    <w:p w:rsidR="00A21E5C" w:rsidRPr="00A21E5C" w:rsidRDefault="00A21E5C" w:rsidP="00A21E5C">
      <w:pPr>
        <w:rPr>
          <w:rFonts w:ascii="Arial" w:hAnsi="Arial" w:cs="Arial"/>
          <w:sz w:val="22"/>
        </w:rPr>
      </w:pPr>
      <w:r w:rsidRPr="00A21E5C">
        <w:rPr>
          <w:rFonts w:ascii="Arial" w:hAnsi="Arial" w:cs="Arial"/>
          <w:sz w:val="22"/>
        </w:rPr>
        <w:tab/>
      </w:r>
      <w:r w:rsidRPr="00A21E5C">
        <w:rPr>
          <w:rFonts w:ascii="Arial" w:hAnsi="Arial" w:cs="Arial"/>
          <w:sz w:val="22"/>
        </w:rPr>
        <w:tab/>
        <w:t xml:space="preserve">Blackboard Assignment: </w:t>
      </w:r>
      <w:r w:rsidR="008F1BFB">
        <w:rPr>
          <w:rFonts w:ascii="Arial" w:hAnsi="Arial" w:cs="Arial"/>
          <w:sz w:val="22"/>
        </w:rPr>
        <w:t xml:space="preserve">Writing Rhetorically </w:t>
      </w:r>
      <w:r w:rsidRPr="00A21E5C">
        <w:rPr>
          <w:rFonts w:ascii="Arial" w:hAnsi="Arial" w:cs="Arial"/>
          <w:sz w:val="22"/>
        </w:rPr>
        <w:t xml:space="preserve"> </w:t>
      </w:r>
    </w:p>
    <w:p w:rsidR="00A21E5C" w:rsidRPr="00A21E5C" w:rsidRDefault="00A21E5C" w:rsidP="00A21E5C">
      <w:pPr>
        <w:rPr>
          <w:rFonts w:ascii="Arial" w:hAnsi="Arial" w:cs="Arial"/>
          <w:sz w:val="22"/>
        </w:rPr>
      </w:pPr>
    </w:p>
    <w:p w:rsidR="00A21E5C" w:rsidRPr="00A21E5C" w:rsidRDefault="00A21E5C" w:rsidP="00A21E5C">
      <w:pPr>
        <w:rPr>
          <w:rFonts w:ascii="Arial" w:hAnsi="Arial" w:cs="Arial"/>
          <w:sz w:val="22"/>
        </w:rPr>
      </w:pPr>
      <w:r w:rsidRPr="00A21E5C">
        <w:rPr>
          <w:rFonts w:ascii="Arial" w:hAnsi="Arial" w:cs="Arial"/>
          <w:b/>
          <w:sz w:val="22"/>
        </w:rPr>
        <w:t>Week 2:</w:t>
      </w:r>
      <w:r w:rsidRPr="00A21E5C">
        <w:rPr>
          <w:rFonts w:ascii="Arial" w:hAnsi="Arial" w:cs="Arial"/>
          <w:sz w:val="22"/>
        </w:rPr>
        <w:t xml:space="preserve"> A) Discussion on </w:t>
      </w:r>
      <w:r w:rsidR="008F1BFB">
        <w:rPr>
          <w:rFonts w:ascii="Arial" w:hAnsi="Arial" w:cs="Arial"/>
          <w:sz w:val="22"/>
        </w:rPr>
        <w:t xml:space="preserve">Rhetoric </w:t>
      </w:r>
      <w:r w:rsidRPr="00A21E5C">
        <w:rPr>
          <w:rFonts w:ascii="Arial" w:hAnsi="Arial" w:cs="Arial"/>
          <w:sz w:val="22"/>
        </w:rPr>
        <w:t>and the Writing Process Chapters 1</w:t>
      </w:r>
      <w:r w:rsidR="008F1BFB">
        <w:rPr>
          <w:rFonts w:ascii="Arial" w:hAnsi="Arial" w:cs="Arial"/>
          <w:sz w:val="22"/>
        </w:rPr>
        <w:t>-4 &amp; 7</w:t>
      </w:r>
    </w:p>
    <w:p w:rsidR="00A21E5C" w:rsidRPr="00A21E5C" w:rsidRDefault="00A21E5C" w:rsidP="00A21E5C">
      <w:pPr>
        <w:ind w:firstLine="720"/>
        <w:rPr>
          <w:rFonts w:ascii="Arial" w:hAnsi="Arial" w:cs="Arial"/>
          <w:sz w:val="22"/>
        </w:rPr>
      </w:pPr>
      <w:r w:rsidRPr="00A21E5C">
        <w:rPr>
          <w:rFonts w:ascii="Arial" w:hAnsi="Arial" w:cs="Arial"/>
          <w:sz w:val="22"/>
        </w:rPr>
        <w:t xml:space="preserve">   B) Discussion on Chapter </w:t>
      </w:r>
      <w:r w:rsidR="008F1BFB">
        <w:rPr>
          <w:rFonts w:ascii="Arial" w:hAnsi="Arial" w:cs="Arial"/>
          <w:sz w:val="22"/>
        </w:rPr>
        <w:t>12</w:t>
      </w:r>
      <w:r w:rsidRPr="00A21E5C">
        <w:rPr>
          <w:rFonts w:ascii="Arial" w:hAnsi="Arial" w:cs="Arial"/>
          <w:sz w:val="22"/>
        </w:rPr>
        <w:t xml:space="preserve">, p. </w:t>
      </w:r>
      <w:r w:rsidR="008F1BFB">
        <w:rPr>
          <w:rFonts w:ascii="Arial" w:hAnsi="Arial" w:cs="Arial"/>
          <w:sz w:val="22"/>
        </w:rPr>
        <w:t>159-200</w:t>
      </w:r>
      <w:r w:rsidRPr="00A21E5C">
        <w:rPr>
          <w:rFonts w:ascii="Arial" w:hAnsi="Arial" w:cs="Arial"/>
          <w:sz w:val="22"/>
        </w:rPr>
        <w:t>—Narration</w:t>
      </w:r>
    </w:p>
    <w:p w:rsidR="00A21E5C" w:rsidRPr="00A21E5C" w:rsidRDefault="00A21E5C" w:rsidP="00A21E5C">
      <w:pPr>
        <w:ind w:firstLine="720"/>
        <w:rPr>
          <w:rFonts w:ascii="Arial" w:hAnsi="Arial" w:cs="Arial"/>
          <w:b/>
          <w:sz w:val="22"/>
        </w:rPr>
      </w:pPr>
      <w:r w:rsidRPr="00A21E5C">
        <w:rPr>
          <w:rFonts w:ascii="Arial" w:hAnsi="Arial" w:cs="Arial"/>
          <w:sz w:val="22"/>
        </w:rPr>
        <w:t xml:space="preserve">   Blackboard Assignment:  Respond to Narration</w:t>
      </w:r>
    </w:p>
    <w:p w:rsidR="00A21E5C" w:rsidRPr="00A21E5C" w:rsidRDefault="00A21E5C" w:rsidP="00A21E5C">
      <w:pPr>
        <w:pStyle w:val="Heading4"/>
        <w:ind w:left="0"/>
        <w:rPr>
          <w:sz w:val="22"/>
          <w:szCs w:val="24"/>
        </w:rPr>
      </w:pPr>
    </w:p>
    <w:p w:rsidR="00A21E5C" w:rsidRPr="00A21E5C" w:rsidRDefault="00A21E5C" w:rsidP="00A21E5C">
      <w:pPr>
        <w:rPr>
          <w:rFonts w:ascii="Arial" w:hAnsi="Arial" w:cs="Arial"/>
          <w:sz w:val="22"/>
        </w:rPr>
      </w:pPr>
      <w:r w:rsidRPr="00A21E5C">
        <w:rPr>
          <w:rFonts w:ascii="Arial" w:hAnsi="Arial" w:cs="Arial"/>
          <w:b/>
          <w:sz w:val="22"/>
        </w:rPr>
        <w:t xml:space="preserve">Week 3: </w:t>
      </w:r>
      <w:r w:rsidR="008F1BFB">
        <w:rPr>
          <w:rFonts w:ascii="Arial" w:hAnsi="Arial" w:cs="Arial"/>
          <w:b/>
          <w:sz w:val="22"/>
        </w:rPr>
        <w:t xml:space="preserve"> </w:t>
      </w:r>
      <w:r w:rsidRPr="00A21E5C">
        <w:rPr>
          <w:rFonts w:ascii="Arial" w:hAnsi="Arial" w:cs="Arial"/>
          <w:sz w:val="22"/>
        </w:rPr>
        <w:t>A)</w:t>
      </w:r>
      <w:r w:rsidRPr="00A21E5C">
        <w:rPr>
          <w:rFonts w:ascii="Arial" w:hAnsi="Arial" w:cs="Arial"/>
          <w:b/>
          <w:sz w:val="22"/>
        </w:rPr>
        <w:t xml:space="preserve"> </w:t>
      </w:r>
      <w:r w:rsidRPr="00A21E5C">
        <w:rPr>
          <w:rFonts w:ascii="Arial" w:hAnsi="Arial" w:cs="Arial"/>
          <w:sz w:val="22"/>
        </w:rPr>
        <w:t>Discussion</w:t>
      </w:r>
      <w:r w:rsidR="008F1BFB">
        <w:rPr>
          <w:rFonts w:ascii="Arial" w:hAnsi="Arial" w:cs="Arial"/>
          <w:sz w:val="22"/>
        </w:rPr>
        <w:t>/Activity for</w:t>
      </w:r>
      <w:r w:rsidRPr="00A21E5C">
        <w:rPr>
          <w:rFonts w:ascii="Arial" w:hAnsi="Arial" w:cs="Arial"/>
          <w:sz w:val="22"/>
        </w:rPr>
        <w:t xml:space="preserve"> Description</w:t>
      </w:r>
    </w:p>
    <w:p w:rsidR="00A21E5C" w:rsidRPr="00A21E5C" w:rsidRDefault="00A21E5C" w:rsidP="00A21E5C">
      <w:pPr>
        <w:rPr>
          <w:rFonts w:ascii="Arial" w:hAnsi="Arial" w:cs="Arial"/>
          <w:sz w:val="22"/>
        </w:rPr>
      </w:pPr>
      <w:r w:rsidRPr="00A21E5C">
        <w:rPr>
          <w:rFonts w:ascii="Arial" w:hAnsi="Arial" w:cs="Arial"/>
          <w:sz w:val="22"/>
        </w:rPr>
        <w:tab/>
        <w:t xml:space="preserve">    B) Combining Narration and Description—Drafting Paper 1</w:t>
      </w:r>
    </w:p>
    <w:p w:rsidR="00A21E5C" w:rsidRPr="00A21E5C" w:rsidRDefault="00A21E5C" w:rsidP="00A21E5C">
      <w:pPr>
        <w:rPr>
          <w:rFonts w:ascii="Arial" w:hAnsi="Arial" w:cs="Arial"/>
          <w:bCs/>
          <w:sz w:val="22"/>
        </w:rPr>
      </w:pPr>
      <w:r w:rsidRPr="00A21E5C">
        <w:rPr>
          <w:rFonts w:ascii="Arial" w:hAnsi="Arial" w:cs="Arial"/>
          <w:sz w:val="22"/>
        </w:rPr>
        <w:tab/>
        <w:t xml:space="preserve">    Blackboard Assignment: Respond to Description</w:t>
      </w:r>
    </w:p>
    <w:p w:rsidR="00A21E5C" w:rsidRPr="00A21E5C" w:rsidRDefault="00A21E5C" w:rsidP="00A21E5C">
      <w:pPr>
        <w:rPr>
          <w:rFonts w:ascii="Arial" w:hAnsi="Arial" w:cs="Arial"/>
          <w:b/>
          <w:bCs/>
          <w:sz w:val="22"/>
        </w:rPr>
      </w:pPr>
      <w:r w:rsidRPr="00A21E5C">
        <w:rPr>
          <w:rFonts w:ascii="Arial" w:hAnsi="Arial" w:cs="Arial"/>
          <w:b/>
          <w:bCs/>
          <w:sz w:val="22"/>
        </w:rPr>
        <w:tab/>
      </w:r>
    </w:p>
    <w:p w:rsidR="00A21E5C" w:rsidRPr="00A21E5C" w:rsidRDefault="00A21E5C" w:rsidP="00A21E5C">
      <w:pPr>
        <w:rPr>
          <w:rFonts w:ascii="Arial" w:hAnsi="Arial" w:cs="Arial"/>
          <w:bCs/>
          <w:sz w:val="22"/>
        </w:rPr>
      </w:pPr>
      <w:r w:rsidRPr="00A21E5C">
        <w:rPr>
          <w:rFonts w:ascii="Arial" w:hAnsi="Arial" w:cs="Arial"/>
          <w:b/>
          <w:bCs/>
          <w:sz w:val="22"/>
        </w:rPr>
        <w:t xml:space="preserve">Week 4: </w:t>
      </w:r>
      <w:r>
        <w:rPr>
          <w:rFonts w:ascii="Arial" w:hAnsi="Arial" w:cs="Arial"/>
          <w:b/>
          <w:bCs/>
          <w:sz w:val="22"/>
        </w:rPr>
        <w:t xml:space="preserve"> </w:t>
      </w:r>
      <w:r w:rsidRPr="00A21E5C">
        <w:rPr>
          <w:rFonts w:ascii="Arial" w:hAnsi="Arial" w:cs="Arial"/>
          <w:bCs/>
          <w:sz w:val="22"/>
        </w:rPr>
        <w:t>A)</w:t>
      </w:r>
      <w:r w:rsidRPr="00A21E5C">
        <w:rPr>
          <w:rFonts w:ascii="Arial" w:hAnsi="Arial" w:cs="Arial"/>
          <w:b/>
          <w:bCs/>
          <w:sz w:val="22"/>
        </w:rPr>
        <w:t xml:space="preserve"> </w:t>
      </w:r>
      <w:r w:rsidRPr="00A21E5C">
        <w:rPr>
          <w:rFonts w:ascii="Arial" w:hAnsi="Arial" w:cs="Arial"/>
          <w:bCs/>
          <w:sz w:val="22"/>
        </w:rPr>
        <w:t>Peer Review Training Session / Skill building Session</w:t>
      </w:r>
    </w:p>
    <w:p w:rsidR="00A21E5C" w:rsidRPr="00A21E5C" w:rsidRDefault="00A21E5C" w:rsidP="00A21E5C">
      <w:pPr>
        <w:ind w:left="840"/>
        <w:rPr>
          <w:rFonts w:ascii="Arial" w:hAnsi="Arial" w:cs="Arial"/>
          <w:bCs/>
          <w:sz w:val="22"/>
        </w:rPr>
      </w:pPr>
      <w:r w:rsidRPr="00A21E5C">
        <w:rPr>
          <w:rFonts w:ascii="Arial" w:hAnsi="Arial" w:cs="Arial"/>
          <w:bCs/>
          <w:sz w:val="22"/>
        </w:rPr>
        <w:t xml:space="preserve">  B)</w:t>
      </w:r>
      <w:r w:rsidRPr="00A21E5C">
        <w:rPr>
          <w:rFonts w:ascii="Arial" w:hAnsi="Arial" w:cs="Arial"/>
          <w:b/>
          <w:bCs/>
          <w:sz w:val="22"/>
        </w:rPr>
        <w:t xml:space="preserve"> </w:t>
      </w:r>
      <w:r w:rsidRPr="00A21E5C">
        <w:rPr>
          <w:rFonts w:ascii="Arial" w:hAnsi="Arial" w:cs="Arial"/>
          <w:b/>
          <w:sz w:val="22"/>
        </w:rPr>
        <w:t xml:space="preserve">Narrative: Due for Peer Review / </w:t>
      </w:r>
      <w:r w:rsidRPr="00A21E5C">
        <w:rPr>
          <w:rFonts w:ascii="Arial" w:hAnsi="Arial" w:cs="Arial"/>
          <w:sz w:val="22"/>
        </w:rPr>
        <w:t>Skill building Session</w:t>
      </w:r>
      <w:r w:rsidRPr="00A21E5C">
        <w:rPr>
          <w:rFonts w:ascii="Arial" w:hAnsi="Arial" w:cs="Arial"/>
          <w:b/>
          <w:sz w:val="22"/>
        </w:rPr>
        <w:t xml:space="preserve"> </w:t>
      </w:r>
    </w:p>
    <w:p w:rsidR="00A21E5C" w:rsidRPr="00A21E5C" w:rsidRDefault="00A21E5C" w:rsidP="00A21E5C">
      <w:pPr>
        <w:rPr>
          <w:rFonts w:ascii="Arial" w:hAnsi="Arial" w:cs="Arial"/>
          <w:bCs/>
          <w:sz w:val="22"/>
        </w:rPr>
      </w:pPr>
      <w:r w:rsidRPr="00A21E5C">
        <w:rPr>
          <w:rFonts w:ascii="Arial" w:hAnsi="Arial" w:cs="Arial"/>
          <w:sz w:val="22"/>
        </w:rPr>
        <w:tab/>
      </w:r>
      <w:r>
        <w:rPr>
          <w:rFonts w:ascii="Arial" w:hAnsi="Arial" w:cs="Arial"/>
          <w:sz w:val="22"/>
        </w:rPr>
        <w:t xml:space="preserve">    </w:t>
      </w:r>
      <w:r w:rsidRPr="00A21E5C">
        <w:rPr>
          <w:rFonts w:ascii="Arial" w:hAnsi="Arial" w:cs="Arial"/>
          <w:sz w:val="22"/>
        </w:rPr>
        <w:t>Blackboard Assignment: Respond to Peer Review</w:t>
      </w:r>
    </w:p>
    <w:p w:rsidR="00A21E5C" w:rsidRPr="00A21E5C" w:rsidRDefault="00A21E5C" w:rsidP="00A21E5C">
      <w:pPr>
        <w:ind w:firstLine="720"/>
        <w:rPr>
          <w:rFonts w:ascii="Arial" w:hAnsi="Arial" w:cs="Arial"/>
          <w:b/>
          <w:bCs/>
          <w:sz w:val="22"/>
        </w:rPr>
      </w:pPr>
    </w:p>
    <w:p w:rsidR="00A21E5C" w:rsidRPr="00A21E5C" w:rsidRDefault="00A21E5C" w:rsidP="00A21E5C">
      <w:pPr>
        <w:rPr>
          <w:rFonts w:ascii="Arial" w:hAnsi="Arial" w:cs="Arial"/>
          <w:bCs/>
          <w:sz w:val="22"/>
        </w:rPr>
      </w:pPr>
      <w:r w:rsidRPr="00A21E5C">
        <w:rPr>
          <w:rFonts w:ascii="Arial" w:hAnsi="Arial" w:cs="Arial"/>
          <w:b/>
          <w:bCs/>
          <w:sz w:val="22"/>
        </w:rPr>
        <w:t xml:space="preserve">Week 5: </w:t>
      </w:r>
      <w:r w:rsidRPr="00A21E5C">
        <w:rPr>
          <w:rFonts w:ascii="Arial" w:hAnsi="Arial" w:cs="Arial"/>
          <w:sz w:val="22"/>
        </w:rPr>
        <w:t>A)</w:t>
      </w:r>
      <w:r w:rsidRPr="00A21E5C">
        <w:rPr>
          <w:rFonts w:ascii="Arial" w:hAnsi="Arial" w:cs="Arial"/>
          <w:b/>
          <w:bCs/>
          <w:sz w:val="22"/>
        </w:rPr>
        <w:t xml:space="preserve"> </w:t>
      </w:r>
      <w:r w:rsidRPr="00A21E5C">
        <w:rPr>
          <w:rFonts w:ascii="Arial" w:hAnsi="Arial" w:cs="Arial"/>
          <w:bCs/>
          <w:sz w:val="22"/>
        </w:rPr>
        <w:t xml:space="preserve">Discussion on </w:t>
      </w:r>
      <w:r w:rsidR="008F1BFB">
        <w:rPr>
          <w:rFonts w:ascii="Arial" w:hAnsi="Arial" w:cs="Arial"/>
          <w:bCs/>
          <w:sz w:val="22"/>
        </w:rPr>
        <w:t xml:space="preserve">Position </w:t>
      </w:r>
      <w:r w:rsidRPr="00A21E5C">
        <w:rPr>
          <w:rFonts w:ascii="Arial" w:hAnsi="Arial" w:cs="Arial"/>
          <w:bCs/>
          <w:sz w:val="22"/>
        </w:rPr>
        <w:t xml:space="preserve">Chapter </w:t>
      </w:r>
      <w:r w:rsidR="008F1BFB">
        <w:rPr>
          <w:rFonts w:ascii="Arial" w:hAnsi="Arial" w:cs="Arial"/>
          <w:bCs/>
          <w:sz w:val="22"/>
        </w:rPr>
        <w:t>11</w:t>
      </w:r>
      <w:r w:rsidRPr="00A21E5C">
        <w:rPr>
          <w:rFonts w:ascii="Arial" w:hAnsi="Arial" w:cs="Arial"/>
          <w:bCs/>
          <w:sz w:val="22"/>
        </w:rPr>
        <w:t xml:space="preserve">, p. </w:t>
      </w:r>
      <w:r w:rsidR="008F1BFB">
        <w:rPr>
          <w:rFonts w:ascii="Arial" w:hAnsi="Arial" w:cs="Arial"/>
          <w:bCs/>
          <w:sz w:val="22"/>
        </w:rPr>
        <w:t>116-159</w:t>
      </w:r>
    </w:p>
    <w:p w:rsidR="00A21E5C" w:rsidRPr="00A21E5C" w:rsidRDefault="00A21E5C" w:rsidP="00A21E5C">
      <w:pPr>
        <w:ind w:firstLine="720"/>
        <w:rPr>
          <w:rFonts w:ascii="Arial" w:hAnsi="Arial" w:cs="Arial"/>
          <w:sz w:val="22"/>
        </w:rPr>
      </w:pPr>
      <w:r w:rsidRPr="00A21E5C">
        <w:rPr>
          <w:rFonts w:ascii="Arial" w:hAnsi="Arial" w:cs="Arial"/>
          <w:sz w:val="22"/>
        </w:rPr>
        <w:t xml:space="preserve">  B) Discussion on </w:t>
      </w:r>
      <w:r w:rsidR="008F1BFB">
        <w:rPr>
          <w:rFonts w:ascii="Arial" w:hAnsi="Arial" w:cs="Arial"/>
          <w:sz w:val="22"/>
        </w:rPr>
        <w:t xml:space="preserve">using Examples </w:t>
      </w:r>
      <w:r w:rsidRPr="00A21E5C">
        <w:rPr>
          <w:rFonts w:ascii="Arial" w:hAnsi="Arial" w:cs="Arial"/>
          <w:sz w:val="22"/>
        </w:rPr>
        <w:t xml:space="preserve">/ </w:t>
      </w:r>
      <w:r w:rsidRPr="00A21E5C">
        <w:rPr>
          <w:rFonts w:ascii="Arial" w:hAnsi="Arial" w:cs="Arial"/>
          <w:b/>
          <w:sz w:val="22"/>
        </w:rPr>
        <w:t>Narrative: “Final”</w:t>
      </w:r>
      <w:r>
        <w:rPr>
          <w:rFonts w:ascii="Arial" w:hAnsi="Arial" w:cs="Arial"/>
          <w:b/>
          <w:sz w:val="22"/>
        </w:rPr>
        <w:t xml:space="preserve"> </w:t>
      </w:r>
      <w:r w:rsidRPr="00A21E5C">
        <w:rPr>
          <w:rFonts w:ascii="Arial" w:hAnsi="Arial" w:cs="Arial"/>
          <w:b/>
          <w:sz w:val="22"/>
        </w:rPr>
        <w:t>Due</w:t>
      </w:r>
      <w:r w:rsidRPr="00A21E5C">
        <w:rPr>
          <w:rFonts w:ascii="Arial" w:hAnsi="Arial" w:cs="Arial"/>
          <w:sz w:val="22"/>
        </w:rPr>
        <w:t xml:space="preserve"> </w:t>
      </w:r>
    </w:p>
    <w:p w:rsidR="00A21E5C" w:rsidRPr="00A21E5C" w:rsidRDefault="00A21E5C" w:rsidP="00A21E5C">
      <w:pPr>
        <w:rPr>
          <w:rFonts w:ascii="Arial" w:hAnsi="Arial" w:cs="Arial"/>
          <w:bCs/>
          <w:sz w:val="22"/>
        </w:rPr>
      </w:pPr>
      <w:r w:rsidRPr="00A21E5C">
        <w:rPr>
          <w:rFonts w:ascii="Arial" w:hAnsi="Arial" w:cs="Arial"/>
          <w:sz w:val="22"/>
        </w:rPr>
        <w:tab/>
        <w:t xml:space="preserve">  Blackboard Assignment: Respond to Examples</w:t>
      </w:r>
    </w:p>
    <w:p w:rsidR="00A21E5C" w:rsidRPr="00A21E5C" w:rsidRDefault="00A21E5C" w:rsidP="00A21E5C">
      <w:pPr>
        <w:ind w:firstLine="720"/>
        <w:rPr>
          <w:rFonts w:ascii="Arial" w:hAnsi="Arial" w:cs="Arial"/>
          <w:b/>
          <w:sz w:val="22"/>
        </w:rPr>
      </w:pPr>
    </w:p>
    <w:p w:rsidR="00A21E5C" w:rsidRPr="00A21E5C" w:rsidRDefault="00A21E5C" w:rsidP="00A21E5C">
      <w:pPr>
        <w:rPr>
          <w:rFonts w:ascii="Arial" w:hAnsi="Arial" w:cs="Arial"/>
          <w:b/>
          <w:sz w:val="22"/>
        </w:rPr>
      </w:pPr>
      <w:r w:rsidRPr="00A21E5C">
        <w:rPr>
          <w:rFonts w:ascii="Arial" w:hAnsi="Arial" w:cs="Arial"/>
          <w:b/>
          <w:sz w:val="22"/>
        </w:rPr>
        <w:t xml:space="preserve">Week 6: </w:t>
      </w:r>
      <w:r w:rsidRPr="00A21E5C">
        <w:rPr>
          <w:rFonts w:ascii="Arial" w:hAnsi="Arial" w:cs="Arial"/>
          <w:bCs/>
          <w:sz w:val="22"/>
        </w:rPr>
        <w:t xml:space="preserve">A) </w:t>
      </w:r>
      <w:r w:rsidR="008F1BFB">
        <w:rPr>
          <w:rFonts w:ascii="Arial" w:hAnsi="Arial" w:cs="Arial"/>
          <w:b/>
          <w:sz w:val="22"/>
        </w:rPr>
        <w:t>Position</w:t>
      </w:r>
      <w:r w:rsidRPr="00A21E5C">
        <w:rPr>
          <w:rFonts w:ascii="Arial" w:hAnsi="Arial" w:cs="Arial"/>
          <w:b/>
          <w:sz w:val="22"/>
        </w:rPr>
        <w:t xml:space="preserve"> Due for Peer Review </w:t>
      </w:r>
    </w:p>
    <w:p w:rsidR="00A21E5C" w:rsidRPr="00A21E5C" w:rsidRDefault="00A21E5C" w:rsidP="00A21E5C">
      <w:pPr>
        <w:ind w:firstLine="720"/>
        <w:rPr>
          <w:rFonts w:ascii="Arial" w:hAnsi="Arial" w:cs="Arial"/>
          <w:bCs/>
          <w:sz w:val="22"/>
        </w:rPr>
      </w:pPr>
      <w:r w:rsidRPr="00A21E5C">
        <w:rPr>
          <w:rFonts w:ascii="Arial" w:hAnsi="Arial" w:cs="Arial"/>
          <w:b/>
          <w:sz w:val="22"/>
        </w:rPr>
        <w:t xml:space="preserve">    </w:t>
      </w:r>
      <w:r w:rsidRPr="00A21E5C">
        <w:rPr>
          <w:rFonts w:ascii="Arial" w:hAnsi="Arial" w:cs="Arial"/>
          <w:sz w:val="22"/>
        </w:rPr>
        <w:t>B)</w:t>
      </w:r>
      <w:r w:rsidRPr="00A21E5C">
        <w:rPr>
          <w:rFonts w:ascii="Arial" w:hAnsi="Arial" w:cs="Arial"/>
          <w:b/>
          <w:sz w:val="22"/>
        </w:rPr>
        <w:t xml:space="preserve"> </w:t>
      </w:r>
      <w:r w:rsidRPr="00A21E5C">
        <w:rPr>
          <w:rFonts w:ascii="Arial" w:hAnsi="Arial" w:cs="Arial"/>
          <w:bCs/>
          <w:sz w:val="22"/>
        </w:rPr>
        <w:t xml:space="preserve">Discussion on </w:t>
      </w:r>
      <w:r w:rsidR="008F1BFB">
        <w:rPr>
          <w:rFonts w:ascii="Arial" w:hAnsi="Arial" w:cs="Arial"/>
          <w:bCs/>
          <w:sz w:val="22"/>
        </w:rPr>
        <w:t xml:space="preserve">Analysis, </w:t>
      </w:r>
      <w:r w:rsidRPr="00A21E5C">
        <w:rPr>
          <w:rFonts w:ascii="Arial" w:hAnsi="Arial" w:cs="Arial"/>
          <w:bCs/>
          <w:sz w:val="22"/>
        </w:rPr>
        <w:t xml:space="preserve">Chapter </w:t>
      </w:r>
      <w:r w:rsidR="008F1BFB">
        <w:rPr>
          <w:rFonts w:ascii="Arial" w:hAnsi="Arial" w:cs="Arial"/>
          <w:bCs/>
          <w:sz w:val="22"/>
        </w:rPr>
        <w:t>13</w:t>
      </w:r>
      <w:r w:rsidRPr="00A21E5C">
        <w:rPr>
          <w:rFonts w:ascii="Arial" w:hAnsi="Arial" w:cs="Arial"/>
          <w:bCs/>
          <w:sz w:val="22"/>
        </w:rPr>
        <w:t xml:space="preserve">, p. </w:t>
      </w:r>
      <w:r w:rsidR="008F1BFB">
        <w:rPr>
          <w:rFonts w:ascii="Arial" w:hAnsi="Arial" w:cs="Arial"/>
          <w:bCs/>
          <w:sz w:val="22"/>
        </w:rPr>
        <w:t>201-252</w:t>
      </w:r>
      <w:r w:rsidRPr="00A21E5C">
        <w:rPr>
          <w:rFonts w:ascii="Arial" w:hAnsi="Arial" w:cs="Arial"/>
          <w:bCs/>
          <w:sz w:val="22"/>
        </w:rPr>
        <w:t xml:space="preserve"> / </w:t>
      </w:r>
      <w:r w:rsidR="008F1BFB">
        <w:rPr>
          <w:rFonts w:ascii="Arial" w:hAnsi="Arial" w:cs="Arial"/>
          <w:b/>
          <w:sz w:val="22"/>
        </w:rPr>
        <w:t xml:space="preserve">Position </w:t>
      </w:r>
      <w:r w:rsidRPr="00A21E5C">
        <w:rPr>
          <w:rFonts w:ascii="Arial" w:hAnsi="Arial" w:cs="Arial"/>
          <w:b/>
          <w:sz w:val="22"/>
        </w:rPr>
        <w:t xml:space="preserve">“Final” Due </w:t>
      </w:r>
    </w:p>
    <w:p w:rsidR="00A21E5C" w:rsidRPr="00A21E5C" w:rsidRDefault="00A21E5C" w:rsidP="00A21E5C">
      <w:pPr>
        <w:rPr>
          <w:rFonts w:ascii="Arial" w:hAnsi="Arial" w:cs="Arial"/>
          <w:sz w:val="22"/>
        </w:rPr>
      </w:pPr>
      <w:r w:rsidRPr="00A21E5C">
        <w:rPr>
          <w:rFonts w:ascii="Arial" w:hAnsi="Arial" w:cs="Arial"/>
          <w:b/>
          <w:sz w:val="22"/>
        </w:rPr>
        <w:tab/>
        <w:t xml:space="preserve">    </w:t>
      </w:r>
      <w:r w:rsidRPr="00A21E5C">
        <w:rPr>
          <w:rFonts w:ascii="Arial" w:hAnsi="Arial" w:cs="Arial"/>
          <w:sz w:val="22"/>
        </w:rPr>
        <w:t xml:space="preserve">Blackboard Assignment: Respond to </w:t>
      </w:r>
      <w:r w:rsidR="008F1BFB">
        <w:rPr>
          <w:rFonts w:ascii="Arial" w:hAnsi="Arial" w:cs="Arial"/>
          <w:sz w:val="22"/>
        </w:rPr>
        <w:t>Analysis</w:t>
      </w:r>
    </w:p>
    <w:p w:rsidR="00A21E5C" w:rsidRPr="00A21E5C" w:rsidRDefault="00A21E5C" w:rsidP="00A21E5C">
      <w:pPr>
        <w:rPr>
          <w:rFonts w:ascii="Arial" w:hAnsi="Arial" w:cs="Arial"/>
          <w:b/>
          <w:sz w:val="22"/>
        </w:rPr>
      </w:pPr>
    </w:p>
    <w:p w:rsidR="00A21E5C" w:rsidRPr="00A21E5C" w:rsidRDefault="00A21E5C" w:rsidP="00A21E5C">
      <w:pPr>
        <w:rPr>
          <w:rFonts w:ascii="Arial" w:hAnsi="Arial" w:cs="Arial"/>
          <w:sz w:val="22"/>
        </w:rPr>
      </w:pPr>
      <w:r w:rsidRPr="00A21E5C">
        <w:rPr>
          <w:rFonts w:ascii="Arial" w:hAnsi="Arial" w:cs="Arial"/>
          <w:b/>
          <w:sz w:val="22"/>
        </w:rPr>
        <w:lastRenderedPageBreak/>
        <w:t xml:space="preserve">Week 7: </w:t>
      </w:r>
      <w:r w:rsidRPr="00A21E5C">
        <w:rPr>
          <w:rFonts w:ascii="Arial" w:hAnsi="Arial" w:cs="Arial"/>
          <w:sz w:val="22"/>
        </w:rPr>
        <w:t xml:space="preserve">A) Drafting the </w:t>
      </w:r>
      <w:r w:rsidR="008F1BFB">
        <w:rPr>
          <w:rFonts w:ascii="Arial" w:hAnsi="Arial" w:cs="Arial"/>
          <w:sz w:val="22"/>
        </w:rPr>
        <w:t>Analysis</w:t>
      </w:r>
    </w:p>
    <w:p w:rsidR="00A21E5C" w:rsidRPr="00A21E5C" w:rsidRDefault="00A21E5C" w:rsidP="00A21E5C">
      <w:pPr>
        <w:ind w:firstLine="720"/>
        <w:rPr>
          <w:rFonts w:ascii="Arial" w:hAnsi="Arial" w:cs="Arial"/>
          <w:b/>
          <w:sz w:val="22"/>
        </w:rPr>
      </w:pPr>
      <w:r w:rsidRPr="00A21E5C">
        <w:rPr>
          <w:rFonts w:ascii="Arial" w:hAnsi="Arial" w:cs="Arial"/>
          <w:sz w:val="22"/>
        </w:rPr>
        <w:t xml:space="preserve">    B) </w:t>
      </w:r>
      <w:r w:rsidR="008F1BFB">
        <w:rPr>
          <w:rFonts w:ascii="Arial" w:hAnsi="Arial" w:cs="Arial"/>
          <w:b/>
          <w:sz w:val="22"/>
        </w:rPr>
        <w:t>Analysis</w:t>
      </w:r>
      <w:r w:rsidRPr="00A21E5C">
        <w:rPr>
          <w:rFonts w:ascii="Arial" w:hAnsi="Arial" w:cs="Arial"/>
          <w:b/>
          <w:sz w:val="22"/>
        </w:rPr>
        <w:t xml:space="preserve"> Due for Peer Review</w:t>
      </w:r>
    </w:p>
    <w:p w:rsidR="00A21E5C" w:rsidRPr="00A21E5C" w:rsidRDefault="00A21E5C" w:rsidP="00A21E5C">
      <w:pPr>
        <w:ind w:firstLine="720"/>
        <w:rPr>
          <w:rFonts w:ascii="Arial" w:hAnsi="Arial" w:cs="Arial"/>
          <w:bCs/>
          <w:sz w:val="22"/>
        </w:rPr>
      </w:pPr>
      <w:r w:rsidRPr="00A21E5C">
        <w:rPr>
          <w:rFonts w:ascii="Arial" w:hAnsi="Arial" w:cs="Arial"/>
          <w:sz w:val="22"/>
        </w:rPr>
        <w:t xml:space="preserve">    Blackboard Assignment: Revise Autobiography</w:t>
      </w:r>
    </w:p>
    <w:p w:rsidR="00A21E5C" w:rsidRPr="00A21E5C" w:rsidRDefault="00A21E5C" w:rsidP="00A21E5C">
      <w:pPr>
        <w:rPr>
          <w:rFonts w:ascii="Arial" w:hAnsi="Arial" w:cs="Arial"/>
          <w:b/>
          <w:sz w:val="22"/>
        </w:rPr>
      </w:pPr>
    </w:p>
    <w:p w:rsidR="00A21E5C" w:rsidRPr="00A21E5C" w:rsidRDefault="00A21E5C" w:rsidP="00A21E5C">
      <w:pPr>
        <w:rPr>
          <w:rFonts w:ascii="Arial" w:hAnsi="Arial" w:cs="Arial"/>
          <w:bCs/>
          <w:sz w:val="22"/>
        </w:rPr>
      </w:pPr>
      <w:r w:rsidRPr="00A21E5C">
        <w:rPr>
          <w:rFonts w:ascii="Arial" w:hAnsi="Arial" w:cs="Arial"/>
          <w:b/>
          <w:sz w:val="22"/>
        </w:rPr>
        <w:t xml:space="preserve">Week 8: A) Presentations / </w:t>
      </w:r>
      <w:r w:rsidR="008F1BFB">
        <w:rPr>
          <w:rFonts w:ascii="Arial" w:hAnsi="Arial" w:cs="Arial"/>
          <w:b/>
          <w:sz w:val="22"/>
        </w:rPr>
        <w:t>Analysis</w:t>
      </w:r>
      <w:r w:rsidRPr="00A21E5C">
        <w:rPr>
          <w:rFonts w:ascii="Arial" w:hAnsi="Arial" w:cs="Arial"/>
          <w:b/>
          <w:sz w:val="22"/>
        </w:rPr>
        <w:t xml:space="preserve"> “Final” Due</w:t>
      </w:r>
    </w:p>
    <w:p w:rsidR="00A21E5C" w:rsidRPr="00A21E5C" w:rsidRDefault="00A21E5C" w:rsidP="00A21E5C">
      <w:pPr>
        <w:ind w:firstLine="720"/>
        <w:rPr>
          <w:rFonts w:ascii="Arial" w:hAnsi="Arial" w:cs="Arial"/>
          <w:b/>
          <w:sz w:val="22"/>
        </w:rPr>
      </w:pPr>
      <w:r w:rsidRPr="00A21E5C">
        <w:rPr>
          <w:rFonts w:ascii="Arial" w:hAnsi="Arial" w:cs="Arial"/>
          <w:b/>
          <w:sz w:val="22"/>
        </w:rPr>
        <w:t xml:space="preserve">    </w:t>
      </w:r>
      <w:r w:rsidRPr="00A21E5C">
        <w:rPr>
          <w:rFonts w:ascii="Arial" w:hAnsi="Arial" w:cs="Arial"/>
          <w:sz w:val="22"/>
        </w:rPr>
        <w:t xml:space="preserve">B) </w:t>
      </w:r>
      <w:r w:rsidRPr="00A21E5C">
        <w:rPr>
          <w:rFonts w:ascii="Arial" w:hAnsi="Arial" w:cs="Arial"/>
          <w:b/>
          <w:sz w:val="22"/>
        </w:rPr>
        <w:t xml:space="preserve">Presentation Quiz/Final </w:t>
      </w:r>
    </w:p>
    <w:p w:rsidR="00A21E5C" w:rsidRPr="00A21E5C" w:rsidRDefault="00A21E5C" w:rsidP="00A21E5C">
      <w:pPr>
        <w:rPr>
          <w:rFonts w:ascii="Arial" w:hAnsi="Arial" w:cs="Arial"/>
          <w:sz w:val="22"/>
        </w:rPr>
      </w:pPr>
      <w:r w:rsidRPr="00A21E5C">
        <w:rPr>
          <w:rFonts w:ascii="Arial" w:hAnsi="Arial" w:cs="Arial"/>
          <w:b/>
          <w:sz w:val="22"/>
        </w:rPr>
        <w:tab/>
        <w:t xml:space="preserve">    </w:t>
      </w:r>
      <w:r w:rsidRPr="00A21E5C">
        <w:rPr>
          <w:rFonts w:ascii="Arial" w:hAnsi="Arial" w:cs="Arial"/>
          <w:sz w:val="22"/>
        </w:rPr>
        <w:t>Blackboard Assignment: Course Evaluation</w:t>
      </w:r>
    </w:p>
    <w:p w:rsidR="002E4DC5" w:rsidRPr="0037040A" w:rsidRDefault="00A21E5C" w:rsidP="00A21E5C">
      <w:pPr>
        <w:rPr>
          <w:sz w:val="28"/>
        </w:rPr>
      </w:pPr>
      <w:r>
        <w:rPr>
          <w:rFonts w:ascii="Arial" w:hAnsi="Arial" w:cs="Arial"/>
          <w:b/>
          <w:sz w:val="20"/>
          <w:szCs w:val="20"/>
        </w:rPr>
        <w:tab/>
      </w:r>
    </w:p>
    <w:p w:rsidR="001D4CD5" w:rsidRPr="0037040A" w:rsidRDefault="001D4CD5" w:rsidP="001D4CD5">
      <w:pPr>
        <w:rPr>
          <w:rFonts w:ascii="Times" w:hAnsi="Times" w:cs="Arial"/>
          <w:b/>
          <w:sz w:val="28"/>
        </w:rPr>
      </w:pPr>
      <w:r w:rsidRPr="0037040A">
        <w:rPr>
          <w:rFonts w:ascii="Times" w:hAnsi="Times" w:cs="Arial"/>
          <w:b/>
          <w:sz w:val="28"/>
        </w:rPr>
        <w:t xml:space="preserve">NTCC </w:t>
      </w:r>
      <w:r w:rsidR="0024549D" w:rsidRPr="0037040A">
        <w:rPr>
          <w:rFonts w:ascii="Times" w:hAnsi="Times" w:cs="Arial"/>
          <w:b/>
          <w:sz w:val="28"/>
        </w:rPr>
        <w:t>Academic Honesty Statement:</w:t>
      </w:r>
    </w:p>
    <w:p w:rsidR="001D4CD5" w:rsidRPr="0037040A" w:rsidRDefault="001D4CD5" w:rsidP="001D4CD5">
      <w:pPr>
        <w:rPr>
          <w:rFonts w:ascii="Arial" w:hAnsi="Arial" w:cs="Arial"/>
          <w:sz w:val="22"/>
        </w:rPr>
      </w:pPr>
      <w:r w:rsidRPr="0037040A">
        <w:rPr>
          <w:rFonts w:ascii="Arial" w:hAnsi="Arial" w:cs="Arial"/>
          <w:sz w:val="22"/>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rsidR="001D4CD5" w:rsidRPr="0037040A" w:rsidRDefault="001D4CD5" w:rsidP="001D4CD5">
      <w:pPr>
        <w:pStyle w:val="PlainText"/>
        <w:rPr>
          <w:rFonts w:ascii="Times" w:hAnsi="Times" w:cs="Arial"/>
          <w:b/>
          <w:sz w:val="22"/>
        </w:rPr>
      </w:pPr>
    </w:p>
    <w:p w:rsidR="001D4CD5" w:rsidRPr="0037040A" w:rsidRDefault="001D4CD5" w:rsidP="001D4CD5">
      <w:pPr>
        <w:pStyle w:val="Footer"/>
        <w:rPr>
          <w:rFonts w:ascii="Times" w:hAnsi="Times" w:cs="Arial"/>
          <w:b/>
          <w:bCs/>
          <w:sz w:val="28"/>
          <w:szCs w:val="20"/>
        </w:rPr>
      </w:pPr>
      <w:r w:rsidRPr="0037040A">
        <w:rPr>
          <w:rFonts w:ascii="Times" w:hAnsi="Times" w:cs="Arial"/>
          <w:b/>
          <w:bCs/>
          <w:sz w:val="28"/>
          <w:szCs w:val="20"/>
        </w:rPr>
        <w:t>Academic Ethics</w:t>
      </w:r>
    </w:p>
    <w:p w:rsidR="001D4CD5" w:rsidRPr="0037040A" w:rsidRDefault="001D4CD5" w:rsidP="001D4CD5">
      <w:pPr>
        <w:rPr>
          <w:rFonts w:ascii="Arial" w:hAnsi="Arial" w:cs="Arial"/>
          <w:sz w:val="22"/>
        </w:rPr>
      </w:pPr>
      <w:r w:rsidRPr="0037040A">
        <w:rPr>
          <w:rFonts w:ascii="Arial" w:hAnsi="Arial" w:cs="Arial"/>
          <w:sz w:val="22"/>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rsidR="0079196A" w:rsidRPr="0037040A" w:rsidRDefault="0079196A" w:rsidP="00C35A15">
      <w:pPr>
        <w:rPr>
          <w:rFonts w:ascii="Times" w:hAnsi="Times"/>
          <w:b/>
          <w:sz w:val="28"/>
        </w:rPr>
      </w:pPr>
    </w:p>
    <w:p w:rsidR="00C35A15" w:rsidRPr="0037040A" w:rsidRDefault="00C35A15" w:rsidP="00C35A15">
      <w:pPr>
        <w:rPr>
          <w:rFonts w:ascii="Times" w:hAnsi="Times"/>
          <w:sz w:val="28"/>
        </w:rPr>
      </w:pPr>
      <w:r w:rsidRPr="0037040A">
        <w:rPr>
          <w:rFonts w:ascii="Times" w:hAnsi="Times"/>
          <w:b/>
          <w:sz w:val="28"/>
        </w:rPr>
        <w:t>ADA Statement:</w:t>
      </w:r>
    </w:p>
    <w:p w:rsidR="0037040A" w:rsidRPr="000C7210" w:rsidRDefault="0037040A" w:rsidP="0037040A">
      <w:pPr>
        <w:spacing w:line="259" w:lineRule="auto"/>
        <w:ind w:right="-180"/>
        <w:rPr>
          <w:rFonts w:eastAsia="Cambria"/>
          <w:color w:val="000000"/>
          <w:sz w:val="28"/>
          <w:szCs w:val="22"/>
        </w:rPr>
      </w:pPr>
      <w:r w:rsidRPr="000C7210">
        <w:rPr>
          <w:rFonts w:ascii="Arial" w:eastAsia="Cambria" w:hAnsi="Arial" w:cs="Arial"/>
          <w:color w:val="000000"/>
          <w:sz w:val="22"/>
          <w:szCs w:val="22"/>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proofErr w:type="spellStart"/>
      <w:r w:rsidRPr="000C7210">
        <w:rPr>
          <w:rFonts w:ascii="Arial" w:eastAsia="Cambria" w:hAnsi="Arial" w:cs="Arial"/>
          <w:color w:val="000000"/>
          <w:sz w:val="22"/>
          <w:szCs w:val="22"/>
        </w:rPr>
        <w:t>Shannin</w:t>
      </w:r>
      <w:proofErr w:type="spellEnd"/>
      <w:r w:rsidRPr="000C7210">
        <w:rPr>
          <w:rFonts w:ascii="Arial" w:eastAsia="Cambria" w:hAnsi="Arial" w:cs="Arial"/>
          <w:color w:val="000000"/>
          <w:sz w:val="22"/>
          <w:szCs w:val="22"/>
        </w:rPr>
        <w:t xml:space="preserve"> Garrett, Academic Advisor/Coordinator of Special Populations located in the College Connection. She can be reached at 903-434-8218.  For more information and to obtain a copy of the Request for Accommodations, please refer to the </w:t>
      </w:r>
      <w:hyperlink r:id="rId9" w:history="1">
        <w:r w:rsidRPr="000C7210">
          <w:rPr>
            <w:rFonts w:ascii="Arial" w:eastAsia="Cambria" w:hAnsi="Arial" w:cs="Arial"/>
            <w:color w:val="0070C0"/>
            <w:sz w:val="22"/>
            <w:szCs w:val="22"/>
            <w:u w:val="single"/>
          </w:rPr>
          <w:t>NTCC website - Special Populations</w:t>
        </w:r>
      </w:hyperlink>
      <w:r w:rsidRPr="000C7210">
        <w:rPr>
          <w:rFonts w:ascii="Arial" w:eastAsia="Cambria" w:hAnsi="Arial" w:cs="Arial"/>
          <w:color w:val="000000"/>
          <w:sz w:val="22"/>
          <w:szCs w:val="22"/>
        </w:rPr>
        <w:t>.</w:t>
      </w:r>
      <w:r w:rsidRPr="000C7210">
        <w:rPr>
          <w:rFonts w:eastAsia="Cambria"/>
          <w:color w:val="000000"/>
          <w:sz w:val="22"/>
          <w:szCs w:val="22"/>
        </w:rPr>
        <w:t xml:space="preserve"> </w:t>
      </w:r>
    </w:p>
    <w:p w:rsidR="0024549D" w:rsidRPr="0037040A" w:rsidRDefault="0024549D" w:rsidP="00C35A15">
      <w:pPr>
        <w:rPr>
          <w:rFonts w:ascii="Times" w:hAnsi="Times" w:cs="Times New Roman"/>
          <w:color w:val="313131"/>
          <w:sz w:val="28"/>
          <w:szCs w:val="32"/>
        </w:rPr>
      </w:pPr>
    </w:p>
    <w:p w:rsidR="00E114BC" w:rsidRPr="0037040A" w:rsidRDefault="0024549D" w:rsidP="00C35A15">
      <w:pPr>
        <w:rPr>
          <w:sz w:val="28"/>
        </w:rPr>
      </w:pPr>
      <w:r w:rsidRPr="0037040A">
        <w:rPr>
          <w:rFonts w:ascii="Times" w:hAnsi="Times" w:cs="Arial"/>
          <w:b/>
          <w:bCs/>
          <w:sz w:val="28"/>
        </w:rPr>
        <w:t>Family Educational Rights And Privacy Act</w:t>
      </w:r>
      <w:r w:rsidRPr="0037040A">
        <w:rPr>
          <w:rFonts w:ascii="Times" w:hAnsi="Times" w:cs="Arial"/>
          <w:sz w:val="28"/>
        </w:rPr>
        <w:t xml:space="preserve"> (</w:t>
      </w:r>
      <w:proofErr w:type="spellStart"/>
      <w:r w:rsidRPr="0037040A">
        <w:rPr>
          <w:rFonts w:ascii="Times" w:hAnsi="Times" w:cs="Arial"/>
          <w:b/>
          <w:bCs/>
          <w:sz w:val="28"/>
        </w:rPr>
        <w:t>Ferpa</w:t>
      </w:r>
      <w:proofErr w:type="spellEnd"/>
      <w:r w:rsidRPr="0037040A">
        <w:rPr>
          <w:rFonts w:ascii="Times" w:hAnsi="Times" w:cs="Arial"/>
          <w:sz w:val="28"/>
        </w:rPr>
        <w:t>)</w:t>
      </w:r>
      <w:proofErr w:type="gramStart"/>
      <w:r w:rsidRPr="0037040A">
        <w:rPr>
          <w:rFonts w:ascii="Times" w:hAnsi="Times" w:cs="Arial"/>
          <w:sz w:val="28"/>
        </w:rPr>
        <w:t>:</w:t>
      </w:r>
      <w:proofErr w:type="gramEnd"/>
      <w:r w:rsidRPr="0037040A">
        <w:rPr>
          <w:rFonts w:ascii="Times" w:hAnsi="Times" w:cs="Arial"/>
          <w:sz w:val="28"/>
        </w:rPr>
        <w:br/>
      </w:r>
      <w:r w:rsidRPr="0037040A">
        <w:rPr>
          <w:rFonts w:ascii="Arial" w:hAnsi="Arial" w:cs="Arial"/>
          <w:bCs/>
          <w:sz w:val="22"/>
          <w:szCs w:val="20"/>
        </w:rPr>
        <w:t xml:space="preserve">The Family Educational Rights and Privacy Act (FERPA) </w:t>
      </w:r>
      <w:r w:rsidRPr="0037040A">
        <w:rPr>
          <w:rFonts w:ascii="Arial" w:hAnsi="Arial" w:cs="Arial"/>
          <w:sz w:val="22"/>
          <w:szCs w:val="20"/>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37040A">
        <w:rPr>
          <w:rFonts w:ascii="Arial" w:hAnsi="Arial" w:cs="Arial"/>
          <w:bCs/>
          <w:sz w:val="22"/>
          <w:szCs w:val="20"/>
        </w:rPr>
        <w:t>These rights transfer to the student when</w:t>
      </w:r>
      <w:r w:rsidRPr="0037040A">
        <w:rPr>
          <w:rFonts w:ascii="Arial" w:hAnsi="Arial" w:cs="Arial"/>
          <w:sz w:val="22"/>
          <w:szCs w:val="20"/>
        </w:rPr>
        <w:t xml:space="preserve"> </w:t>
      </w:r>
      <w:r w:rsidRPr="0037040A">
        <w:rPr>
          <w:rFonts w:ascii="Arial" w:hAnsi="Arial" w:cs="Arial"/>
          <w:bCs/>
          <w:sz w:val="22"/>
          <w:szCs w:val="20"/>
        </w:rPr>
        <w:t xml:space="preserve">he or she attends a school beyond the high school level. </w:t>
      </w:r>
      <w:r w:rsidRPr="0037040A">
        <w:rPr>
          <w:rFonts w:ascii="Arial" w:hAnsi="Arial" w:cs="Arial"/>
          <w:sz w:val="22"/>
          <w:szCs w:val="20"/>
        </w:rPr>
        <w:t xml:space="preserve">Students to whom the rights have transferred are considered “eligible students.” </w:t>
      </w:r>
      <w:r w:rsidRPr="0037040A">
        <w:rPr>
          <w:rFonts w:ascii="Arial" w:hAnsi="Arial" w:cs="Arial"/>
          <w:bCs/>
          <w:sz w:val="22"/>
          <w:szCs w:val="20"/>
        </w:rPr>
        <w:t>In essence, a parent has no legal right to</w:t>
      </w:r>
      <w:r w:rsidRPr="0037040A">
        <w:rPr>
          <w:rFonts w:ascii="Arial" w:hAnsi="Arial" w:cs="Arial"/>
          <w:sz w:val="22"/>
          <w:szCs w:val="20"/>
        </w:rPr>
        <w:t xml:space="preserve"> </w:t>
      </w:r>
      <w:r w:rsidRPr="0037040A">
        <w:rPr>
          <w:rFonts w:ascii="Arial" w:hAnsi="Arial" w:cs="Arial"/>
          <w:bCs/>
          <w:sz w:val="22"/>
          <w:szCs w:val="20"/>
        </w:rPr>
        <w:t>obtain information concerning the child’s college records without the written consent of the</w:t>
      </w:r>
      <w:r w:rsidRPr="0037040A">
        <w:rPr>
          <w:rFonts w:ascii="Arial" w:hAnsi="Arial" w:cs="Arial"/>
          <w:sz w:val="22"/>
          <w:szCs w:val="20"/>
        </w:rPr>
        <w:t xml:space="preserve"> </w:t>
      </w:r>
      <w:r w:rsidRPr="0037040A">
        <w:rPr>
          <w:rFonts w:ascii="Arial" w:hAnsi="Arial" w:cs="Arial"/>
          <w:bCs/>
          <w:sz w:val="22"/>
          <w:szCs w:val="20"/>
        </w:rPr>
        <w:t xml:space="preserve">student. </w:t>
      </w:r>
      <w:r w:rsidRPr="0037040A">
        <w:rPr>
          <w:rFonts w:ascii="Arial" w:hAnsi="Arial" w:cs="Arial"/>
          <w:sz w:val="22"/>
          <w:szCs w:val="20"/>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sectPr w:rsidR="00E114BC" w:rsidRPr="0037040A"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Italic">
    <w:panose1 w:val="02020703060505090304"/>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Italic">
    <w:panose1 w:val="02020503050405090304"/>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00000065">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DA76A6"/>
    <w:multiLevelType w:val="hybridMultilevel"/>
    <w:tmpl w:val="E9B2C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2BB0"/>
    <w:multiLevelType w:val="hybridMultilevel"/>
    <w:tmpl w:val="3378CA92"/>
    <w:lvl w:ilvl="0" w:tplc="43F206CC">
      <w:start w:val="1"/>
      <w:numFmt w:val="decimal"/>
      <w:lvlText w:val="%1."/>
      <w:lvlJc w:val="left"/>
      <w:pPr>
        <w:ind w:left="720" w:hanging="360"/>
      </w:pPr>
      <w:rPr>
        <w:rFonts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documentProtection w:edit="forms" w:enforcement="0"/>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BC"/>
    <w:rsid w:val="00015558"/>
    <w:rsid w:val="00073E23"/>
    <w:rsid w:val="000B2B8B"/>
    <w:rsid w:val="00136700"/>
    <w:rsid w:val="001410A3"/>
    <w:rsid w:val="001469CD"/>
    <w:rsid w:val="00151D85"/>
    <w:rsid w:val="001C18A0"/>
    <w:rsid w:val="001D4CD5"/>
    <w:rsid w:val="002335ED"/>
    <w:rsid w:val="00235C05"/>
    <w:rsid w:val="0024549D"/>
    <w:rsid w:val="002478E8"/>
    <w:rsid w:val="00256EC6"/>
    <w:rsid w:val="002D56F3"/>
    <w:rsid w:val="002E4DC5"/>
    <w:rsid w:val="003065CB"/>
    <w:rsid w:val="00311B70"/>
    <w:rsid w:val="003120CF"/>
    <w:rsid w:val="00326DA8"/>
    <w:rsid w:val="0037040A"/>
    <w:rsid w:val="003B2332"/>
    <w:rsid w:val="003E542F"/>
    <w:rsid w:val="004614F7"/>
    <w:rsid w:val="00463F1E"/>
    <w:rsid w:val="00493197"/>
    <w:rsid w:val="004A1530"/>
    <w:rsid w:val="004D1B05"/>
    <w:rsid w:val="004E65A1"/>
    <w:rsid w:val="005052BC"/>
    <w:rsid w:val="00544E4E"/>
    <w:rsid w:val="0066143A"/>
    <w:rsid w:val="00665695"/>
    <w:rsid w:val="006B528B"/>
    <w:rsid w:val="0076613A"/>
    <w:rsid w:val="0077627E"/>
    <w:rsid w:val="00780DCD"/>
    <w:rsid w:val="0079196A"/>
    <w:rsid w:val="007D0069"/>
    <w:rsid w:val="007D3FB2"/>
    <w:rsid w:val="007D4459"/>
    <w:rsid w:val="00857D9C"/>
    <w:rsid w:val="008631F4"/>
    <w:rsid w:val="008E56C8"/>
    <w:rsid w:val="008F1BFB"/>
    <w:rsid w:val="009A58FC"/>
    <w:rsid w:val="009C793D"/>
    <w:rsid w:val="00A21E5C"/>
    <w:rsid w:val="00A22AC1"/>
    <w:rsid w:val="00A32A3B"/>
    <w:rsid w:val="00AA4028"/>
    <w:rsid w:val="00B177AC"/>
    <w:rsid w:val="00B46EA7"/>
    <w:rsid w:val="00B63957"/>
    <w:rsid w:val="00B655BA"/>
    <w:rsid w:val="00B65BDE"/>
    <w:rsid w:val="00B93D1F"/>
    <w:rsid w:val="00BB1554"/>
    <w:rsid w:val="00BD7643"/>
    <w:rsid w:val="00C35A15"/>
    <w:rsid w:val="00C64451"/>
    <w:rsid w:val="00CA3CF9"/>
    <w:rsid w:val="00CA4758"/>
    <w:rsid w:val="00D12357"/>
    <w:rsid w:val="00D25D83"/>
    <w:rsid w:val="00D401CD"/>
    <w:rsid w:val="00D52288"/>
    <w:rsid w:val="00D95D88"/>
    <w:rsid w:val="00DB70E8"/>
    <w:rsid w:val="00DD3973"/>
    <w:rsid w:val="00E114BC"/>
    <w:rsid w:val="00E67320"/>
    <w:rsid w:val="00E93B78"/>
    <w:rsid w:val="00F00AAE"/>
    <w:rsid w:val="00F02844"/>
    <w:rsid w:val="00F45421"/>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44B455D"/>
  <w15:docId w15:val="{403BE783-B043-4832-B393-52DC085F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Normal"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554"/>
  </w:style>
  <w:style w:type="paragraph" w:styleId="Heading3">
    <w:name w:val="heading 3"/>
    <w:basedOn w:val="Normal"/>
    <w:next w:val="Normal"/>
    <w:link w:val="Heading3Char"/>
    <w:qFormat/>
    <w:rsid w:val="00D95D88"/>
    <w:pPr>
      <w:keepNext/>
      <w:outlineLvl w:val="2"/>
    </w:pPr>
    <w:rPr>
      <w:rFonts w:ascii="Arial" w:eastAsia="Times New Roman" w:hAnsi="Arial" w:cs="Arial"/>
      <w:b/>
      <w:sz w:val="20"/>
    </w:rPr>
  </w:style>
  <w:style w:type="paragraph" w:styleId="Heading4">
    <w:name w:val="heading 4"/>
    <w:basedOn w:val="Normal"/>
    <w:next w:val="Normal"/>
    <w:link w:val="Heading4Char"/>
    <w:qFormat/>
    <w:rsid w:val="00D95D88"/>
    <w:pPr>
      <w:keepNext/>
      <w:ind w:left="720" w:firstLine="720"/>
      <w:outlineLvl w:val="3"/>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BalloonText">
    <w:name w:val="Balloon Text"/>
    <w:basedOn w:val="Normal"/>
    <w:link w:val="BalloonTextChar"/>
    <w:rsid w:val="006B528B"/>
    <w:rPr>
      <w:rFonts w:ascii="Tahoma" w:hAnsi="Tahoma" w:cs="Tahoma"/>
      <w:sz w:val="16"/>
      <w:szCs w:val="16"/>
    </w:rPr>
  </w:style>
  <w:style w:type="character" w:customStyle="1" w:styleId="BalloonTextChar">
    <w:name w:val="Balloon Text Char"/>
    <w:basedOn w:val="DefaultParagraphFont"/>
    <w:link w:val="BalloonText"/>
    <w:rsid w:val="006B528B"/>
    <w:rPr>
      <w:rFonts w:ascii="Tahoma" w:hAnsi="Tahoma" w:cs="Tahoma"/>
      <w:sz w:val="16"/>
      <w:szCs w:val="16"/>
    </w:rPr>
  </w:style>
  <w:style w:type="paragraph" w:styleId="BodyText">
    <w:name w:val="Body Text"/>
    <w:basedOn w:val="Normal"/>
    <w:link w:val="BodyTextChar"/>
    <w:rsid w:val="009A58FC"/>
    <w:rPr>
      <w:rFonts w:ascii="Arial" w:eastAsia="Times New Roman" w:hAnsi="Arial" w:cs="Arial"/>
      <w:sz w:val="20"/>
      <w:szCs w:val="20"/>
    </w:rPr>
  </w:style>
  <w:style w:type="character" w:customStyle="1" w:styleId="BodyTextChar">
    <w:name w:val="Body Text Char"/>
    <w:basedOn w:val="DefaultParagraphFont"/>
    <w:link w:val="BodyText"/>
    <w:rsid w:val="009A58FC"/>
    <w:rPr>
      <w:rFonts w:ascii="Arial" w:eastAsia="Times New Roman" w:hAnsi="Arial" w:cs="Arial"/>
      <w:sz w:val="20"/>
      <w:szCs w:val="20"/>
    </w:rPr>
  </w:style>
  <w:style w:type="character" w:customStyle="1" w:styleId="book-meta1">
    <w:name w:val="book-meta1"/>
    <w:basedOn w:val="DefaultParagraphFont"/>
    <w:rsid w:val="009A58FC"/>
    <w:rPr>
      <w:vanish w:val="0"/>
      <w:webHidden w:val="0"/>
      <w:color w:val="999999"/>
      <w:specVanish w:val="0"/>
    </w:rPr>
  </w:style>
  <w:style w:type="character" w:customStyle="1" w:styleId="isbn">
    <w:name w:val="isbn"/>
    <w:basedOn w:val="DefaultParagraphFont"/>
    <w:rsid w:val="009A58FC"/>
  </w:style>
  <w:style w:type="paragraph" w:styleId="NormalWeb">
    <w:name w:val="Normal (Web)"/>
    <w:basedOn w:val="Normal"/>
    <w:rsid w:val="00311B70"/>
    <w:pPr>
      <w:spacing w:before="100" w:beforeAutospacing="1" w:after="100" w:afterAutospacing="1"/>
    </w:pPr>
    <w:rPr>
      <w:rFonts w:ascii="Times New Roman" w:eastAsia="Times New Roman" w:hAnsi="Times New Roman" w:cs="Times New Roman"/>
    </w:rPr>
  </w:style>
  <w:style w:type="character" w:customStyle="1" w:styleId="Heading3Char">
    <w:name w:val="Heading 3 Char"/>
    <w:basedOn w:val="DefaultParagraphFont"/>
    <w:link w:val="Heading3"/>
    <w:rsid w:val="00D95D88"/>
    <w:rPr>
      <w:rFonts w:ascii="Arial" w:eastAsia="Times New Roman" w:hAnsi="Arial" w:cs="Arial"/>
      <w:b/>
      <w:sz w:val="20"/>
    </w:rPr>
  </w:style>
  <w:style w:type="character" w:customStyle="1" w:styleId="Heading4Char">
    <w:name w:val="Heading 4 Char"/>
    <w:basedOn w:val="DefaultParagraphFont"/>
    <w:link w:val="Heading4"/>
    <w:rsid w:val="00D95D88"/>
    <w:rPr>
      <w:rFonts w:ascii="Arial" w:eastAsia="Times New Roman" w:hAnsi="Arial" w:cs="Arial"/>
      <w:b/>
      <w:bCs/>
      <w:sz w:val="20"/>
      <w:szCs w:val="20"/>
    </w:rPr>
  </w:style>
  <w:style w:type="character" w:styleId="Hyperlink">
    <w:name w:val="Hyperlink"/>
    <w:basedOn w:val="DefaultParagraphFont"/>
    <w:unhideWhenUsed/>
    <w:rsid w:val="0037040A"/>
    <w:rPr>
      <w:color w:val="0000FF" w:themeColor="hyperlink"/>
      <w:u w:val="single"/>
    </w:rPr>
  </w:style>
  <w:style w:type="paragraph" w:customStyle="1" w:styleId="Default">
    <w:name w:val="Default"/>
    <w:rsid w:val="00A21E5C"/>
    <w:pPr>
      <w:autoSpaceDE w:val="0"/>
      <w:autoSpaceDN w:val="0"/>
      <w:adjustRightInd w:val="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090704">
      <w:bodyDiv w:val="1"/>
      <w:marLeft w:val="0"/>
      <w:marRight w:val="0"/>
      <w:marTop w:val="0"/>
      <w:marBottom w:val="0"/>
      <w:divBdr>
        <w:top w:val="none" w:sz="0" w:space="0" w:color="auto"/>
        <w:left w:val="none" w:sz="0" w:space="0" w:color="auto"/>
        <w:bottom w:val="none" w:sz="0" w:space="0" w:color="auto"/>
        <w:right w:val="none" w:sz="0" w:space="0" w:color="auto"/>
      </w:divBdr>
      <w:divsChild>
        <w:div w:id="1252008422">
          <w:marLeft w:val="0"/>
          <w:marRight w:val="0"/>
          <w:marTop w:val="0"/>
          <w:marBottom w:val="0"/>
          <w:divBdr>
            <w:top w:val="none" w:sz="0" w:space="0" w:color="auto"/>
            <w:left w:val="none" w:sz="0" w:space="0" w:color="auto"/>
            <w:bottom w:val="none" w:sz="0" w:space="0" w:color="auto"/>
            <w:right w:val="none" w:sz="0" w:space="0" w:color="auto"/>
          </w:divBdr>
        </w:div>
        <w:div w:id="2075541996">
          <w:marLeft w:val="0"/>
          <w:marRight w:val="0"/>
          <w:marTop w:val="0"/>
          <w:marBottom w:val="0"/>
          <w:divBdr>
            <w:top w:val="none" w:sz="0" w:space="0" w:color="auto"/>
            <w:left w:val="none" w:sz="0" w:space="0" w:color="auto"/>
            <w:bottom w:val="none" w:sz="0" w:space="0" w:color="auto"/>
            <w:right w:val="none" w:sz="0" w:space="0" w:color="auto"/>
          </w:divBdr>
        </w:div>
      </w:divsChild>
    </w:div>
    <w:div w:id="1552502685">
      <w:bodyDiv w:val="1"/>
      <w:marLeft w:val="0"/>
      <w:marRight w:val="0"/>
      <w:marTop w:val="0"/>
      <w:marBottom w:val="0"/>
      <w:divBdr>
        <w:top w:val="none" w:sz="0" w:space="0" w:color="auto"/>
        <w:left w:val="none" w:sz="0" w:space="0" w:color="auto"/>
        <w:bottom w:val="none" w:sz="0" w:space="0" w:color="auto"/>
        <w:right w:val="none" w:sz="0" w:space="0" w:color="auto"/>
      </w:divBdr>
      <w:divsChild>
        <w:div w:id="889804689">
          <w:marLeft w:val="0"/>
          <w:marRight w:val="0"/>
          <w:marTop w:val="0"/>
          <w:marBottom w:val="0"/>
          <w:divBdr>
            <w:top w:val="none" w:sz="0" w:space="0" w:color="auto"/>
            <w:left w:val="none" w:sz="0" w:space="0" w:color="auto"/>
            <w:bottom w:val="none" w:sz="0" w:space="0" w:color="auto"/>
            <w:right w:val="none" w:sz="0" w:space="0" w:color="auto"/>
          </w:divBdr>
        </w:div>
        <w:div w:id="187055869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oore@ntcc.edu"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97A5A984-E17F-44E3-B8DF-632A3B6D9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1628</Words>
  <Characters>9283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dc:description/>
  <cp:lastModifiedBy>Melinda Moore</cp:lastModifiedBy>
  <cp:revision>2</cp:revision>
  <cp:lastPrinted>2018-08-27T18:15:00Z</cp:lastPrinted>
  <dcterms:created xsi:type="dcterms:W3CDTF">2021-01-17T17:55:00Z</dcterms:created>
  <dcterms:modified xsi:type="dcterms:W3CDTF">2021-01-17T17:55:00Z</dcterms:modified>
</cp:coreProperties>
</file>