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6" w:lineRule="auto"/>
        <w:ind w:left="1908" w:right="-25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555625</wp:posOffset>
            </wp:positionH>
            <wp:positionV relativeFrom="page">
              <wp:posOffset>695325</wp:posOffset>
            </wp:positionV>
            <wp:extent cx="1048385" cy="749935"/>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48385" cy="749935"/>
                    </a:xfrm>
                    <a:prstGeom prst="rect"/>
                    <a:ln/>
                  </pic:spPr>
                </pic:pic>
              </a:graphicData>
            </a:graphic>
          </wp:anchor>
        </w:drawing>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Corequisite for Foundations of Mathematical Reasoning – MATH 0</w:t>
      </w:r>
      <w:r w:rsidDel="00000000" w:rsidR="00000000" w:rsidRPr="00000000">
        <w:rPr>
          <w:rFonts w:ascii="Times New Roman" w:cs="Times New Roman" w:eastAsia="Times New Roman" w:hAnsi="Times New Roman"/>
          <w:b w:val="1"/>
          <w:bCs w:val="1"/>
          <w:sz w:val="32"/>
          <w:szCs w:val="32"/>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00.</w:t>
      </w:r>
      <w:r w:rsidDel="00000000" w:rsidR="00000000" w:rsidRPr="00000000">
        <w:rPr>
          <w:rFonts w:ascii="Times New Roman" w:cs="Times New Roman" w:eastAsia="Times New Roman" w:hAnsi="Times New Roman"/>
          <w:b w:val="1"/>
          <w:bCs w:val="1"/>
          <w:sz w:val="32"/>
          <w:szCs w:val="32"/>
          <w:rtl w:val="0"/>
        </w:rPr>
        <w:t xml:space="preserve">085</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 w:lineRule="auto"/>
        <w:ind w:left="19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Course Syllabus: </w:t>
      </w:r>
      <w:r w:rsidDel="00000000" w:rsidR="00000000" w:rsidRPr="00000000">
        <w:rPr>
          <w:rFonts w:ascii="Times New Roman" w:cs="Times New Roman" w:eastAsia="Times New Roman" w:hAnsi="Times New Roman"/>
          <w:sz w:val="24"/>
          <w:szCs w:val="24"/>
          <w:rtl w:val="0"/>
        </w:rPr>
        <w:t xml:space="preserve">Summer 2026</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 w:lineRule="auto"/>
        <w:ind w:left="1908" w:right="0" w:firstLine="0"/>
        <w:jc w:val="left"/>
        <w:rPr>
          <w:rFonts w:ascii="Times New Roman" w:cs="Times New Roman" w:eastAsia="Times New Roman" w:hAnsi="Times New Roman"/>
          <w:b w:val="0"/>
          <w:bCs w:val="0"/>
          <w:i w:val="0"/>
          <w:iCs w:val="0"/>
          <w:smallCaps w:val="0"/>
          <w:strike w:val="0"/>
          <w:color w:val="000000"/>
          <w:sz w:val="4"/>
          <w:szCs w:val="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6"/>
          <w:szCs w:val="6"/>
          <w:u w:val="none"/>
          <w:shd w:fill="auto" w:val="clear"/>
          <w:vertAlign w:val="baseline"/>
        </w:rPr>
        <w:drawing>
          <wp:inline distB="0" distT="0" distL="0" distR="0">
            <wp:extent cx="4846320" cy="381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84632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8"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“Northeast Texas Community College exists to provide personal, dynamic learning experiences empowering students to succeed.”</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8" w:right="0" w:firstLine="0"/>
        <w:jc w:val="left"/>
        <w:rPr>
          <w:rFonts w:ascii="Times New Roman" w:cs="Times New Roman" w:eastAsia="Times New Roman" w:hAnsi="Times New Roman"/>
          <w:b w:val="1"/>
          <w:bCs w:val="1"/>
          <w:i w:val="0"/>
          <w:iCs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tabs>
          <w:tab w:val="left" w:leader="none" w:pos="1890"/>
          <w:tab w:val="right" w:leader="none" w:pos="4104"/>
        </w:tabs>
        <w:rPr>
          <w:rFonts w:ascii="Times New Roman" w:cs="Times New Roman" w:eastAsia="Times New Roman" w:hAnsi="Times New Roman"/>
          <w:b w:val="1"/>
          <w:bCs w:val="1"/>
          <w:color w:val="366091"/>
          <w:sz w:val="28"/>
          <w:szCs w:val="28"/>
        </w:rPr>
      </w:pPr>
      <w:r w:rsidDel="00000000" w:rsidR="00000000" w:rsidRPr="00000000">
        <w:rPr>
          <w:rFonts w:ascii="Times New Roman" w:cs="Times New Roman" w:eastAsia="Times New Roman" w:hAnsi="Times New Roman"/>
          <w:b w:val="1"/>
          <w:bCs w:val="1"/>
          <w:color w:val="366091"/>
          <w:sz w:val="28"/>
          <w:szCs w:val="28"/>
          <w:rtl w:val="0"/>
        </w:rPr>
        <w:t xml:space="preserve">Instructor: Lisa Ellermann</w:t>
      </w:r>
    </w:p>
    <w:p w:rsidR="00000000" w:rsidDel="00000000" w:rsidP="00000000" w:rsidRDefault="00000000" w:rsidRPr="00000000" w14:paraId="00000008">
      <w:pPr>
        <w:tabs>
          <w:tab w:val="left" w:leader="none" w:pos="1890"/>
          <w:tab w:val="right" w:leader="none" w:pos="4104"/>
        </w:tabs>
        <w:rPr>
          <w:rFonts w:ascii="Times New Roman" w:cs="Times New Roman" w:eastAsia="Times New Roman" w:hAnsi="Times New Roman"/>
          <w:b w:val="1"/>
          <w:bCs w:val="1"/>
          <w:color w:val="366091"/>
          <w:sz w:val="28"/>
          <w:szCs w:val="28"/>
        </w:rPr>
      </w:pPr>
      <w:r w:rsidDel="00000000" w:rsidR="00000000" w:rsidRPr="00000000">
        <w:rPr>
          <w:rFonts w:ascii="Times New Roman" w:cs="Times New Roman" w:eastAsia="Times New Roman" w:hAnsi="Times New Roman"/>
          <w:b w:val="1"/>
          <w:bCs w:val="1"/>
          <w:color w:val="366091"/>
          <w:sz w:val="28"/>
          <w:szCs w:val="28"/>
          <w:rtl w:val="0"/>
        </w:rPr>
        <w:t xml:space="preserve">Office: Online Only</w:t>
      </w:r>
    </w:p>
    <w:p w:rsidR="00000000" w:rsidDel="00000000" w:rsidP="00000000" w:rsidRDefault="00000000" w:rsidRPr="00000000" w14:paraId="00000009">
      <w:pPr>
        <w:tabs>
          <w:tab w:val="left" w:leader="none" w:pos="1890"/>
          <w:tab w:val="right" w:leader="none" w:pos="4104"/>
        </w:tabs>
        <w:rPr>
          <w:rFonts w:ascii="Times New Roman" w:cs="Times New Roman" w:eastAsia="Times New Roman" w:hAnsi="Times New Roman"/>
          <w:b w:val="1"/>
          <w:bCs w:val="1"/>
          <w:color w:val="366091"/>
          <w:sz w:val="28"/>
          <w:szCs w:val="28"/>
        </w:rPr>
      </w:pPr>
      <w:r w:rsidDel="00000000" w:rsidR="00000000" w:rsidRPr="00000000">
        <w:rPr>
          <w:rFonts w:ascii="Times New Roman" w:cs="Times New Roman" w:eastAsia="Times New Roman" w:hAnsi="Times New Roman"/>
          <w:b w:val="1"/>
          <w:bCs w:val="1"/>
          <w:color w:val="366091"/>
          <w:sz w:val="28"/>
          <w:szCs w:val="28"/>
          <w:rtl w:val="0"/>
        </w:rPr>
        <w:t xml:space="preserve">Phone: (903) 466-8240 (texts preferred)</w:t>
      </w:r>
    </w:p>
    <w:p w:rsidR="00000000" w:rsidDel="00000000" w:rsidP="00000000" w:rsidRDefault="00000000" w:rsidRPr="00000000" w14:paraId="0000000A">
      <w:pPr>
        <w:tabs>
          <w:tab w:val="left" w:leader="none" w:pos="1890"/>
          <w:tab w:val="right" w:leader="none" w:pos="4104"/>
        </w:tabs>
        <w:spacing w:after="240" w:lineRule="auto"/>
        <w:rPr>
          <w:rFonts w:ascii="Times New Roman" w:cs="Times New Roman" w:eastAsia="Times New Roman" w:hAnsi="Times New Roman"/>
          <w:b w:val="1"/>
          <w:bCs w:val="1"/>
          <w:color w:val="366091"/>
          <w:sz w:val="28"/>
          <w:szCs w:val="28"/>
        </w:rPr>
      </w:pPr>
      <w:r w:rsidDel="00000000" w:rsidR="00000000" w:rsidRPr="00000000">
        <w:rPr>
          <w:rFonts w:ascii="Times New Roman" w:cs="Times New Roman" w:eastAsia="Times New Roman" w:hAnsi="Times New Roman"/>
          <w:b w:val="1"/>
          <w:bCs w:val="1"/>
          <w:color w:val="366091"/>
          <w:sz w:val="28"/>
          <w:szCs w:val="28"/>
          <w:rtl w:val="0"/>
        </w:rPr>
        <w:t xml:space="preserve">Email: LELLERMANN@NTCC.EDU (preferred method of contact)</w:t>
      </w:r>
    </w:p>
    <w:tbl>
      <w:tblPr>
        <w:tblStyle w:val="Table1"/>
        <w:tblW w:w="47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105"/>
        <w:tblGridChange w:id="0">
          <w:tblGrid>
            <w:gridCol w:w="1665"/>
            <w:gridCol w:w="3105"/>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0B">
            <w:pPr>
              <w:tabs>
                <w:tab w:val="left" w:leader="none" w:pos="1890"/>
                <w:tab w:val="right" w:leader="none" w:pos="4104"/>
              </w:tabs>
              <w:rPr>
                <w:b w:val="1"/>
                <w:bCs w:val="1"/>
              </w:rPr>
            </w:pPr>
            <w:r w:rsidDel="00000000" w:rsidR="00000000" w:rsidRPr="00000000">
              <w:rPr>
                <w:b w:val="1"/>
                <w:bCs w:val="1"/>
                <w:rtl w:val="0"/>
              </w:rPr>
              <w:t xml:space="preserve">Weekday</w:t>
            </w:r>
          </w:p>
        </w:tc>
        <w:tc>
          <w:tcPr>
            <w:tcBorders>
              <w:top w:color="000000" w:space="0" w:sz="5" w:val="single"/>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0C">
            <w:pPr>
              <w:tabs>
                <w:tab w:val="left" w:leader="none" w:pos="1890"/>
                <w:tab w:val="right" w:leader="none" w:pos="4104"/>
              </w:tabs>
              <w:rPr>
                <w:b w:val="1"/>
                <w:bCs w:val="1"/>
              </w:rPr>
            </w:pPr>
            <w:r w:rsidDel="00000000" w:rsidR="00000000" w:rsidRPr="00000000">
              <w:rPr>
                <w:b w:val="1"/>
                <w:bCs w:val="1"/>
                <w:rtl w:val="0"/>
              </w:rPr>
              <w:t xml:space="preserve">Office Hours</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D">
            <w:pPr>
              <w:tabs>
                <w:tab w:val="left" w:leader="none" w:pos="1890"/>
                <w:tab w:val="right" w:leader="none" w:pos="4104"/>
              </w:tabs>
              <w:rPr>
                <w:b w:val="1"/>
                <w:bCs w:val="1"/>
              </w:rPr>
            </w:pPr>
            <w:r w:rsidDel="00000000" w:rsidR="00000000" w:rsidRPr="00000000">
              <w:rPr>
                <w:b w:val="1"/>
                <w:bCs w:val="1"/>
                <w:rtl w:val="0"/>
              </w:rPr>
              <w:t xml:space="preserve">Monday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E">
            <w:pPr>
              <w:tabs>
                <w:tab w:val="left" w:leader="none" w:pos="1890"/>
                <w:tab w:val="right" w:leader="none" w:pos="4104"/>
              </w:tabs>
              <w:rPr>
                <w:b w:val="1"/>
                <w:bCs w:val="1"/>
              </w:rPr>
            </w:pPr>
            <w:r w:rsidDel="00000000" w:rsidR="00000000" w:rsidRPr="00000000">
              <w:rPr>
                <w:b w:val="1"/>
                <w:bCs w:val="1"/>
                <w:rtl w:val="0"/>
              </w:rPr>
              <w:t xml:space="preserve">Online Only </w:t>
              <w:tab/>
              <w:t xml:space="preserve">8 am to 9 pm</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F">
            <w:pPr>
              <w:tabs>
                <w:tab w:val="left" w:leader="none" w:pos="1890"/>
                <w:tab w:val="right" w:leader="none" w:pos="4104"/>
              </w:tabs>
              <w:rPr>
                <w:b w:val="1"/>
                <w:bCs w:val="1"/>
              </w:rPr>
            </w:pPr>
            <w:r w:rsidDel="00000000" w:rsidR="00000000" w:rsidRPr="00000000">
              <w:rPr>
                <w:b w:val="1"/>
                <w:bCs w:val="1"/>
                <w:rtl w:val="0"/>
              </w:rPr>
              <w:t xml:space="preserve">Tuesday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0">
            <w:pPr>
              <w:tabs>
                <w:tab w:val="left" w:leader="none" w:pos="1890"/>
                <w:tab w:val="right" w:leader="none" w:pos="4104"/>
              </w:tabs>
              <w:rPr>
                <w:b w:val="1"/>
                <w:bCs w:val="1"/>
              </w:rPr>
            </w:pPr>
            <w:r w:rsidDel="00000000" w:rsidR="00000000" w:rsidRPr="00000000">
              <w:rPr>
                <w:b w:val="1"/>
                <w:bCs w:val="1"/>
                <w:rtl w:val="0"/>
              </w:rPr>
              <w:t xml:space="preserve">Online Only </w:t>
              <w:tab/>
              <w:t xml:space="preserve">8 am to 9 pm</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1">
            <w:pPr>
              <w:tabs>
                <w:tab w:val="left" w:leader="none" w:pos="1890"/>
                <w:tab w:val="right" w:leader="none" w:pos="4104"/>
              </w:tabs>
              <w:rPr>
                <w:b w:val="1"/>
                <w:bCs w:val="1"/>
              </w:rPr>
            </w:pPr>
            <w:r w:rsidDel="00000000" w:rsidR="00000000" w:rsidRPr="00000000">
              <w:rPr>
                <w:b w:val="1"/>
                <w:bCs w:val="1"/>
                <w:rtl w:val="0"/>
              </w:rPr>
              <w:t xml:space="preserve">Wednesday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2">
            <w:pPr>
              <w:tabs>
                <w:tab w:val="left" w:leader="none" w:pos="1890"/>
                <w:tab w:val="right" w:leader="none" w:pos="4104"/>
              </w:tabs>
              <w:rPr>
                <w:b w:val="1"/>
                <w:bCs w:val="1"/>
              </w:rPr>
            </w:pPr>
            <w:r w:rsidDel="00000000" w:rsidR="00000000" w:rsidRPr="00000000">
              <w:rPr>
                <w:b w:val="1"/>
                <w:bCs w:val="1"/>
                <w:rtl w:val="0"/>
              </w:rPr>
              <w:t xml:space="preserve">Online Only </w:t>
              <w:tab/>
              <w:t xml:space="preserve">8 am to 9 pm</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3">
            <w:pPr>
              <w:tabs>
                <w:tab w:val="left" w:leader="none" w:pos="1890"/>
                <w:tab w:val="right" w:leader="none" w:pos="4104"/>
              </w:tabs>
              <w:rPr>
                <w:b w:val="1"/>
                <w:bCs w:val="1"/>
              </w:rPr>
            </w:pPr>
            <w:r w:rsidDel="00000000" w:rsidR="00000000" w:rsidRPr="00000000">
              <w:rPr>
                <w:b w:val="1"/>
                <w:bCs w:val="1"/>
                <w:rtl w:val="0"/>
              </w:rPr>
              <w:t xml:space="preserve">Thursday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4">
            <w:pPr>
              <w:tabs>
                <w:tab w:val="left" w:leader="none" w:pos="1890"/>
                <w:tab w:val="right" w:leader="none" w:pos="4104"/>
              </w:tabs>
              <w:rPr>
                <w:b w:val="1"/>
                <w:bCs w:val="1"/>
              </w:rPr>
            </w:pPr>
            <w:r w:rsidDel="00000000" w:rsidR="00000000" w:rsidRPr="00000000">
              <w:rPr>
                <w:b w:val="1"/>
                <w:bCs w:val="1"/>
                <w:rtl w:val="0"/>
              </w:rPr>
              <w:t xml:space="preserve">Online Only </w:t>
              <w:tab/>
              <w:t xml:space="preserve">8 am to 9 pm</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5">
            <w:pPr>
              <w:tabs>
                <w:tab w:val="left" w:leader="none" w:pos="1890"/>
                <w:tab w:val="right" w:leader="none" w:pos="4104"/>
              </w:tabs>
              <w:rPr>
                <w:b w:val="1"/>
                <w:bCs w:val="1"/>
              </w:rPr>
            </w:pPr>
            <w:r w:rsidDel="00000000" w:rsidR="00000000" w:rsidRPr="00000000">
              <w:rPr>
                <w:b w:val="1"/>
                <w:bCs w:val="1"/>
                <w:rtl w:val="0"/>
              </w:rPr>
              <w:t xml:space="preserve">Friday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6">
            <w:pPr>
              <w:tabs>
                <w:tab w:val="left" w:leader="none" w:pos="1890"/>
                <w:tab w:val="right" w:leader="none" w:pos="4104"/>
              </w:tabs>
              <w:rPr>
                <w:b w:val="1"/>
                <w:bCs w:val="1"/>
              </w:rPr>
            </w:pPr>
            <w:r w:rsidDel="00000000" w:rsidR="00000000" w:rsidRPr="00000000">
              <w:rPr>
                <w:b w:val="1"/>
                <w:bCs w:val="1"/>
                <w:rtl w:val="0"/>
              </w:rPr>
              <w:t xml:space="preserve">Online Only </w:t>
              <w:tab/>
              <w:t xml:space="preserve">8 am to 9 pm</w:t>
            </w:r>
          </w:p>
        </w:tc>
      </w:tr>
    </w:tbl>
    <w:p w:rsidR="00000000" w:rsidDel="00000000" w:rsidP="00000000" w:rsidRDefault="00000000" w:rsidRPr="00000000" w14:paraId="00000017">
      <w:pPr>
        <w:tabs>
          <w:tab w:val="left" w:leader="none" w:pos="1890"/>
          <w:tab w:val="right" w:leader="none" w:pos="4104"/>
        </w:tabs>
        <w:rPr>
          <w:b w:val="1"/>
          <w:bCs w:val="1"/>
        </w:rPr>
      </w:pPr>
      <w:r w:rsidDel="00000000" w:rsidR="00000000" w:rsidRPr="00000000">
        <w:rPr>
          <w:b w:val="1"/>
          <w:bCs w:val="1"/>
          <w:rtl w:val="0"/>
        </w:rPr>
        <w:t xml:space="preserve"> </w:t>
      </w:r>
    </w:p>
    <w:p w:rsidR="00000000" w:rsidDel="00000000" w:rsidP="00000000" w:rsidRDefault="00000000" w:rsidRPr="00000000" w14:paraId="00000018">
      <w:pPr>
        <w:tabs>
          <w:tab w:val="left" w:leader="none" w:pos="1890"/>
          <w:tab w:val="right" w:leader="none" w:pos="4104"/>
        </w:tabs>
        <w:spacing w:after="120" w:lineRule="auto"/>
        <w:jc w:val="center"/>
        <w:rPr/>
      </w:pPr>
      <w:r w:rsidDel="00000000" w:rsidR="00000000" w:rsidRPr="00000000">
        <w:rPr>
          <w:rtl w:val="0"/>
        </w:rPr>
        <w:t xml:space="preserve">This syllabus serves as the documentation for all course policies and requirements, assignments, and instructor/student responsibilities.</w:t>
      </w:r>
    </w:p>
    <w:p w:rsidR="00000000" w:rsidDel="00000000" w:rsidP="00000000" w:rsidRDefault="00000000" w:rsidRPr="00000000" w14:paraId="00000019">
      <w:pPr>
        <w:tabs>
          <w:tab w:val="left" w:leader="none" w:pos="1890"/>
          <w:tab w:val="right" w:leader="none" w:pos="4104"/>
        </w:tabs>
        <w:jc w:val="center"/>
        <w:rPr>
          <w:i w:val="1"/>
          <w:iCs w:val="1"/>
        </w:rPr>
      </w:pPr>
      <w:r w:rsidDel="00000000" w:rsidR="00000000" w:rsidRPr="00000000">
        <w:rPr>
          <w:i w:val="1"/>
          <w:iCs w:val="1"/>
          <w:rtl w:val="0"/>
        </w:rPr>
        <w:t xml:space="preserve">Information relative to the delivery of the content contained in this syllabus is subject to change. Should that happen, the student will be notified.</w:t>
      </w:r>
    </w:p>
    <w:p w:rsidR="00000000" w:rsidDel="00000000" w:rsidP="00000000" w:rsidRDefault="00000000" w:rsidRPr="00000000" w14:paraId="0000001A">
      <w:pPr>
        <w:spacing w:before="8" w:lineRule="auto"/>
        <w:rPr>
          <w:i w:val="1"/>
          <w:iCs w:val="1"/>
        </w:rPr>
      </w:pPr>
      <w:r w:rsidDel="00000000" w:rsidR="00000000" w:rsidRPr="00000000">
        <w:rPr>
          <w:rtl w:val="0"/>
        </w:rPr>
      </w:r>
    </w:p>
    <w:p w:rsidR="00000000" w:rsidDel="00000000" w:rsidP="00000000" w:rsidRDefault="00000000" w:rsidRPr="00000000" w14:paraId="0000001B">
      <w:pPr>
        <w:ind w:right="340"/>
        <w:rPr>
          <w:b w:val="1"/>
          <w:bCs w:val="1"/>
          <w:color w:val="1c4587"/>
        </w:rPr>
      </w:pPr>
      <w:r w:rsidDel="00000000" w:rsidR="00000000" w:rsidRPr="00000000">
        <w:rPr>
          <w:b w:val="1"/>
          <w:bCs w:val="1"/>
          <w:color w:val="1c4587"/>
          <w:rtl w:val="0"/>
        </w:rPr>
        <w:t xml:space="preserve">Course Description: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 MATH 0</w:t>
      </w:r>
      <w:r w:rsidDel="00000000" w:rsidR="00000000" w:rsidRPr="00000000">
        <w:rPr>
          <w:rtl w:val="0"/>
        </w:rPr>
        <w:t xml:space="preserve">1</w:t>
      </w:r>
      <w:r w:rsidDel="00000000" w:rsidR="00000000" w:rsidRPr="00000000">
        <w:rPr>
          <w:i w:val="0"/>
          <w:iCs w:val="0"/>
          <w:smallCaps w:val="0"/>
          <w:strike w:val="0"/>
          <w:color w:val="000000"/>
          <w:u w:val="none"/>
          <w:shd w:fill="auto" w:val="clear"/>
          <w:vertAlign w:val="baseline"/>
          <w:rtl w:val="0"/>
        </w:rPr>
        <w:t xml:space="preserve">00 will contain essential foundational concepts needed for success in MATH 0</w:t>
      </w:r>
      <w:r w:rsidDel="00000000" w:rsidR="00000000" w:rsidRPr="00000000">
        <w:rPr>
          <w:rtl w:val="0"/>
        </w:rPr>
        <w:t xml:space="preserve">3</w:t>
      </w:r>
      <w:r w:rsidDel="00000000" w:rsidR="00000000" w:rsidRPr="00000000">
        <w:rPr>
          <w:i w:val="0"/>
          <w:iCs w:val="0"/>
          <w:smallCaps w:val="0"/>
          <w:strike w:val="0"/>
          <w:color w:val="000000"/>
          <w:u w:val="none"/>
          <w:shd w:fill="auto" w:val="clear"/>
          <w:vertAlign w:val="baseline"/>
          <w:rtl w:val="0"/>
        </w:rPr>
        <w:t xml:space="preserve">04 but not frequently mastered by students who do not exhibit adequate preparation for the following topics:  numeracy with an emphasis on estimation and fluency with large numbers, evaluating expressions and formulas; rates, ratios, and proportions; percentages; solving equations; linear models; data interpretations including graphs and tables; verbal, algebraic and graphical representations of functions; exponential models.  No college credit.</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Prerequisite(s):</w:t>
      </w:r>
      <w:r w:rsidDel="00000000" w:rsidR="00000000" w:rsidRPr="00000000">
        <w:rPr>
          <w:i w:val="0"/>
          <w:iCs w:val="0"/>
          <w:smallCaps w:val="0"/>
          <w:strike w:val="0"/>
          <w:color w:val="000000"/>
          <w:u w:val="none"/>
          <w:shd w:fill="auto" w:val="clear"/>
          <w:vertAlign w:val="baseline"/>
          <w:rtl w:val="0"/>
        </w:rPr>
        <w:t xml:space="preserve"> TSI Incomplete Status with Multiple Measures Placement on TSI Placement Chart</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Corequisite(s):</w:t>
      </w:r>
      <w:r w:rsidDel="00000000" w:rsidR="00000000" w:rsidRPr="00000000">
        <w:rPr>
          <w:i w:val="0"/>
          <w:iCs w:val="0"/>
          <w:smallCaps w:val="0"/>
          <w:strike w:val="0"/>
          <w:color w:val="000000"/>
          <w:u w:val="none"/>
          <w:shd w:fill="auto" w:val="clear"/>
          <w:vertAlign w:val="baseline"/>
          <w:rtl w:val="0"/>
        </w:rPr>
        <w:t xml:space="preserve">  1)  EDUC 1300   2)  MATH 0</w:t>
      </w:r>
      <w:r w:rsidDel="00000000" w:rsidR="00000000" w:rsidRPr="00000000">
        <w:rPr>
          <w:rtl w:val="0"/>
        </w:rPr>
        <w:t xml:space="preserve">3</w:t>
      </w:r>
      <w:r w:rsidDel="00000000" w:rsidR="00000000" w:rsidRPr="00000000">
        <w:rPr>
          <w:i w:val="0"/>
          <w:iCs w:val="0"/>
          <w:smallCaps w:val="0"/>
          <w:strike w:val="0"/>
          <w:color w:val="000000"/>
          <w:u w:val="none"/>
          <w:shd w:fill="auto" w:val="clear"/>
          <w:vertAlign w:val="baseline"/>
          <w:rtl w:val="0"/>
        </w:rPr>
        <w:t xml:space="preserve">04 if TSI Incomplete Status with Multiple Measures Placement as posted on TSI Placement Chart is required.  </w:t>
      </w:r>
    </w:p>
    <w:p w:rsidR="00000000" w:rsidDel="00000000" w:rsidP="00000000" w:rsidRDefault="00000000" w:rsidRPr="00000000" w14:paraId="00000020">
      <w:pPr>
        <w:pStyle w:val="Heading1"/>
        <w:spacing w:after="120" w:before="480" w:line="146.60869565217394" w:lineRule="auto"/>
        <w:ind w:left="0"/>
        <w:rPr>
          <w:rFonts w:ascii="Calibri" w:cs="Calibri" w:eastAsia="Calibri" w:hAnsi="Calibri"/>
          <w:color w:val="366091"/>
          <w:sz w:val="22"/>
          <w:szCs w:val="22"/>
        </w:rPr>
      </w:pPr>
      <w:bookmarkStart w:colFirst="0" w:colLast="0" w:name="_heading=h.508ydq1y1jgi" w:id="0"/>
      <w:bookmarkEnd w:id="0"/>
      <w:r w:rsidDel="00000000" w:rsidR="00000000" w:rsidRPr="00000000">
        <w:rPr>
          <w:rFonts w:ascii="Calibri" w:cs="Calibri" w:eastAsia="Calibri" w:hAnsi="Calibri"/>
          <w:color w:val="366091"/>
          <w:sz w:val="22"/>
          <w:szCs w:val="22"/>
          <w:rtl w:val="0"/>
        </w:rPr>
        <w:t xml:space="preserve">Student Learning Outcomes:</w:t>
      </w:r>
    </w:p>
    <w:p w:rsidR="00000000" w:rsidDel="00000000" w:rsidP="00000000" w:rsidRDefault="00000000" w:rsidRPr="00000000" w14:paraId="00000021">
      <w:pPr>
        <w:pStyle w:val="Heading1"/>
        <w:spacing w:line="281" w:lineRule="auto"/>
        <w:ind w:firstLine="100"/>
        <w:rPr>
          <w:rFonts w:ascii="Calibri" w:cs="Calibri" w:eastAsia="Calibri" w:hAnsi="Calibri"/>
          <w:b w:val="0"/>
          <w:bCs w:val="0"/>
          <w:color w:val="ff0000"/>
          <w:sz w:val="22"/>
          <w:szCs w:val="22"/>
        </w:rPr>
      </w:pPr>
      <w:r w:rsidDel="00000000" w:rsidR="00000000" w:rsidRPr="00000000">
        <w:rPr>
          <w:rtl w:val="0"/>
        </w:rPr>
      </w:r>
    </w:p>
    <w:p w:rsidR="00000000" w:rsidDel="00000000" w:rsidP="00000000" w:rsidRDefault="00000000" w:rsidRPr="00000000" w14:paraId="00000022">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0404.1   Develop number sense and the ability to apply concepts of numeracy to investigate and describe quantitative relationships and solve real-world problems in a variety of contexts.</w:t>
      </w:r>
    </w:p>
    <w:p w:rsidR="00000000" w:rsidDel="00000000" w:rsidP="00000000" w:rsidRDefault="00000000" w:rsidRPr="00000000" w14:paraId="00000023">
      <w:pPr>
        <w:pStyle w:val="Heading1"/>
        <w:spacing w:line="281" w:lineRule="auto"/>
        <w:ind w:firstLine="100"/>
        <w:rPr>
          <w:rFonts w:ascii="Calibri" w:cs="Calibri" w:eastAsia="Calibri" w:hAnsi="Calibri"/>
          <w:b w:val="0"/>
          <w:bCs w:val="0"/>
          <w:sz w:val="22"/>
          <w:szCs w:val="22"/>
        </w:rPr>
      </w:pPr>
      <w:r w:rsidDel="00000000" w:rsidR="00000000" w:rsidRPr="00000000">
        <w:rPr>
          <w:rtl w:val="0"/>
        </w:rPr>
      </w:r>
    </w:p>
    <w:p w:rsidR="00000000" w:rsidDel="00000000" w:rsidP="00000000" w:rsidRDefault="00000000" w:rsidRPr="00000000" w14:paraId="00000024">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0404.2   Use proportional reasoning to solve problems that require ratios, rates, proportions, and scaling.</w:t>
      </w:r>
    </w:p>
    <w:p w:rsidR="00000000" w:rsidDel="00000000" w:rsidP="00000000" w:rsidRDefault="00000000" w:rsidRPr="00000000" w14:paraId="00000025">
      <w:pPr>
        <w:pStyle w:val="Heading1"/>
        <w:spacing w:line="281" w:lineRule="auto"/>
        <w:ind w:firstLine="100"/>
        <w:rPr>
          <w:rFonts w:ascii="Calibri" w:cs="Calibri" w:eastAsia="Calibri" w:hAnsi="Calibri"/>
          <w:b w:val="0"/>
          <w:bCs w:val="0"/>
          <w:sz w:val="22"/>
          <w:szCs w:val="22"/>
        </w:rPr>
      </w:pPr>
      <w:r w:rsidDel="00000000" w:rsidR="00000000" w:rsidRPr="00000000">
        <w:rPr>
          <w:rtl w:val="0"/>
        </w:rPr>
      </w:r>
    </w:p>
    <w:p w:rsidR="00000000" w:rsidDel="00000000" w:rsidP="00000000" w:rsidRDefault="00000000" w:rsidRPr="00000000" w14:paraId="00000026">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0404.3   Transition from specific and numeric reasoning to general and abstract reasoning using the language and structure of algebra to investigate, represent, and solve problems.</w:t>
      </w:r>
    </w:p>
    <w:p w:rsidR="00000000" w:rsidDel="00000000" w:rsidP="00000000" w:rsidRDefault="00000000" w:rsidRPr="00000000" w14:paraId="00000027">
      <w:pPr>
        <w:pStyle w:val="Heading1"/>
        <w:spacing w:line="281" w:lineRule="auto"/>
        <w:ind w:firstLine="100"/>
        <w:rPr>
          <w:rFonts w:ascii="Calibri" w:cs="Calibri" w:eastAsia="Calibri" w:hAnsi="Calibri"/>
          <w:b w:val="0"/>
          <w:bCs w:val="0"/>
          <w:sz w:val="22"/>
          <w:szCs w:val="22"/>
        </w:rPr>
      </w:pPr>
      <w:r w:rsidDel="00000000" w:rsidR="00000000" w:rsidRPr="00000000">
        <w:rPr>
          <w:rtl w:val="0"/>
        </w:rPr>
      </w:r>
    </w:p>
    <w:p w:rsidR="00000000" w:rsidDel="00000000" w:rsidP="00000000" w:rsidRDefault="00000000" w:rsidRPr="00000000" w14:paraId="00000028">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0404.4   Understand and critically evaluate statements that appear in the popular media (especially in presenting medical information) involving risk and arguments based on probability.</w:t>
      </w:r>
    </w:p>
    <w:p w:rsidR="00000000" w:rsidDel="00000000" w:rsidP="00000000" w:rsidRDefault="00000000" w:rsidRPr="00000000" w14:paraId="00000029">
      <w:pPr>
        <w:pStyle w:val="Heading1"/>
        <w:spacing w:line="281" w:lineRule="auto"/>
        <w:ind w:firstLine="100"/>
        <w:rPr>
          <w:rFonts w:ascii="Calibri" w:cs="Calibri" w:eastAsia="Calibri" w:hAnsi="Calibri"/>
          <w:b w:val="0"/>
          <w:bCs w:val="0"/>
          <w:sz w:val="22"/>
          <w:szCs w:val="22"/>
        </w:rPr>
      </w:pPr>
      <w:r w:rsidDel="00000000" w:rsidR="00000000" w:rsidRPr="00000000">
        <w:rPr>
          <w:rtl w:val="0"/>
        </w:rPr>
      </w:r>
    </w:p>
    <w:p w:rsidR="00000000" w:rsidDel="00000000" w:rsidP="00000000" w:rsidRDefault="00000000" w:rsidRPr="00000000" w14:paraId="0000002A">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0404.5   Understand, interpret, and make decisions based on financial information commonly presented to consumers.    </w:t>
      </w:r>
    </w:p>
    <w:p w:rsidR="00000000" w:rsidDel="00000000" w:rsidP="00000000" w:rsidRDefault="00000000" w:rsidRPr="00000000" w14:paraId="0000002B">
      <w:pPr>
        <w:pStyle w:val="Heading1"/>
        <w:spacing w:line="281" w:lineRule="auto"/>
        <w:ind w:firstLine="100"/>
        <w:rPr>
          <w:rFonts w:ascii="Calibri" w:cs="Calibri" w:eastAsia="Calibri" w:hAnsi="Calibri"/>
          <w:b w:val="0"/>
          <w:bCs w:val="0"/>
          <w:sz w:val="22"/>
          <w:szCs w:val="22"/>
        </w:rPr>
      </w:pPr>
      <w:r w:rsidDel="00000000" w:rsidR="00000000" w:rsidRPr="00000000">
        <w:rPr>
          <w:rtl w:val="0"/>
        </w:rPr>
      </w:r>
    </w:p>
    <w:p w:rsidR="00000000" w:rsidDel="00000000" w:rsidP="00000000" w:rsidRDefault="00000000" w:rsidRPr="00000000" w14:paraId="0000002C">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0404.6   Understand that quantitative information presented in the media and by other entities can sometimes be useful and sometimes misleading.</w:t>
      </w:r>
    </w:p>
    <w:p w:rsidR="00000000" w:rsidDel="00000000" w:rsidP="00000000" w:rsidRDefault="00000000" w:rsidRPr="00000000" w14:paraId="0000002D">
      <w:pPr>
        <w:pStyle w:val="Heading2"/>
        <w:keepNext w:val="0"/>
        <w:keepLines w:val="0"/>
        <w:spacing w:after="80" w:before="360" w:line="281" w:lineRule="auto"/>
        <w:ind w:left="100" w:firstLine="0"/>
        <w:rPr>
          <w:rFonts w:ascii="Calibri" w:cs="Calibri" w:eastAsia="Calibri" w:hAnsi="Calibri"/>
          <w:b w:val="1"/>
          <w:bCs w:val="1"/>
          <w:sz w:val="22"/>
          <w:szCs w:val="22"/>
        </w:rPr>
      </w:pPr>
      <w:bookmarkStart w:colFirst="0" w:colLast="0" w:name="_heading=h.n3cul3tjdbp7" w:id="1"/>
      <w:bookmarkEnd w:id="1"/>
      <w:r w:rsidDel="00000000" w:rsidR="00000000" w:rsidRPr="00000000">
        <w:rPr>
          <w:rFonts w:ascii="Calibri" w:cs="Calibri" w:eastAsia="Calibri" w:hAnsi="Calibri"/>
          <w:b w:val="1"/>
          <w:bCs w:val="1"/>
          <w:sz w:val="22"/>
          <w:szCs w:val="22"/>
          <w:rtl w:val="0"/>
        </w:rPr>
        <w:t xml:space="preserve">Program Student Learning Outcomes:</w:t>
      </w:r>
    </w:p>
    <w:p w:rsidR="00000000" w:rsidDel="00000000" w:rsidP="00000000" w:rsidRDefault="00000000" w:rsidRPr="00000000" w14:paraId="0000002E">
      <w:pPr>
        <w:pStyle w:val="Heading1"/>
        <w:spacing w:line="281" w:lineRule="auto"/>
        <w:ind w:firstLine="10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F">
      <w:pPr>
        <w:pStyle w:val="Heading1"/>
        <w:spacing w:line="281" w:lineRule="auto"/>
        <w:ind w:firstLine="100"/>
        <w:rPr>
          <w:rFonts w:ascii="Calibri" w:cs="Calibri" w:eastAsia="Calibri" w:hAnsi="Calibri"/>
          <w:b w:val="0"/>
          <w:bCs w:val="0"/>
          <w:sz w:val="22"/>
          <w:szCs w:val="22"/>
          <w:u w:val="single"/>
        </w:rPr>
      </w:pPr>
      <w:r w:rsidDel="00000000" w:rsidR="00000000" w:rsidRPr="00000000">
        <w:rPr>
          <w:rFonts w:ascii="Calibri" w:cs="Calibri" w:eastAsia="Calibri" w:hAnsi="Calibri"/>
          <w:b w:val="0"/>
          <w:bCs w:val="0"/>
          <w:sz w:val="22"/>
          <w:szCs w:val="22"/>
          <w:u w:val="single"/>
          <w:rtl w:val="0"/>
        </w:rPr>
        <w:t xml:space="preserve">Critical Thinking Skills </w:t>
      </w:r>
    </w:p>
    <w:p w:rsidR="00000000" w:rsidDel="00000000" w:rsidP="00000000" w:rsidRDefault="00000000" w:rsidRPr="00000000" w14:paraId="00000030">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 </w:t>
      </w:r>
    </w:p>
    <w:p w:rsidR="00000000" w:rsidDel="00000000" w:rsidP="00000000" w:rsidRDefault="00000000" w:rsidRPr="00000000" w14:paraId="00000031">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CT.1   Students will demonstrate the ability to 1) analyze complex issues, 2) synthesize information,                 </w:t>
      </w:r>
    </w:p>
    <w:p w:rsidR="00000000" w:rsidDel="00000000" w:rsidP="00000000" w:rsidRDefault="00000000" w:rsidRPr="00000000" w14:paraId="00000032">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           and 3) evaluate the logic, validity, and relevance of data. </w:t>
      </w:r>
    </w:p>
    <w:p w:rsidR="00000000" w:rsidDel="00000000" w:rsidP="00000000" w:rsidRDefault="00000000" w:rsidRPr="00000000" w14:paraId="00000033">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 </w:t>
      </w:r>
    </w:p>
    <w:p w:rsidR="00000000" w:rsidDel="00000000" w:rsidP="00000000" w:rsidRDefault="00000000" w:rsidRPr="00000000" w14:paraId="00000034">
      <w:pPr>
        <w:pStyle w:val="Heading1"/>
        <w:spacing w:line="281" w:lineRule="auto"/>
        <w:ind w:firstLine="100"/>
        <w:rPr>
          <w:rFonts w:ascii="Calibri" w:cs="Calibri" w:eastAsia="Calibri" w:hAnsi="Calibri"/>
          <w:b w:val="0"/>
          <w:bCs w:val="0"/>
          <w:sz w:val="22"/>
          <w:szCs w:val="22"/>
          <w:u w:val="single"/>
        </w:rPr>
      </w:pPr>
      <w:r w:rsidDel="00000000" w:rsidR="00000000" w:rsidRPr="00000000">
        <w:rPr>
          <w:rFonts w:ascii="Calibri" w:cs="Calibri" w:eastAsia="Calibri" w:hAnsi="Calibri"/>
          <w:b w:val="0"/>
          <w:bCs w:val="0"/>
          <w:sz w:val="22"/>
          <w:szCs w:val="22"/>
          <w:u w:val="single"/>
          <w:rtl w:val="0"/>
        </w:rPr>
        <w:t xml:space="preserve">Communication Skills </w:t>
      </w:r>
    </w:p>
    <w:p w:rsidR="00000000" w:rsidDel="00000000" w:rsidP="00000000" w:rsidRDefault="00000000" w:rsidRPr="00000000" w14:paraId="00000035">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 </w:t>
      </w:r>
    </w:p>
    <w:p w:rsidR="00000000" w:rsidDel="00000000" w:rsidP="00000000" w:rsidRDefault="00000000" w:rsidRPr="00000000" w14:paraId="00000036">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CS.1   Students will effectively develop, interpret and express ideas through written communication. </w:t>
      </w:r>
    </w:p>
    <w:p w:rsidR="00000000" w:rsidDel="00000000" w:rsidP="00000000" w:rsidRDefault="00000000" w:rsidRPr="00000000" w14:paraId="00000037">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 </w:t>
      </w:r>
    </w:p>
    <w:p w:rsidR="00000000" w:rsidDel="00000000" w:rsidP="00000000" w:rsidRDefault="00000000" w:rsidRPr="00000000" w14:paraId="00000038">
      <w:pPr>
        <w:pStyle w:val="Heading1"/>
        <w:spacing w:line="281" w:lineRule="auto"/>
        <w:ind w:firstLine="100"/>
        <w:rPr>
          <w:rFonts w:ascii="Calibri" w:cs="Calibri" w:eastAsia="Calibri" w:hAnsi="Calibri"/>
          <w:b w:val="0"/>
          <w:bCs w:val="0"/>
          <w:sz w:val="22"/>
          <w:szCs w:val="22"/>
          <w:u w:val="single"/>
        </w:rPr>
      </w:pPr>
      <w:r w:rsidDel="00000000" w:rsidR="00000000" w:rsidRPr="00000000">
        <w:rPr>
          <w:rFonts w:ascii="Calibri" w:cs="Calibri" w:eastAsia="Calibri" w:hAnsi="Calibri"/>
          <w:b w:val="0"/>
          <w:bCs w:val="0"/>
          <w:sz w:val="22"/>
          <w:szCs w:val="22"/>
          <w:u w:val="single"/>
          <w:rtl w:val="0"/>
        </w:rPr>
        <w:t xml:space="preserve">Empirical and Quantitative Skills </w:t>
      </w:r>
    </w:p>
    <w:p w:rsidR="00000000" w:rsidDel="00000000" w:rsidP="00000000" w:rsidRDefault="00000000" w:rsidRPr="00000000" w14:paraId="00000039">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 </w:t>
      </w:r>
    </w:p>
    <w:p w:rsidR="00000000" w:rsidDel="00000000" w:rsidP="00000000" w:rsidRDefault="00000000" w:rsidRPr="00000000" w14:paraId="0000003A">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EQS.1   Students will manipulate numerical data or observable facts by organizing and converting                </w:t>
      </w:r>
    </w:p>
    <w:p w:rsidR="00000000" w:rsidDel="00000000" w:rsidP="00000000" w:rsidRDefault="00000000" w:rsidRPr="00000000" w14:paraId="0000003B">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              relevant information into mathematical or empirical form </w:t>
      </w:r>
    </w:p>
    <w:p w:rsidR="00000000" w:rsidDel="00000000" w:rsidP="00000000" w:rsidRDefault="00000000" w:rsidRPr="00000000" w14:paraId="0000003C">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 </w:t>
      </w:r>
    </w:p>
    <w:p w:rsidR="00000000" w:rsidDel="00000000" w:rsidP="00000000" w:rsidRDefault="00000000" w:rsidRPr="00000000" w14:paraId="0000003D">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EQS.2   Students will analyze numerical data or observable facts by processing information with correct                </w:t>
      </w:r>
    </w:p>
    <w:p w:rsidR="00000000" w:rsidDel="00000000" w:rsidP="00000000" w:rsidRDefault="00000000" w:rsidRPr="00000000" w14:paraId="0000003E">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              calculations, explicit notations, and appropriate technology. </w:t>
      </w:r>
    </w:p>
    <w:p w:rsidR="00000000" w:rsidDel="00000000" w:rsidP="00000000" w:rsidRDefault="00000000" w:rsidRPr="00000000" w14:paraId="0000003F">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 </w:t>
      </w:r>
    </w:p>
    <w:p w:rsidR="00000000" w:rsidDel="00000000" w:rsidP="00000000" w:rsidRDefault="00000000" w:rsidRPr="00000000" w14:paraId="00000040">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EQS.3   Students will draw informed conclusions from numerical data or observable facts that are                </w:t>
      </w:r>
    </w:p>
    <w:p w:rsidR="00000000" w:rsidDel="00000000" w:rsidP="00000000" w:rsidRDefault="00000000" w:rsidRPr="00000000" w14:paraId="00000041">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              accurate, complete, and relevant to the investigation.</w:t>
      </w:r>
    </w:p>
    <w:p w:rsidR="00000000" w:rsidDel="00000000" w:rsidP="00000000" w:rsidRDefault="00000000" w:rsidRPr="00000000" w14:paraId="00000042">
      <w:pPr>
        <w:pStyle w:val="Heading1"/>
        <w:spacing w:after="120" w:before="480" w:lineRule="auto"/>
        <w:ind w:left="0"/>
        <w:rPr>
          <w:rFonts w:ascii="Calibri" w:cs="Calibri" w:eastAsia="Calibri" w:hAnsi="Calibri"/>
          <w:color w:val="366091"/>
          <w:sz w:val="22"/>
          <w:szCs w:val="22"/>
        </w:rPr>
      </w:pPr>
      <w:bookmarkStart w:colFirst="0" w:colLast="0" w:name="_heading=h.9wv23r105yhy" w:id="2"/>
      <w:bookmarkEnd w:id="2"/>
      <w:r w:rsidDel="00000000" w:rsidR="00000000" w:rsidRPr="00000000">
        <w:rPr>
          <w:rFonts w:ascii="Calibri" w:cs="Calibri" w:eastAsia="Calibri" w:hAnsi="Calibri"/>
          <w:color w:val="366091"/>
          <w:sz w:val="22"/>
          <w:szCs w:val="22"/>
          <w:rtl w:val="0"/>
        </w:rPr>
        <w:t xml:space="preserve">Evaluation/Grading Policy:</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  The grade for this course will be based on the following: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i w:val="0"/>
          <w:iCs w:val="0"/>
          <w:smallCaps w:val="0"/>
          <w:strike w:val="0"/>
          <w:color w:val="000000"/>
          <w:u w:val="none"/>
          <w:shd w:fill="auto" w:val="clear"/>
          <w:vertAlign w:val="baseline"/>
        </w:rPr>
      </w:pPr>
      <w:r w:rsidDel="00000000" w:rsidR="00000000" w:rsidRPr="00000000">
        <w:rPr>
          <w:rtl w:val="0"/>
        </w:rPr>
        <w:t xml:space="preserve">Active use of “Rewind” (prerequisite) materials within Math 0304 for the purpose of success in the course level work of Math 0304.</w:t>
      </w:r>
      <w:r w:rsidDel="00000000" w:rsidR="00000000" w:rsidRPr="00000000">
        <w:rPr>
          <w:rtl w:val="0"/>
        </w:rPr>
      </w:r>
    </w:p>
    <w:p w:rsidR="00000000" w:rsidDel="00000000" w:rsidP="00000000" w:rsidRDefault="00000000" w:rsidRPr="00000000" w14:paraId="00000046">
      <w:pPr>
        <w:pStyle w:val="Heading1"/>
        <w:ind w:left="0" w:firstLine="0"/>
        <w:rPr>
          <w:rFonts w:ascii="Calibri" w:cs="Calibri" w:eastAsia="Calibri" w:hAnsi="Calibri"/>
          <w:b w:val="0"/>
          <w:bCs w:val="0"/>
          <w:sz w:val="22"/>
          <w:szCs w:val="22"/>
        </w:rPr>
      </w:pPr>
      <w:r w:rsidDel="00000000" w:rsidR="00000000" w:rsidRPr="00000000">
        <w:rPr>
          <w:rtl w:val="0"/>
        </w:rPr>
      </w:r>
    </w:p>
    <w:p w:rsidR="00000000" w:rsidDel="00000000" w:rsidP="00000000" w:rsidRDefault="00000000" w:rsidRPr="00000000" w14:paraId="00000047">
      <w:pPr>
        <w:pStyle w:val="Heading1"/>
        <w:ind w:left="0" w:firstLine="0"/>
        <w:rPr>
          <w:rFonts w:ascii="Calibri" w:cs="Calibri" w:eastAsia="Calibri" w:hAnsi="Calibri"/>
          <w:sz w:val="22"/>
          <w:szCs w:val="22"/>
        </w:rPr>
      </w:pPr>
      <w:r w:rsidDel="00000000" w:rsidR="00000000" w:rsidRPr="00000000">
        <w:rPr>
          <w:rFonts w:ascii="Calibri" w:cs="Calibri" w:eastAsia="Calibri" w:hAnsi="Calibri"/>
          <w:b w:val="0"/>
          <w:bCs w:val="0"/>
          <w:sz w:val="22"/>
          <w:szCs w:val="22"/>
          <w:rtl w:val="0"/>
        </w:rPr>
        <w:t xml:space="preserve">Credit </w:t>
      </w:r>
      <w:r w:rsidDel="00000000" w:rsidR="00000000" w:rsidRPr="00000000">
        <w:rPr>
          <w:rFonts w:ascii="Calibri" w:cs="Calibri" w:eastAsia="Calibri" w:hAnsi="Calibri"/>
          <w:sz w:val="22"/>
          <w:szCs w:val="22"/>
          <w:rtl w:val="0"/>
        </w:rPr>
        <w:t xml:space="preserve">= Active use of Rewind materials within Math 0304</w:t>
      </w:r>
    </w:p>
    <w:p w:rsidR="00000000" w:rsidDel="00000000" w:rsidP="00000000" w:rsidRDefault="00000000" w:rsidRPr="00000000" w14:paraId="00000048">
      <w:pPr>
        <w:rPr/>
      </w:pPr>
      <w:r w:rsidDel="00000000" w:rsidR="00000000" w:rsidRPr="00000000">
        <w:rPr>
          <w:rtl w:val="0"/>
        </w:rPr>
        <w:t xml:space="preserve">Fail = Less than 50% use of Rewind materials within Math 0304</w:t>
      </w:r>
    </w:p>
    <w:p w:rsidR="00000000" w:rsidDel="00000000" w:rsidP="00000000" w:rsidRDefault="00000000" w:rsidRPr="00000000" w14:paraId="00000049">
      <w:pPr>
        <w:pStyle w:val="Heading1"/>
        <w:spacing w:after="120" w:before="480" w:lineRule="auto"/>
        <w:ind w:left="0"/>
        <w:rPr>
          <w:rFonts w:ascii="Calibri" w:cs="Calibri" w:eastAsia="Calibri" w:hAnsi="Calibri"/>
          <w:color w:val="366091"/>
          <w:sz w:val="22"/>
          <w:szCs w:val="22"/>
        </w:rPr>
      </w:pPr>
      <w:bookmarkStart w:colFirst="0" w:colLast="0" w:name="_heading=h.6fhwz8wgxkn2" w:id="3"/>
      <w:bookmarkEnd w:id="3"/>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spacing w:after="120" w:before="480" w:lineRule="auto"/>
        <w:ind w:left="0"/>
        <w:rPr>
          <w:rFonts w:ascii="Calibri" w:cs="Calibri" w:eastAsia="Calibri" w:hAnsi="Calibri"/>
          <w:color w:val="366091"/>
          <w:sz w:val="22"/>
          <w:szCs w:val="22"/>
        </w:rPr>
      </w:pPr>
      <w:bookmarkStart w:colFirst="0" w:colLast="0" w:name="_heading=h.75p0b4kqiw6m" w:id="4"/>
      <w:bookmarkEnd w:id="4"/>
      <w:r w:rsidDel="00000000" w:rsidR="00000000" w:rsidRPr="00000000">
        <w:rPr>
          <w:rFonts w:ascii="Calibri" w:cs="Calibri" w:eastAsia="Calibri" w:hAnsi="Calibri"/>
          <w:color w:val="366091"/>
          <w:sz w:val="22"/>
          <w:szCs w:val="22"/>
          <w:rtl w:val="0"/>
        </w:rPr>
        <w:t xml:space="preserve">Required Instructional Materials:</w:t>
      </w:r>
    </w:p>
    <w:p w:rsidR="00000000" w:rsidDel="00000000" w:rsidP="00000000" w:rsidRDefault="00000000" w:rsidRPr="00000000" w14:paraId="0000004B">
      <w:pPr>
        <w:pStyle w:val="Heading1"/>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8" w:firstLine="720"/>
        <w:jc w:val="left"/>
        <w:rPr>
          <w:i w:val="0"/>
          <w:iCs w:val="0"/>
          <w:smallCaps w:val="0"/>
          <w:strike w:val="0"/>
          <w:color w:val="000000"/>
          <w:u w:val="none"/>
          <w:shd w:fill="auto" w:val="clear"/>
          <w:vertAlign w:val="baseline"/>
        </w:rPr>
      </w:pPr>
      <w:r w:rsidDel="00000000" w:rsidR="00000000" w:rsidRPr="00000000">
        <w:rPr>
          <w:rtl w:val="0"/>
        </w:rPr>
        <w:t xml:space="preserve">All required materials are present within the Math 0304 course</w:t>
      </w:r>
      <w:r w:rsidDel="00000000" w:rsidR="00000000" w:rsidRPr="00000000">
        <w:rPr>
          <w:rtl w:val="0"/>
        </w:rPr>
      </w:r>
    </w:p>
    <w:p w:rsidR="00000000" w:rsidDel="00000000" w:rsidP="00000000" w:rsidRDefault="00000000" w:rsidRPr="00000000" w14:paraId="0000004D">
      <w:pPr>
        <w:pStyle w:val="Heading1"/>
        <w:spacing w:after="120" w:before="480" w:lineRule="auto"/>
        <w:ind w:left="0"/>
        <w:rPr>
          <w:rFonts w:ascii="Calibri" w:cs="Calibri" w:eastAsia="Calibri" w:hAnsi="Calibri"/>
          <w:color w:val="366091"/>
          <w:sz w:val="22"/>
          <w:szCs w:val="22"/>
        </w:rPr>
      </w:pPr>
      <w:bookmarkStart w:colFirst="0" w:colLast="0" w:name="_heading=h.oh1yodqghi2u" w:id="5"/>
      <w:bookmarkEnd w:id="5"/>
      <w:r w:rsidDel="00000000" w:rsidR="00000000" w:rsidRPr="00000000">
        <w:rPr>
          <w:rFonts w:ascii="Calibri" w:cs="Calibri" w:eastAsia="Calibri" w:hAnsi="Calibri"/>
          <w:color w:val="366091"/>
          <w:sz w:val="22"/>
          <w:szCs w:val="22"/>
          <w:rtl w:val="0"/>
        </w:rPr>
        <w:t xml:space="preserve">Minimum Technology Requirements:</w:t>
      </w:r>
    </w:p>
    <w:p w:rsidR="00000000" w:rsidDel="00000000" w:rsidP="00000000" w:rsidRDefault="00000000" w:rsidRPr="00000000" w14:paraId="0000004E">
      <w:pPr>
        <w:pStyle w:val="Heading1"/>
        <w:ind w:firstLine="10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tabs>
          <w:tab w:val="left" w:leader="none" w:pos="840"/>
        </w:tabs>
        <w:ind w:right="798"/>
        <w:rPr/>
      </w:pPr>
      <w:r w:rsidDel="00000000" w:rsidR="00000000" w:rsidRPr="00000000">
        <w:rPr>
          <w:rtl w:val="0"/>
        </w:rPr>
        <w:t xml:space="preserve">Laptop or Desktop computer using Chrome Browser. </w:t>
      </w:r>
    </w:p>
    <w:p w:rsidR="00000000" w:rsidDel="00000000" w:rsidP="00000000" w:rsidRDefault="00000000" w:rsidRPr="00000000" w14:paraId="00000050">
      <w:pPr>
        <w:tabs>
          <w:tab w:val="left" w:leader="none" w:pos="840"/>
        </w:tabs>
        <w:ind w:right="798"/>
        <w:rPr>
          <w:i w:val="1"/>
          <w:iCs w:val="1"/>
        </w:rPr>
      </w:pPr>
      <w:r w:rsidDel="00000000" w:rsidR="00000000" w:rsidRPr="00000000">
        <w:rPr>
          <w:i w:val="1"/>
          <w:iCs w:val="1"/>
          <w:rtl w:val="0"/>
        </w:rPr>
        <w:tab/>
        <w:t xml:space="preserve">Tablets, phones, and browsers other than Chrome do not properly display the graphics required. </w:t>
      </w:r>
    </w:p>
    <w:p w:rsidR="00000000" w:rsidDel="00000000" w:rsidP="00000000" w:rsidRDefault="00000000" w:rsidRPr="00000000" w14:paraId="00000051">
      <w:pPr>
        <w:tabs>
          <w:tab w:val="left" w:leader="none" w:pos="840"/>
        </w:tabs>
        <w:ind w:right="798"/>
        <w:rPr/>
      </w:pPr>
      <w:r w:rsidDel="00000000" w:rsidR="00000000" w:rsidRPr="00000000">
        <w:rPr>
          <w:rtl w:val="0"/>
        </w:rPr>
        <w:t xml:space="preserve">Graphing calculator (TI-84, TI-84 Plus, TI-84 Plus CE, or physical or electronic version)</w:t>
      </w:r>
    </w:p>
    <w:p w:rsidR="00000000" w:rsidDel="00000000" w:rsidP="00000000" w:rsidRDefault="00000000" w:rsidRPr="00000000" w14:paraId="00000052">
      <w:pPr>
        <w:ind w:right="340"/>
        <w:rPr/>
      </w:pPr>
      <w:r w:rsidDel="00000000" w:rsidR="00000000" w:rsidRPr="00000000">
        <w:rPr>
          <w:rtl w:val="0"/>
        </w:rPr>
      </w:r>
    </w:p>
    <w:p w:rsidR="00000000" w:rsidDel="00000000" w:rsidP="00000000" w:rsidRDefault="00000000" w:rsidRPr="00000000" w14:paraId="00000053">
      <w:pPr>
        <w:ind w:right="340"/>
        <w:rPr>
          <w:b w:val="1"/>
          <w:bCs w:val="1"/>
          <w:color w:val="366091"/>
        </w:rPr>
      </w:pPr>
      <w:r w:rsidDel="00000000" w:rsidR="00000000" w:rsidRPr="00000000">
        <w:rPr>
          <w:b w:val="1"/>
          <w:bCs w:val="1"/>
          <w:color w:val="366091"/>
          <w:rtl w:val="0"/>
        </w:rPr>
        <w:t xml:space="preserve">Required Computer Literacy Skills: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Basic computer skills to access online resources and information </w:t>
      </w:r>
    </w:p>
    <w:p w:rsidR="00000000" w:rsidDel="00000000" w:rsidP="00000000" w:rsidRDefault="00000000" w:rsidRPr="00000000" w14:paraId="00000056">
      <w:pPr>
        <w:pStyle w:val="Heading1"/>
        <w:spacing w:after="120" w:before="480" w:line="146.60869565217394" w:lineRule="auto"/>
        <w:ind w:left="0"/>
        <w:rPr>
          <w:rFonts w:ascii="Calibri" w:cs="Calibri" w:eastAsia="Calibri" w:hAnsi="Calibri"/>
          <w:color w:val="366091"/>
          <w:sz w:val="22"/>
          <w:szCs w:val="22"/>
        </w:rPr>
      </w:pPr>
      <w:bookmarkStart w:colFirst="0" w:colLast="0" w:name="_heading=h.7rdlpo5qw5wu" w:id="6"/>
      <w:bookmarkEnd w:id="6"/>
      <w:r w:rsidDel="00000000" w:rsidR="00000000" w:rsidRPr="00000000">
        <w:rPr>
          <w:rFonts w:ascii="Calibri" w:cs="Calibri" w:eastAsia="Calibri" w:hAnsi="Calibri"/>
          <w:color w:val="366091"/>
          <w:sz w:val="22"/>
          <w:szCs w:val="22"/>
          <w:rtl w:val="0"/>
        </w:rPr>
        <w:t xml:space="preserve">Course Structure and Overview:</w:t>
      </w:r>
    </w:p>
    <w:p w:rsidR="00000000" w:rsidDel="00000000" w:rsidP="00000000" w:rsidRDefault="00000000" w:rsidRPr="00000000" w14:paraId="00000057">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This is a 10-week online course that exists parallel to the co-requisite course, Foundations of Mathematical Reasoning (MATH 0304).  Class participation is replicated by the expectation that the student will complete working problems in the Foundations course notebook that involve the analytical skills needed to apply the mathematical and statistical principles taught in MATH 0304.   </w:t>
      </w:r>
    </w:p>
    <w:p w:rsidR="00000000" w:rsidDel="00000000" w:rsidP="00000000" w:rsidRDefault="00000000" w:rsidRPr="00000000" w14:paraId="00000058">
      <w:pPr>
        <w:pStyle w:val="Heading1"/>
        <w:spacing w:after="120" w:before="480" w:line="146.60869565217394" w:lineRule="auto"/>
        <w:ind w:left="0"/>
        <w:rPr>
          <w:rFonts w:ascii="Calibri" w:cs="Calibri" w:eastAsia="Calibri" w:hAnsi="Calibri"/>
          <w:sz w:val="22"/>
          <w:szCs w:val="22"/>
        </w:rPr>
      </w:pPr>
      <w:bookmarkStart w:colFirst="0" w:colLast="0" w:name="_heading=h.tmaghtdxez6f" w:id="7"/>
      <w:bookmarkEnd w:id="7"/>
      <w:r w:rsidDel="00000000" w:rsidR="00000000" w:rsidRPr="00000000">
        <w:rPr>
          <w:rFonts w:ascii="Calibri" w:cs="Calibri" w:eastAsia="Calibri" w:hAnsi="Calibri"/>
          <w:color w:val="366091"/>
          <w:sz w:val="22"/>
          <w:szCs w:val="22"/>
          <w:rtl w:val="0"/>
        </w:rPr>
        <w:t xml:space="preserve">Communications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9">
      <w:pPr>
        <w:pStyle w:val="Heading1"/>
        <w:spacing w:line="281" w:lineRule="auto"/>
        <w:ind w:firstLine="100"/>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Emails will be responded to within 24 hours during the week and 48 hours on the weekend.  The college’s official means of communication is via your campus email address. Your instructor will use your campus email and Blackboard to communicate with you outside of class. Make sure you keep your campus email cleaned out and below the limit so you can receive important messages.</w:t>
      </w:r>
    </w:p>
    <w:p w:rsidR="00000000" w:rsidDel="00000000" w:rsidP="00000000" w:rsidRDefault="00000000" w:rsidRPr="00000000" w14:paraId="0000005A">
      <w:pPr>
        <w:pStyle w:val="Heading1"/>
        <w:spacing w:after="120" w:before="480" w:lineRule="auto"/>
        <w:ind w:left="0"/>
        <w:rPr>
          <w:rFonts w:ascii="Calibri" w:cs="Calibri" w:eastAsia="Calibri" w:hAnsi="Calibri"/>
          <w:color w:val="366091"/>
          <w:sz w:val="22"/>
          <w:szCs w:val="22"/>
        </w:rPr>
      </w:pPr>
      <w:bookmarkStart w:colFirst="0" w:colLast="0" w:name="_heading=h.lzen081nqgui" w:id="8"/>
      <w:bookmarkEnd w:id="8"/>
      <w:r w:rsidDel="00000000" w:rsidR="00000000" w:rsidRPr="00000000">
        <w:rPr>
          <w:rFonts w:ascii="Calibri" w:cs="Calibri" w:eastAsia="Calibri" w:hAnsi="Calibri"/>
          <w:color w:val="366091"/>
          <w:sz w:val="22"/>
          <w:szCs w:val="22"/>
          <w:rtl w:val="0"/>
        </w:rPr>
        <w:t xml:space="preserve">Institutional/Course Policy:</w:t>
      </w:r>
    </w:p>
    <w:p w:rsidR="00000000" w:rsidDel="00000000" w:rsidP="00000000" w:rsidRDefault="00000000" w:rsidRPr="00000000" w14:paraId="0000005B">
      <w:pPr>
        <w:pStyle w:val="Heading1"/>
        <w:ind w:firstLine="10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pStyle w:val="Heading1"/>
        <w:ind w:firstLine="100"/>
        <w:rPr>
          <w:rFonts w:ascii="Calibri" w:cs="Calibri" w:eastAsia="Calibri" w:hAnsi="Calibri"/>
          <w:sz w:val="22"/>
          <w:szCs w:val="22"/>
        </w:rPr>
      </w:pPr>
      <w:r w:rsidDel="00000000" w:rsidR="00000000" w:rsidRPr="00000000">
        <w:rPr>
          <w:rFonts w:ascii="Calibri" w:cs="Calibri" w:eastAsia="Calibri" w:hAnsi="Calibri"/>
          <w:b w:val="0"/>
          <w:bCs w:val="0"/>
          <w:sz w:val="22"/>
          <w:szCs w:val="22"/>
          <w:rtl w:val="0"/>
        </w:rPr>
        <w:t xml:space="preserve">All assignments and exams must be completed to achieve the desired goals of the course.  </w:t>
      </w:r>
      <w:r w:rsidDel="00000000" w:rsidR="00000000" w:rsidRPr="00000000">
        <w:rPr>
          <w:rtl w:val="0"/>
        </w:rPr>
      </w:r>
    </w:p>
    <w:p w:rsidR="00000000" w:rsidDel="00000000" w:rsidP="00000000" w:rsidRDefault="00000000" w:rsidRPr="00000000" w14:paraId="0000005D">
      <w:pPr>
        <w:pStyle w:val="Heading2"/>
        <w:keepNext w:val="0"/>
        <w:keepLines w:val="0"/>
        <w:spacing w:after="80" w:before="360" w:lineRule="auto"/>
        <w:rPr>
          <w:rFonts w:ascii="Calibri" w:cs="Calibri" w:eastAsia="Calibri" w:hAnsi="Calibri"/>
          <w:b w:val="1"/>
          <w:bCs w:val="1"/>
          <w:sz w:val="22"/>
          <w:szCs w:val="22"/>
        </w:rPr>
      </w:pPr>
      <w:bookmarkStart w:colFirst="0" w:colLast="0" w:name="_heading=h.sw3m5eq6c0wz" w:id="9"/>
      <w:bookmarkEnd w:id="9"/>
      <w:r w:rsidDel="00000000" w:rsidR="00000000" w:rsidRPr="00000000">
        <w:rPr>
          <w:rFonts w:ascii="Calibri" w:cs="Calibri" w:eastAsia="Calibri" w:hAnsi="Calibri"/>
          <w:b w:val="1"/>
          <w:bCs w:val="1"/>
          <w:sz w:val="22"/>
          <w:szCs w:val="22"/>
          <w:rtl w:val="0"/>
        </w:rPr>
        <w:t xml:space="preserve">Alternate Operations During Campus Closure and/or Alternate Course Delivery Requirements:</w:t>
      </w:r>
    </w:p>
    <w:p w:rsidR="00000000" w:rsidDel="00000000" w:rsidP="00000000" w:rsidRDefault="00000000" w:rsidRPr="00000000" w14:paraId="0000005E">
      <w:pPr>
        <w:rPr/>
      </w:pPr>
      <w:r w:rsidDel="00000000" w:rsidR="00000000" w:rsidRPr="00000000">
        <w:rPr>
          <w:rtl w:val="0"/>
        </w:rPr>
        <w:t xml:space="preserve">In the event of an emergency or announced campus closure due to a natural disaster or pandemic, </w:t>
      </w:r>
      <w:r w:rsidDel="00000000" w:rsidR="00000000" w:rsidRPr="00000000">
        <w:rPr>
          <w:color w:val="222222"/>
          <w:highlight w:val="white"/>
          <w:rtl w:val="0"/>
        </w:rPr>
        <w:t xml:space="preserve">it may be necessary for Northeast Texas Community College to move to altered operations</w:t>
      </w:r>
      <w:r w:rsidDel="00000000" w:rsidR="00000000" w:rsidRPr="00000000">
        <w:rPr>
          <w:rtl w:val="0"/>
        </w:rPr>
        <w:t xml:space="preserve">.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9">
        <w:r w:rsidDel="00000000" w:rsidR="00000000" w:rsidRPr="00000000">
          <w:rPr>
            <w:color w:val="1155cc"/>
            <w:u w:val="single"/>
            <w:rtl w:val="0"/>
          </w:rPr>
          <w:t xml:space="preserve">http://www.ntcc.edu/</w:t>
        </w:r>
      </w:hyperlink>
      <w:r w:rsidDel="00000000" w:rsidR="00000000" w:rsidRPr="00000000">
        <w:rPr>
          <w:rtl w:val="0"/>
        </w:rPr>
        <w:t xml:space="preserve">) for instructions about continuing courses remotely, Blackboard for each class for course-specific communication, and NTCC email for important general information.</w:t>
      </w:r>
    </w:p>
    <w:p w:rsidR="00000000" w:rsidDel="00000000" w:rsidP="00000000" w:rsidRDefault="00000000" w:rsidRPr="00000000" w14:paraId="0000005F">
      <w:pPr>
        <w:ind w:left="100" w:firstLine="0"/>
        <w:rPr>
          <w:b w:val="1"/>
          <w:bCs w:val="1"/>
        </w:rPr>
      </w:pPr>
      <w:r w:rsidDel="00000000" w:rsidR="00000000" w:rsidRPr="00000000">
        <w:rPr>
          <w:b w:val="1"/>
          <w:bCs w:val="1"/>
          <w:rtl w:val="0"/>
        </w:rPr>
        <w:t xml:space="preserve"> </w:t>
      </w:r>
    </w:p>
    <w:p w:rsidR="00000000" w:rsidDel="00000000" w:rsidP="00000000" w:rsidRDefault="00000000" w:rsidRPr="00000000" w14:paraId="00000060">
      <w:pPr>
        <w:spacing w:after="120" w:lineRule="auto"/>
        <w:rPr/>
      </w:pPr>
      <w:r w:rsidDel="00000000" w:rsidR="00000000" w:rsidRPr="00000000">
        <w:rPr>
          <w:rtl w:val="0"/>
        </w:rPr>
        <w:t xml:space="preserve">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rsidR="00000000" w:rsidDel="00000000" w:rsidP="00000000" w:rsidRDefault="00000000" w:rsidRPr="00000000" w14:paraId="00000061">
      <w:pPr>
        <w:pStyle w:val="Heading2"/>
        <w:keepNext w:val="0"/>
        <w:keepLines w:val="0"/>
        <w:spacing w:after="80" w:before="360" w:lineRule="auto"/>
        <w:rPr>
          <w:rFonts w:ascii="Calibri" w:cs="Calibri" w:eastAsia="Calibri" w:hAnsi="Calibri"/>
          <w:b w:val="1"/>
          <w:bCs w:val="1"/>
          <w:sz w:val="22"/>
          <w:szCs w:val="22"/>
        </w:rPr>
      </w:pPr>
      <w:bookmarkStart w:colFirst="0" w:colLast="0" w:name="_heading=h.ogarmthgu8id" w:id="10"/>
      <w:bookmarkEnd w:id="10"/>
      <w:r w:rsidDel="00000000" w:rsidR="00000000" w:rsidRPr="00000000">
        <w:br w:type="page"/>
      </w:r>
      <w:r w:rsidDel="00000000" w:rsidR="00000000" w:rsidRPr="00000000">
        <w:rPr>
          <w:rtl w:val="0"/>
        </w:rPr>
      </w:r>
    </w:p>
    <w:p w:rsidR="00000000" w:rsidDel="00000000" w:rsidP="00000000" w:rsidRDefault="00000000" w:rsidRPr="00000000" w14:paraId="00000062">
      <w:pPr>
        <w:pStyle w:val="Heading2"/>
        <w:keepNext w:val="0"/>
        <w:keepLines w:val="0"/>
        <w:spacing w:after="80" w:before="360" w:lineRule="auto"/>
        <w:rPr>
          <w:rFonts w:ascii="Calibri" w:cs="Calibri" w:eastAsia="Calibri" w:hAnsi="Calibri"/>
          <w:b w:val="1"/>
          <w:bCs w:val="1"/>
          <w:sz w:val="22"/>
          <w:szCs w:val="22"/>
        </w:rPr>
      </w:pPr>
      <w:bookmarkStart w:colFirst="0" w:colLast="0" w:name="_heading=h.gaa8riusqw1" w:id="11"/>
      <w:bookmarkEnd w:id="11"/>
      <w:r w:rsidDel="00000000" w:rsidR="00000000" w:rsidRPr="00000000">
        <w:rPr>
          <w:rFonts w:ascii="Calibri" w:cs="Calibri" w:eastAsia="Calibri" w:hAnsi="Calibri"/>
          <w:b w:val="1"/>
          <w:bCs w:val="1"/>
          <w:sz w:val="22"/>
          <w:szCs w:val="22"/>
          <w:rtl w:val="0"/>
        </w:rPr>
        <w:t xml:space="preserve">Statement Regarding the Use of Artificial Intelligence (AI) Technology:</w:t>
      </w:r>
    </w:p>
    <w:p w:rsidR="00000000" w:rsidDel="00000000" w:rsidP="00000000" w:rsidRDefault="00000000" w:rsidRPr="00000000" w14:paraId="00000063">
      <w:pPr>
        <w:rPr/>
      </w:pPr>
      <w:r w:rsidDel="00000000" w:rsidR="00000000" w:rsidRPr="00000000">
        <w:rPr>
          <w:rtl w:val="0"/>
        </w:rPr>
        <w:t xml:space="preserve">Employees and students shall be permitted to explore artificial intelligence (AI) and implement its use in and out of the classroom in accordance with policy and administrative regulations. The use of AI shall only be as a support tool to enhance student outcomes or as necessary to engage in research and shall never take the place of faculty, staff, and student decision-making. Any use of AI must comply with law, policy, and administrative regulations relating to student and employee privacy and data security. A student shall only use AI tools with faculty permission and shall be expected to produce original work and properly credit sources, including AI tools used in creating the work.</w:t>
      </w:r>
    </w:p>
    <w:p w:rsidR="00000000" w:rsidDel="00000000" w:rsidP="00000000" w:rsidRDefault="00000000" w:rsidRPr="00000000" w14:paraId="00000064">
      <w:pPr>
        <w:rPr>
          <w:b w:val="1"/>
          <w:bCs w:val="1"/>
        </w:rPr>
      </w:pPr>
      <w:r w:rsidDel="00000000" w:rsidR="00000000" w:rsidRPr="00000000">
        <w:rPr>
          <w:b w:val="1"/>
          <w:bCs w:val="1"/>
          <w:rtl w:val="0"/>
        </w:rPr>
        <w:t xml:space="preserve"> </w:t>
      </w:r>
    </w:p>
    <w:p w:rsidR="00000000" w:rsidDel="00000000" w:rsidP="00000000" w:rsidRDefault="00000000" w:rsidRPr="00000000" w14:paraId="00000065">
      <w:pPr>
        <w:rPr/>
      </w:pPr>
      <w:r w:rsidDel="00000000" w:rsidR="00000000" w:rsidRPr="00000000">
        <w:rPr>
          <w:rtl w:val="0"/>
        </w:rPr>
        <w:t xml:space="preserve">Example:</w:t>
      </w:r>
    </w:p>
    <w:p w:rsidR="00000000" w:rsidDel="00000000" w:rsidP="00000000" w:rsidRDefault="00000000" w:rsidRPr="00000000" w14:paraId="00000066">
      <w:pPr>
        <w:rPr/>
      </w:pPr>
      <w:r w:rsidDel="00000000" w:rsidR="00000000" w:rsidRPr="00000000">
        <w:rPr>
          <w:rtl w:val="0"/>
        </w:rPr>
        <w:t xml:space="preserve">APA (7th edition)</w:t>
      </w:r>
    </w:p>
    <w:p w:rsidR="00000000" w:rsidDel="00000000" w:rsidP="00000000" w:rsidRDefault="00000000" w:rsidRPr="00000000" w14:paraId="00000067">
      <w:pPr>
        <w:ind w:firstLine="20"/>
        <w:rPr/>
      </w:pPr>
      <w:r w:rsidDel="00000000" w:rsidR="00000000" w:rsidRPr="00000000">
        <w:rPr>
          <w:rtl w:val="0"/>
        </w:rPr>
        <w:t xml:space="preserve">OpenAI. (2026). ChatGPT (March 25 version) [Large language model]. https://chat.openai.com/</w:t>
      </w:r>
    </w:p>
    <w:p w:rsidR="00000000" w:rsidDel="00000000" w:rsidP="00000000" w:rsidRDefault="00000000" w:rsidRPr="00000000" w14:paraId="00000068">
      <w:pPr>
        <w:rPr/>
      </w:pPr>
      <w:r w:rsidDel="00000000" w:rsidR="00000000" w:rsidRPr="00000000">
        <w:rPr>
          <w:rtl w:val="0"/>
        </w:rPr>
        <w:t xml:space="preserve">MLA (9th edition)</w:t>
      </w:r>
    </w:p>
    <w:p w:rsidR="00000000" w:rsidDel="00000000" w:rsidP="00000000" w:rsidRDefault="00000000" w:rsidRPr="00000000" w14:paraId="00000069">
      <w:pPr>
        <w:ind w:firstLine="20"/>
        <w:rPr/>
      </w:pPr>
      <w:r w:rsidDel="00000000" w:rsidR="00000000" w:rsidRPr="00000000">
        <w:rPr>
          <w:rtl w:val="0"/>
        </w:rPr>
        <w:t xml:space="preserve">OpenAI. ChatGPT. 25 Mar. 2026, https://chat.openai.com/.</w:t>
      </w:r>
    </w:p>
    <w:p w:rsidR="00000000" w:rsidDel="00000000" w:rsidP="00000000" w:rsidRDefault="00000000" w:rsidRPr="00000000" w14:paraId="0000006A">
      <w:pPr>
        <w:rPr/>
      </w:pPr>
      <w:r w:rsidDel="00000000" w:rsidR="00000000" w:rsidRPr="00000000">
        <w:rPr>
          <w:rtl w:val="0"/>
        </w:rPr>
        <w:t xml:space="preserve"> </w:t>
      </w:r>
    </w:p>
    <w:p w:rsidR="00000000" w:rsidDel="00000000" w:rsidP="00000000" w:rsidRDefault="00000000" w:rsidRPr="00000000" w14:paraId="0000006B">
      <w:pPr>
        <w:rPr/>
      </w:pPr>
      <w:r w:rsidDel="00000000" w:rsidR="00000000" w:rsidRPr="00000000">
        <w:rPr>
          <w:rtl w:val="0"/>
        </w:rPr>
        <w:t xml:space="preserve">Employees or students who use AI tools to deceptively harm, bully, or harass others shall be disciplined in accordance with policy. [See DH, DIA series, FFD series, FFE, FLB, and the FM series] AI Use by Employees and Students. Northeast Texas Community College 225500 TECHNOLOGY RESOURCES CRB ARTIFICIAL INTELLIGENCE (LOCAL) DATE ISSUED: 12/8/2025 1 of 1 UPDATE 50 CRB(LOCAL)-AJC Adopted: 12/16/2025</w:t>
      </w:r>
    </w:p>
    <w:p w:rsidR="00000000" w:rsidDel="00000000" w:rsidP="00000000" w:rsidRDefault="00000000" w:rsidRPr="00000000" w14:paraId="0000006C">
      <w:pPr>
        <w:rPr>
          <w:b w:val="1"/>
          <w:bCs w:val="1"/>
        </w:rPr>
      </w:pPr>
      <w:r w:rsidDel="00000000" w:rsidR="00000000" w:rsidRPr="00000000">
        <w:rPr>
          <w:b w:val="1"/>
          <w:bCs w:val="1"/>
          <w:rtl w:val="0"/>
        </w:rPr>
        <w:t xml:space="preserve"> </w:t>
      </w:r>
    </w:p>
    <w:p w:rsidR="00000000" w:rsidDel="00000000" w:rsidP="00000000" w:rsidRDefault="00000000" w:rsidRPr="00000000" w14:paraId="0000006D">
      <w:pPr>
        <w:pStyle w:val="Heading2"/>
        <w:keepNext w:val="0"/>
        <w:keepLines w:val="0"/>
        <w:spacing w:after="80" w:before="360" w:lineRule="auto"/>
        <w:rPr>
          <w:rFonts w:ascii="Calibri" w:cs="Calibri" w:eastAsia="Calibri" w:hAnsi="Calibri"/>
          <w:b w:val="1"/>
          <w:bCs w:val="1"/>
          <w:sz w:val="22"/>
          <w:szCs w:val="22"/>
        </w:rPr>
      </w:pPr>
      <w:bookmarkStart w:colFirst="0" w:colLast="0" w:name="_heading=h.n68f5r86fsw7" w:id="12"/>
      <w:bookmarkEnd w:id="12"/>
      <w:r w:rsidDel="00000000" w:rsidR="00000000" w:rsidRPr="00000000">
        <w:rPr>
          <w:rFonts w:ascii="Calibri" w:cs="Calibri" w:eastAsia="Calibri" w:hAnsi="Calibri"/>
          <w:b w:val="1"/>
          <w:bCs w:val="1"/>
          <w:sz w:val="22"/>
          <w:szCs w:val="22"/>
          <w:rtl w:val="0"/>
        </w:rPr>
        <w:t xml:space="preserve">NTCC Academic Honesty/Ethics Statement:</w:t>
      </w:r>
    </w:p>
    <w:p w:rsidR="00000000" w:rsidDel="00000000" w:rsidP="00000000" w:rsidRDefault="00000000" w:rsidRPr="00000000" w14:paraId="0000006E">
      <w:pPr>
        <w:rPr/>
      </w:pPr>
      <w:r w:rsidDel="00000000" w:rsidR="00000000" w:rsidRPr="00000000">
        <w:rPr>
          <w:rtl w:val="0"/>
        </w:rPr>
        <w:t xml:space="preserve">NTCC upholds the highest standards of academic integrity. The college expects all students to engage in their academic pursuits in an honest manner that is beyond reproach using their intellect and resources designated as allowable by the course instructor. Students are responsible for addressing questions about allowable resources with the course instructor. Academic dishonesty such as cheating, plagiarism, and collusion is unacceptable and may result in disciplinary action. This course will follow the NTCC Academic Honesty and Academic Ethics policies stated in the Student Handbook.  Refer to the student handbook for more information on these subjects.</w:t>
      </w:r>
    </w:p>
    <w:p w:rsidR="00000000" w:rsidDel="00000000" w:rsidP="00000000" w:rsidRDefault="00000000" w:rsidRPr="00000000" w14:paraId="0000006F">
      <w:pPr>
        <w:rPr>
          <w:b w:val="1"/>
          <w:bCs w:val="1"/>
        </w:rPr>
      </w:pPr>
      <w:r w:rsidDel="00000000" w:rsidR="00000000" w:rsidRPr="00000000">
        <w:rPr>
          <w:b w:val="1"/>
          <w:bCs w:val="1"/>
          <w:rtl w:val="0"/>
        </w:rPr>
        <w:t xml:space="preserve"> </w:t>
      </w:r>
    </w:p>
    <w:p w:rsidR="00000000" w:rsidDel="00000000" w:rsidP="00000000" w:rsidRDefault="00000000" w:rsidRPr="00000000" w14:paraId="00000070">
      <w:pPr>
        <w:pStyle w:val="Heading2"/>
        <w:keepNext w:val="0"/>
        <w:keepLines w:val="0"/>
        <w:spacing w:after="80" w:before="360" w:lineRule="auto"/>
        <w:rPr>
          <w:rFonts w:ascii="Calibri" w:cs="Calibri" w:eastAsia="Calibri" w:hAnsi="Calibri"/>
          <w:b w:val="1"/>
          <w:bCs w:val="1"/>
          <w:sz w:val="22"/>
          <w:szCs w:val="22"/>
        </w:rPr>
      </w:pPr>
      <w:bookmarkStart w:colFirst="0" w:colLast="0" w:name="_heading=h.jbhju83u4yxl" w:id="13"/>
      <w:bookmarkEnd w:id="13"/>
      <w:r w:rsidDel="00000000" w:rsidR="00000000" w:rsidRPr="00000000">
        <w:rPr>
          <w:rFonts w:ascii="Calibri" w:cs="Calibri" w:eastAsia="Calibri" w:hAnsi="Calibri"/>
          <w:b w:val="1"/>
          <w:bCs w:val="1"/>
          <w:sz w:val="22"/>
          <w:szCs w:val="22"/>
          <w:rtl w:val="0"/>
        </w:rPr>
        <w:t xml:space="preserve">ADA Statement:</w:t>
      </w:r>
    </w:p>
    <w:p w:rsidR="00000000" w:rsidDel="00000000" w:rsidP="00000000" w:rsidRDefault="00000000" w:rsidRPr="00000000" w14:paraId="00000071">
      <w:pPr>
        <w:rPr/>
      </w:pPr>
      <w:r w:rsidDel="00000000" w:rsidR="00000000" w:rsidRPr="00000000">
        <w:rPr>
          <w:rtl w:val="0"/>
        </w:rPr>
        <w:t xml:space="preserve">It is the policy of NTCC to provide reasonable accommodation for qualified individuals who are students with disabilities. This College will adhere to all applicable federal, state, and local laws, regulations, and guidelines with respect to providing reasonable accommodation as required to afford equal educational opportunity. It is the student’s responsibility to request accommodation.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website</w:t>
      </w:r>
      <w:hyperlink r:id="rId10">
        <w:r w:rsidDel="00000000" w:rsidR="00000000" w:rsidRPr="00000000">
          <w:rPr>
            <w:rtl w:val="0"/>
          </w:rPr>
          <w:t xml:space="preserve">.</w:t>
        </w:r>
      </w:hyperlink>
      <w:r w:rsidDel="00000000" w:rsidR="00000000" w:rsidRPr="00000000">
        <w:rPr>
          <w:rtl w:val="0"/>
        </w:rPr>
        <w:t xml:space="preserve"> </w:t>
      </w:r>
    </w:p>
    <w:p w:rsidR="00000000" w:rsidDel="00000000" w:rsidP="00000000" w:rsidRDefault="00000000" w:rsidRPr="00000000" w14:paraId="00000072">
      <w:pPr>
        <w:ind w:left="100" w:firstLine="0"/>
        <w:rPr>
          <w:b w:val="1"/>
          <w:bCs w:val="1"/>
        </w:rPr>
      </w:pPr>
      <w:r w:rsidDel="00000000" w:rsidR="00000000" w:rsidRPr="00000000">
        <w:rPr>
          <w:b w:val="1"/>
          <w:bCs w:val="1"/>
          <w:rtl w:val="0"/>
        </w:rPr>
        <w:t xml:space="preserve"> </w:t>
      </w:r>
    </w:p>
    <w:p w:rsidR="00000000" w:rsidDel="00000000" w:rsidP="00000000" w:rsidRDefault="00000000" w:rsidRPr="00000000" w14:paraId="00000073">
      <w:pPr>
        <w:pStyle w:val="Heading2"/>
        <w:keepNext w:val="0"/>
        <w:keepLines w:val="0"/>
        <w:spacing w:after="80" w:before="360" w:lineRule="auto"/>
        <w:rPr>
          <w:rFonts w:ascii="Calibri" w:cs="Calibri" w:eastAsia="Calibri" w:hAnsi="Calibri"/>
          <w:b w:val="1"/>
          <w:bCs w:val="1"/>
          <w:sz w:val="22"/>
          <w:szCs w:val="22"/>
        </w:rPr>
      </w:pPr>
      <w:bookmarkStart w:colFirst="0" w:colLast="0" w:name="_heading=h.1e919nf9ngcu" w:id="14"/>
      <w:bookmarkEnd w:id="14"/>
      <w:r w:rsidDel="00000000" w:rsidR="00000000" w:rsidRPr="00000000">
        <w:rPr>
          <w:rFonts w:ascii="Calibri" w:cs="Calibri" w:eastAsia="Calibri" w:hAnsi="Calibri"/>
          <w:b w:val="1"/>
          <w:bCs w:val="1"/>
          <w:sz w:val="22"/>
          <w:szCs w:val="22"/>
          <w:rtl w:val="0"/>
        </w:rPr>
        <w:t xml:space="preserve">Family Educational Rights and Privacy Act (FERPA):</w:t>
      </w:r>
    </w:p>
    <w:p w:rsidR="00000000" w:rsidDel="00000000" w:rsidP="00000000" w:rsidRDefault="00000000" w:rsidRPr="00000000" w14:paraId="00000074">
      <w:pPr>
        <w:rPr>
          <w:rFonts w:ascii="Times New Roman" w:cs="Times New Roman" w:eastAsia="Times New Roman" w:hAnsi="Times New Roman"/>
          <w:b w:val="1"/>
          <w:bCs w:val="1"/>
          <w:sz w:val="24"/>
          <w:szCs w:val="24"/>
        </w:rPr>
      </w:pPr>
      <w:r w:rsidDel="00000000" w:rsidR="00000000" w:rsidRPr="00000000">
        <w:rPr>
          <w:rtl w:val="0"/>
        </w:rPr>
        <w:t xml:space="preserve">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In essence, a parent has no legal right to obtain information concerning the child’s college records without the written consent of the student. 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r w:rsidDel="00000000" w:rsidR="00000000" w:rsidRPr="00000000">
        <w:rPr>
          <w:rtl w:val="0"/>
        </w:rPr>
      </w:r>
    </w:p>
    <w:sectPr>
      <w:pgSz w:h="15840" w:w="12240" w:orient="portrait"/>
      <w:pgMar w:bottom="274" w:top="864" w:left="979" w:right="97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rFonts w:ascii="Cambria" w:cs="Cambria" w:eastAsia="Cambria" w:hAnsi="Cambria"/>
      <w:b w:val="1"/>
      <w:bCs w:val="1"/>
      <w:sz w:val="24"/>
      <w:szCs w:val="24"/>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before="40" w:lineRule="auto"/>
    </w:pPr>
    <w:rPr>
      <w:rFonts w:ascii="Cambria" w:cs="Cambria" w:eastAsia="Cambria" w:hAnsi="Cambria"/>
      <w:i w:val="1"/>
      <w:iCs w:val="1"/>
      <w:color w:val="36609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ntcc.edu/index.php?module=Pagesetter&amp;func=viewpub&amp;tid=111&amp;pid=1" TargetMode="External"/><Relationship Id="rId9" Type="http://schemas.openxmlformats.org/officeDocument/2006/relationships/hyperlink" Target="http://www.ntcc.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p4CAquFhtTkjcLyk5nYvueth2g==">CgMxLjAyDmguNTA4eWRxMXkxamdpMg5oLm4zY3VsM3RqZGJwNzIOaC45d3YyM3IxMDV5aHkyDmguNmZod3o4d2d4a24yMg5oLjc1cDBiNGtxaXc2bTIOaC5vaDF5b2RxZ2hpMnUyDmguN3JkbHBvNXF3NXd1Mg5oLnRtYWdodGR4ZXo2ZjIOaC5semVuMDgxbnFndWkyDmguc3czbTVlcTZjMHd6Mg5oLm9nYXJtdGhndThpZDINaC5nYWE4cml1c3F3MTIOaC5uNjhmNXI4NmZzdzcyDmguamJoanU4M3U0eXhsMg5oLjFlOTE5bmY5bmdjdTgAciExR25tSVNOM3ZoR19BRG5VSktxZmUzeExkT3pteGEyN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2015-10-21T00:00:00Z</vt:lpwstr>
  </property>
  <property fmtid="{D5CDD505-2E9C-101B-9397-08002B2CF9AE}" pid="3" name="LastSaved">
    <vt:lpwstr>2015-10-21T00:00:00Z</vt:lpwstr>
  </property>
  <property fmtid="{D5CDD505-2E9C-101B-9397-08002B2CF9AE}" pid="4" name="ContentTypeId">
    <vt:lpwstr>0x010100255B00C5952C41408770DCEA0B7C111C</vt:lpwstr>
  </property>
</Properties>
</file>