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B6B5B" w14:textId="2237BA2D" w:rsidR="00ED0E6E" w:rsidRPr="001010FF" w:rsidRDefault="00990741" w:rsidP="00BE48B5">
      <w:pPr>
        <w:pStyle w:val="Heading1"/>
        <w:ind w:left="1908"/>
      </w:pPr>
      <w:r w:rsidRPr="004565A6">
        <w:rPr>
          <w:noProof/>
        </w:rPr>
        <w:drawing>
          <wp:anchor distT="0" distB="0" distL="114300" distR="114300" simplePos="0" relativeHeight="251655680" behindDoc="1" locked="0" layoutInCell="1" allowOverlap="1" wp14:anchorId="1B4903AB" wp14:editId="3F698D2E">
            <wp:simplePos x="0" y="0"/>
            <wp:positionH relativeFrom="margin">
              <wp:posOffset>-5330</wp:posOffset>
            </wp:positionH>
            <wp:positionV relativeFrom="page">
              <wp:posOffset>593251</wp:posOffset>
            </wp:positionV>
            <wp:extent cx="1048385" cy="749935"/>
            <wp:effectExtent l="0" t="0" r="0" b="0"/>
            <wp:wrapNone/>
            <wp:doc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of Northeast Texas Community College featuring a large blue letter &quot;N&quot; with a red accent on the upper right corner. Below the letter, the college name is displayed in blue uppercase letters with &quot;COMMUNITY COLLEGE&quot; in smaller font underneath.&#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48385" cy="74993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0E3">
        <w:t>PHYS</w:t>
      </w:r>
      <w:r w:rsidR="00ED0E6E" w:rsidRPr="001010FF">
        <w:t xml:space="preserve"> </w:t>
      </w:r>
      <w:r w:rsidR="00FC791E">
        <w:t>2426</w:t>
      </w:r>
      <w:r w:rsidR="00ED0E6E" w:rsidRPr="001010FF">
        <w:t xml:space="preserve"> </w:t>
      </w:r>
      <w:r w:rsidR="002260E3">
        <w:t>0</w:t>
      </w:r>
      <w:r w:rsidR="00FC791E">
        <w:t>01</w:t>
      </w:r>
      <w:r w:rsidR="00ED0E6E" w:rsidRPr="001010FF">
        <w:t xml:space="preserve"> – </w:t>
      </w:r>
      <w:r w:rsidR="00FC791E">
        <w:t>Advanced Physics II</w:t>
      </w:r>
      <w:r w:rsidR="00BE48B5">
        <w:t xml:space="preserve"> </w:t>
      </w:r>
    </w:p>
    <w:p w14:paraId="565D0AA1" w14:textId="3314A283" w:rsidR="00ED0E6E" w:rsidRPr="002E21E3" w:rsidRDefault="00ED0E6E" w:rsidP="00990741">
      <w:pPr>
        <w:spacing w:after="120"/>
        <w:ind w:left="1915"/>
        <w:rPr>
          <w:rFonts w:ascii="Times New Roman" w:eastAsia="Times New Roman" w:hAnsi="Times New Roman" w:cs="Times New Roman"/>
          <w:sz w:val="6"/>
          <w:szCs w:val="6"/>
        </w:rPr>
      </w:pPr>
      <w:r w:rsidRPr="00BE48B5">
        <w:t>Course</w:t>
      </w:r>
      <w:r w:rsidRPr="00BE48B5">
        <w:rPr>
          <w:spacing w:val="-4"/>
        </w:rPr>
        <w:t xml:space="preserve"> </w:t>
      </w:r>
      <w:r w:rsidRPr="00BE48B5">
        <w:t>Syllabus:</w:t>
      </w:r>
      <w:r w:rsidRPr="00BE48B5">
        <w:rPr>
          <w:spacing w:val="-3"/>
        </w:rPr>
        <w:t xml:space="preserve"> </w:t>
      </w:r>
      <w:r w:rsidR="00FC791E">
        <w:t>Fall</w:t>
      </w:r>
      <w:r w:rsidR="001010FF" w:rsidRPr="00BE48B5">
        <w:t xml:space="preserve"> </w:t>
      </w:r>
      <w:r w:rsidR="00BE48B5" w:rsidRPr="00BE48B5">
        <w:t>2026</w:t>
      </w:r>
    </w:p>
    <w:p w14:paraId="4A6D943C" w14:textId="7C7ECE91" w:rsidR="00ED0E6E" w:rsidRPr="002E21E3" w:rsidRDefault="00ED0E6E" w:rsidP="00ED0E6E">
      <w:pPr>
        <w:pStyle w:val="TableParagraph"/>
        <w:ind w:left="1908"/>
        <w:rPr>
          <w:rFonts w:ascii="Times New Roman" w:eastAsia="Times New Roman" w:hAnsi="Times New Roman" w:cs="Times New Roman"/>
          <w:sz w:val="18"/>
          <w:szCs w:val="18"/>
        </w:rPr>
      </w:pPr>
      <w:r w:rsidRPr="002E21E3">
        <w:rPr>
          <w:rFonts w:ascii="Times New Roman" w:eastAsia="Times New Roman" w:hAnsi="Times New Roman" w:cs="Times New Roman"/>
          <w:b/>
          <w:bCs/>
          <w:i/>
          <w:sz w:val="18"/>
          <w:szCs w:val="18"/>
        </w:rPr>
        <w:t>“Northeast</w:t>
      </w:r>
      <w:r w:rsidRPr="002E21E3">
        <w:rPr>
          <w:rFonts w:ascii="Times New Roman" w:eastAsia="Times New Roman" w:hAnsi="Times New Roman" w:cs="Times New Roman"/>
          <w:b/>
          <w:bCs/>
          <w:i/>
          <w:spacing w:val="-4"/>
          <w:sz w:val="18"/>
          <w:szCs w:val="18"/>
        </w:rPr>
        <w:t xml:space="preserve"> </w:t>
      </w:r>
      <w:r w:rsidRPr="002E21E3">
        <w:rPr>
          <w:rFonts w:ascii="Times New Roman" w:eastAsia="Times New Roman" w:hAnsi="Times New Roman" w:cs="Times New Roman"/>
          <w:b/>
          <w:bCs/>
          <w:i/>
          <w:sz w:val="18"/>
          <w:szCs w:val="18"/>
        </w:rPr>
        <w:t>Texas</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Community</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pacing w:val="-1"/>
          <w:sz w:val="18"/>
          <w:szCs w:val="18"/>
        </w:rPr>
        <w:t>College</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exists</w:t>
      </w:r>
      <w:r w:rsidRPr="002E21E3">
        <w:rPr>
          <w:rFonts w:ascii="Times New Roman" w:eastAsia="Times New Roman" w:hAnsi="Times New Roman" w:cs="Times New Roman"/>
          <w:b/>
          <w:bCs/>
          <w:i/>
          <w:spacing w:val="-1"/>
          <w:sz w:val="18"/>
          <w:szCs w:val="18"/>
        </w:rPr>
        <w:t xml:space="preserve"> to</w:t>
      </w:r>
      <w:r w:rsidRPr="002E21E3">
        <w:rPr>
          <w:rFonts w:ascii="Times New Roman" w:eastAsia="Times New Roman" w:hAnsi="Times New Roman" w:cs="Times New Roman"/>
          <w:b/>
          <w:bCs/>
          <w:i/>
          <w:spacing w:val="-2"/>
          <w:sz w:val="18"/>
          <w:szCs w:val="18"/>
        </w:rPr>
        <w:t xml:space="preserve"> </w:t>
      </w:r>
      <w:r w:rsidRPr="002E21E3">
        <w:rPr>
          <w:rFonts w:ascii="Times New Roman" w:eastAsia="Times New Roman" w:hAnsi="Times New Roman" w:cs="Times New Roman"/>
          <w:b/>
          <w:bCs/>
          <w:i/>
          <w:sz w:val="18"/>
          <w:szCs w:val="18"/>
        </w:rPr>
        <w:t>provide</w:t>
      </w:r>
      <w:r w:rsidRPr="002E21E3">
        <w:rPr>
          <w:rFonts w:ascii="Times New Roman" w:eastAsia="Times New Roman" w:hAnsi="Times New Roman" w:cs="Times New Roman"/>
          <w:b/>
          <w:bCs/>
          <w:i/>
          <w:spacing w:val="3"/>
          <w:sz w:val="18"/>
          <w:szCs w:val="18"/>
        </w:rPr>
        <w:t xml:space="preserve"> </w:t>
      </w:r>
      <w:r w:rsidR="008C1D2C" w:rsidRPr="002E21E3">
        <w:rPr>
          <w:rFonts w:ascii="Times New Roman" w:eastAsia="Times New Roman" w:hAnsi="Times New Roman" w:cs="Times New Roman"/>
          <w:b/>
          <w:bCs/>
          <w:i/>
          <w:spacing w:val="-1"/>
          <w:sz w:val="18"/>
          <w:szCs w:val="18"/>
        </w:rPr>
        <w:t>personal, dynamic learning experiences empowering students to succeed</w:t>
      </w:r>
      <w:r w:rsidRPr="002E21E3">
        <w:rPr>
          <w:rFonts w:ascii="Times New Roman" w:eastAsia="Times New Roman" w:hAnsi="Times New Roman" w:cs="Times New Roman"/>
          <w:b/>
          <w:bCs/>
          <w:i/>
          <w:spacing w:val="-1"/>
          <w:sz w:val="18"/>
          <w:szCs w:val="18"/>
        </w:rPr>
        <w:t>.”</w:t>
      </w:r>
    </w:p>
    <w:p w14:paraId="53DED16E" w14:textId="408AD5C1" w:rsidR="00E64AAE" w:rsidRPr="005F44A9" w:rsidRDefault="00E64AAE" w:rsidP="00ED0E6E">
      <w:pPr>
        <w:pStyle w:val="TableParagraph"/>
        <w:ind w:left="1908"/>
        <w:rPr>
          <w:rFonts w:ascii="Times New Roman" w:eastAsia="Times New Roman" w:hAnsi="Times New Roman" w:cs="Times New Roman"/>
          <w:b/>
          <w:sz w:val="24"/>
          <w:szCs w:val="24"/>
          <w:u w:val="thick"/>
        </w:rPr>
      </w:pPr>
    </w:p>
    <w:p w14:paraId="74FD6ED8" w14:textId="10BB8CE6" w:rsidR="00ED0E6E" w:rsidRPr="002E21E3" w:rsidRDefault="001677A8" w:rsidP="00E64AAE">
      <w:pPr>
        <w:rPr>
          <w:rFonts w:eastAsia="Times New Roman"/>
          <w:szCs w:val="28"/>
        </w:rPr>
      </w:pPr>
      <w:r w:rsidRPr="00800156">
        <w:rPr>
          <w:b/>
          <w:bCs/>
        </w:rPr>
        <w:t>Instructor:</w:t>
      </w:r>
      <w:r w:rsidRPr="002E21E3">
        <w:t xml:space="preserve"> </w:t>
      </w:r>
      <w:r w:rsidR="002260E3">
        <w:t>Mark Ellermann</w:t>
      </w:r>
    </w:p>
    <w:p w14:paraId="7CB11EFA" w14:textId="293CE257" w:rsidR="00F825B6" w:rsidRPr="002E21E3" w:rsidRDefault="00ED0E6E" w:rsidP="00E64AAE">
      <w:pPr>
        <w:rPr>
          <w:sz w:val="24"/>
        </w:rPr>
      </w:pPr>
      <w:r w:rsidRPr="00800156">
        <w:rPr>
          <w:b/>
          <w:bCs/>
          <w:spacing w:val="-1"/>
          <w:sz w:val="24"/>
        </w:rPr>
        <w:t>Office:</w:t>
      </w:r>
      <w:r w:rsidRPr="002E21E3">
        <w:rPr>
          <w:spacing w:val="-6"/>
          <w:sz w:val="24"/>
        </w:rPr>
        <w:t xml:space="preserve"> </w:t>
      </w:r>
      <w:r w:rsidR="00F0207F">
        <w:rPr>
          <w:spacing w:val="-6"/>
          <w:sz w:val="24"/>
        </w:rPr>
        <w:t>MS 1</w:t>
      </w:r>
      <w:r w:rsidR="002260E3">
        <w:rPr>
          <w:spacing w:val="-6"/>
          <w:sz w:val="24"/>
        </w:rPr>
        <w:t>17</w:t>
      </w:r>
    </w:p>
    <w:p w14:paraId="3EF7CE86" w14:textId="03DD57DD" w:rsidR="00ED0E6E" w:rsidRPr="001010FF" w:rsidRDefault="00ED0E6E" w:rsidP="00E64AAE">
      <w:pPr>
        <w:rPr>
          <w:sz w:val="24"/>
        </w:rPr>
      </w:pPr>
      <w:r w:rsidRPr="00800156">
        <w:rPr>
          <w:b/>
          <w:bCs/>
          <w:spacing w:val="-1"/>
          <w:sz w:val="24"/>
        </w:rPr>
        <w:t>Phone:</w:t>
      </w:r>
      <w:r w:rsidR="00F0207F">
        <w:rPr>
          <w:spacing w:val="-1"/>
          <w:sz w:val="24"/>
        </w:rPr>
        <w:t xml:space="preserve"> 903-434-</w:t>
      </w:r>
      <w:r w:rsidR="002260E3">
        <w:rPr>
          <w:spacing w:val="-1"/>
          <w:sz w:val="24"/>
        </w:rPr>
        <w:t>8297</w:t>
      </w:r>
    </w:p>
    <w:p w14:paraId="43BABC34" w14:textId="4EC90582" w:rsidR="00ED0E6E" w:rsidRDefault="00ED0E6E" w:rsidP="00C365FF">
      <w:pPr>
        <w:spacing w:after="240"/>
        <w:rPr>
          <w:spacing w:val="-6"/>
          <w:sz w:val="24"/>
        </w:rPr>
      </w:pPr>
      <w:r w:rsidRPr="00800156">
        <w:rPr>
          <w:b/>
          <w:bCs/>
          <w:spacing w:val="-1"/>
          <w:sz w:val="24"/>
        </w:rPr>
        <w:t>Email:</w:t>
      </w:r>
      <w:r w:rsidRPr="002E21E3">
        <w:rPr>
          <w:spacing w:val="-6"/>
          <w:sz w:val="24"/>
        </w:rPr>
        <w:t xml:space="preserve"> </w:t>
      </w:r>
      <w:hyperlink r:id="rId12" w:history="1">
        <w:r w:rsidR="002260E3" w:rsidRPr="00657BDE">
          <w:rPr>
            <w:rStyle w:val="Hyperlink"/>
            <w:spacing w:val="-6"/>
            <w:sz w:val="24"/>
          </w:rPr>
          <w:t>mellermann@ntcc.edu</w:t>
        </w:r>
      </w:hyperlink>
      <w:r w:rsidR="002260E3">
        <w:rPr>
          <w:spacing w:val="-6"/>
          <w:sz w:val="24"/>
        </w:rPr>
        <w:t xml:space="preserve"> </w:t>
      </w:r>
    </w:p>
    <w:tbl>
      <w:tblPr>
        <w:tblStyle w:val="TableGrid"/>
        <w:tblW w:w="0" w:type="auto"/>
        <w:tblLook w:val="0620" w:firstRow="1" w:lastRow="0" w:firstColumn="0" w:lastColumn="0" w:noHBand="1" w:noVBand="1"/>
        <w:tblCaption w:val="Instructor Office Hours"/>
        <w:tblDescription w:val="Display of all weekdays and when instructor will be available for consultation."/>
      </w:tblPr>
      <w:tblGrid>
        <w:gridCol w:w="1440"/>
        <w:gridCol w:w="2880"/>
      </w:tblGrid>
      <w:tr w:rsidR="00C365FF" w14:paraId="568EADBB" w14:textId="77777777" w:rsidTr="00C365FF">
        <w:tc>
          <w:tcPr>
            <w:tcW w:w="1440" w:type="dxa"/>
            <w:shd w:val="clear" w:color="auto" w:fill="D9D9D9" w:themeFill="background1" w:themeFillShade="D9"/>
          </w:tcPr>
          <w:p w14:paraId="00D700B8" w14:textId="51AA1CA2" w:rsidR="00C365FF" w:rsidRPr="00C365FF" w:rsidRDefault="00C365FF" w:rsidP="00E64AAE">
            <w:pPr>
              <w:rPr>
                <w:b/>
                <w:bCs/>
                <w:spacing w:val="-6"/>
                <w:sz w:val="24"/>
              </w:rPr>
            </w:pPr>
            <w:r w:rsidRPr="00C365FF">
              <w:rPr>
                <w:b/>
                <w:bCs/>
                <w:spacing w:val="-6"/>
                <w:sz w:val="24"/>
              </w:rPr>
              <w:t>Weekday</w:t>
            </w:r>
          </w:p>
        </w:tc>
        <w:tc>
          <w:tcPr>
            <w:tcW w:w="2880" w:type="dxa"/>
            <w:shd w:val="clear" w:color="auto" w:fill="D9D9D9" w:themeFill="background1" w:themeFillShade="D9"/>
          </w:tcPr>
          <w:p w14:paraId="534343D9" w14:textId="746A6650" w:rsidR="00C365FF" w:rsidRPr="00C365FF" w:rsidRDefault="00C365FF" w:rsidP="00E64AAE">
            <w:pPr>
              <w:rPr>
                <w:b/>
                <w:bCs/>
                <w:spacing w:val="-6"/>
                <w:sz w:val="24"/>
              </w:rPr>
            </w:pPr>
            <w:r w:rsidRPr="00C365FF">
              <w:rPr>
                <w:b/>
                <w:bCs/>
                <w:spacing w:val="-6"/>
                <w:sz w:val="24"/>
              </w:rPr>
              <w:t>Office Hours</w:t>
            </w:r>
          </w:p>
        </w:tc>
      </w:tr>
      <w:tr w:rsidR="00C365FF" w14:paraId="5C253BBD" w14:textId="77777777" w:rsidTr="00C365FF">
        <w:tc>
          <w:tcPr>
            <w:tcW w:w="1440" w:type="dxa"/>
          </w:tcPr>
          <w:p w14:paraId="3AABB254" w14:textId="26C2EDFE" w:rsidR="00C365FF" w:rsidRDefault="00C365FF" w:rsidP="00E64AAE">
            <w:pPr>
              <w:rPr>
                <w:spacing w:val="-6"/>
                <w:sz w:val="24"/>
              </w:rPr>
            </w:pPr>
            <w:r>
              <w:rPr>
                <w:spacing w:val="-6"/>
                <w:sz w:val="24"/>
              </w:rPr>
              <w:t>Monday</w:t>
            </w:r>
          </w:p>
        </w:tc>
        <w:tc>
          <w:tcPr>
            <w:tcW w:w="2880" w:type="dxa"/>
          </w:tcPr>
          <w:p w14:paraId="67E520B9" w14:textId="04ADC1A4" w:rsidR="00C365FF" w:rsidRDefault="00EF3575" w:rsidP="00E64AAE">
            <w:pPr>
              <w:rPr>
                <w:spacing w:val="-6"/>
                <w:sz w:val="24"/>
              </w:rPr>
            </w:pPr>
            <w:r>
              <w:rPr>
                <w:spacing w:val="-6"/>
                <w:sz w:val="24"/>
              </w:rPr>
              <w:t xml:space="preserve">9:30 – 12:30; 1:30 </w:t>
            </w:r>
            <w:r w:rsidR="003A39F8">
              <w:rPr>
                <w:spacing w:val="-6"/>
                <w:sz w:val="24"/>
              </w:rPr>
              <w:t>–</w:t>
            </w:r>
            <w:r>
              <w:rPr>
                <w:spacing w:val="-6"/>
                <w:sz w:val="24"/>
              </w:rPr>
              <w:t xml:space="preserve"> </w:t>
            </w:r>
            <w:r w:rsidR="003A39F8">
              <w:rPr>
                <w:spacing w:val="-6"/>
                <w:sz w:val="24"/>
              </w:rPr>
              <w:t>5:00</w:t>
            </w:r>
          </w:p>
        </w:tc>
      </w:tr>
      <w:tr w:rsidR="00C365FF" w14:paraId="5440F25B" w14:textId="77777777" w:rsidTr="00C365FF">
        <w:tc>
          <w:tcPr>
            <w:tcW w:w="1440" w:type="dxa"/>
          </w:tcPr>
          <w:p w14:paraId="1B719608" w14:textId="3F2E2237" w:rsidR="00C365FF" w:rsidRDefault="00C365FF" w:rsidP="00E64AAE">
            <w:pPr>
              <w:rPr>
                <w:spacing w:val="-6"/>
                <w:sz w:val="24"/>
              </w:rPr>
            </w:pPr>
            <w:r>
              <w:rPr>
                <w:spacing w:val="-6"/>
                <w:sz w:val="24"/>
              </w:rPr>
              <w:t>Tuesday</w:t>
            </w:r>
          </w:p>
        </w:tc>
        <w:tc>
          <w:tcPr>
            <w:tcW w:w="2880" w:type="dxa"/>
          </w:tcPr>
          <w:p w14:paraId="6F95789C" w14:textId="5F525871" w:rsidR="00C365FF" w:rsidRDefault="003A39F8" w:rsidP="00E64AAE">
            <w:pPr>
              <w:rPr>
                <w:spacing w:val="-6"/>
                <w:sz w:val="24"/>
              </w:rPr>
            </w:pPr>
            <w:r>
              <w:rPr>
                <w:spacing w:val="-6"/>
                <w:sz w:val="24"/>
              </w:rPr>
              <w:t>1:00 – 3:00</w:t>
            </w:r>
          </w:p>
        </w:tc>
      </w:tr>
      <w:tr w:rsidR="00C365FF" w14:paraId="3F91D656" w14:textId="77777777" w:rsidTr="00C365FF">
        <w:tc>
          <w:tcPr>
            <w:tcW w:w="1440" w:type="dxa"/>
          </w:tcPr>
          <w:p w14:paraId="5A9E664C" w14:textId="0DD73EED" w:rsidR="00C365FF" w:rsidRDefault="00C365FF" w:rsidP="00E64AAE">
            <w:pPr>
              <w:rPr>
                <w:spacing w:val="-6"/>
                <w:sz w:val="24"/>
              </w:rPr>
            </w:pPr>
            <w:r>
              <w:rPr>
                <w:spacing w:val="-6"/>
                <w:sz w:val="24"/>
              </w:rPr>
              <w:t>Wednesday</w:t>
            </w:r>
          </w:p>
        </w:tc>
        <w:tc>
          <w:tcPr>
            <w:tcW w:w="2880" w:type="dxa"/>
          </w:tcPr>
          <w:p w14:paraId="09C75844" w14:textId="3B366BE6" w:rsidR="00C365FF" w:rsidRDefault="003A39F8" w:rsidP="00E64AAE">
            <w:pPr>
              <w:rPr>
                <w:spacing w:val="-6"/>
                <w:sz w:val="24"/>
              </w:rPr>
            </w:pPr>
            <w:r>
              <w:rPr>
                <w:spacing w:val="-6"/>
                <w:sz w:val="24"/>
              </w:rPr>
              <w:t xml:space="preserve">9:30 – 12:30; 1:30 </w:t>
            </w:r>
            <w:r w:rsidR="00012DDD">
              <w:rPr>
                <w:spacing w:val="-6"/>
                <w:sz w:val="24"/>
              </w:rPr>
              <w:t>–</w:t>
            </w:r>
            <w:r>
              <w:rPr>
                <w:spacing w:val="-6"/>
                <w:sz w:val="24"/>
              </w:rPr>
              <w:t xml:space="preserve"> </w:t>
            </w:r>
            <w:r w:rsidR="00012DDD">
              <w:rPr>
                <w:spacing w:val="-6"/>
                <w:sz w:val="24"/>
              </w:rPr>
              <w:t>4:00</w:t>
            </w:r>
          </w:p>
        </w:tc>
      </w:tr>
      <w:tr w:rsidR="00C365FF" w14:paraId="28B408AF" w14:textId="77777777" w:rsidTr="00C365FF">
        <w:tc>
          <w:tcPr>
            <w:tcW w:w="1440" w:type="dxa"/>
          </w:tcPr>
          <w:p w14:paraId="58D86C78" w14:textId="11636B2B" w:rsidR="00C365FF" w:rsidRDefault="00C365FF" w:rsidP="00E64AAE">
            <w:pPr>
              <w:rPr>
                <w:spacing w:val="-6"/>
                <w:sz w:val="24"/>
              </w:rPr>
            </w:pPr>
            <w:r>
              <w:rPr>
                <w:spacing w:val="-6"/>
                <w:sz w:val="24"/>
              </w:rPr>
              <w:t>Thursday</w:t>
            </w:r>
          </w:p>
        </w:tc>
        <w:tc>
          <w:tcPr>
            <w:tcW w:w="2880" w:type="dxa"/>
          </w:tcPr>
          <w:p w14:paraId="01C61F86" w14:textId="7C1A955C" w:rsidR="00C365FF" w:rsidRDefault="00012DDD" w:rsidP="00E64AAE">
            <w:pPr>
              <w:rPr>
                <w:spacing w:val="-6"/>
                <w:sz w:val="24"/>
              </w:rPr>
            </w:pPr>
            <w:r>
              <w:rPr>
                <w:spacing w:val="-6"/>
                <w:sz w:val="24"/>
              </w:rPr>
              <w:t>By appt</w:t>
            </w:r>
          </w:p>
        </w:tc>
      </w:tr>
      <w:tr w:rsidR="00C365FF" w14:paraId="72FCD4FC" w14:textId="77777777" w:rsidTr="00C365FF">
        <w:tc>
          <w:tcPr>
            <w:tcW w:w="1440" w:type="dxa"/>
          </w:tcPr>
          <w:p w14:paraId="1DBDF37A" w14:textId="6299D591" w:rsidR="00C365FF" w:rsidRDefault="00C365FF" w:rsidP="00E64AAE">
            <w:pPr>
              <w:rPr>
                <w:spacing w:val="-6"/>
                <w:sz w:val="24"/>
              </w:rPr>
            </w:pPr>
            <w:r>
              <w:rPr>
                <w:spacing w:val="-6"/>
                <w:sz w:val="24"/>
              </w:rPr>
              <w:t>Friday</w:t>
            </w:r>
          </w:p>
        </w:tc>
        <w:tc>
          <w:tcPr>
            <w:tcW w:w="2880" w:type="dxa"/>
          </w:tcPr>
          <w:p w14:paraId="1B3247E5" w14:textId="50CE73F8" w:rsidR="00C365FF" w:rsidRDefault="00012DDD" w:rsidP="00E64AAE">
            <w:pPr>
              <w:rPr>
                <w:spacing w:val="-6"/>
                <w:sz w:val="24"/>
              </w:rPr>
            </w:pPr>
            <w:r>
              <w:rPr>
                <w:spacing w:val="-6"/>
                <w:sz w:val="24"/>
              </w:rPr>
              <w:t>By appt</w:t>
            </w:r>
          </w:p>
        </w:tc>
      </w:tr>
    </w:tbl>
    <w:p w14:paraId="41DEF8FB" w14:textId="77777777" w:rsidR="00C365FF" w:rsidRDefault="00C365FF" w:rsidP="00E64AAE">
      <w:pPr>
        <w:rPr>
          <w:spacing w:val="-6"/>
          <w:sz w:val="24"/>
        </w:rPr>
      </w:pPr>
    </w:p>
    <w:p w14:paraId="2A1044BD" w14:textId="6359FAAA" w:rsidR="00D85118" w:rsidRPr="00032AA4" w:rsidRDefault="00D85118" w:rsidP="00C365FF">
      <w:pPr>
        <w:spacing w:after="120"/>
        <w:rPr>
          <w:b/>
        </w:rPr>
      </w:pPr>
      <w:r w:rsidRPr="00032AA4">
        <w:rPr>
          <w:b/>
        </w:rPr>
        <w:t xml:space="preserve">This syllabus </w:t>
      </w:r>
      <w:r w:rsidR="00944A31" w:rsidRPr="00032AA4">
        <w:rPr>
          <w:b/>
        </w:rPr>
        <w:t>serves as</w:t>
      </w:r>
      <w:r w:rsidRPr="00032AA4">
        <w:rPr>
          <w:b/>
        </w:rPr>
        <w:t xml:space="preserve"> </w:t>
      </w:r>
      <w:r w:rsidR="005C594A" w:rsidRPr="00032AA4">
        <w:rPr>
          <w:b/>
        </w:rPr>
        <w:t>the documentation</w:t>
      </w:r>
      <w:r w:rsidRPr="00032AA4">
        <w:rPr>
          <w:b/>
        </w:rPr>
        <w:t xml:space="preserve"> </w:t>
      </w:r>
      <w:r w:rsidR="005C594A" w:rsidRPr="00032AA4">
        <w:rPr>
          <w:b/>
        </w:rPr>
        <w:t>for</w:t>
      </w:r>
      <w:r w:rsidR="00944A31" w:rsidRPr="00032AA4">
        <w:rPr>
          <w:b/>
        </w:rPr>
        <w:t xml:space="preserve"> all course policies</w:t>
      </w:r>
      <w:r w:rsidR="005C594A" w:rsidRPr="00032AA4">
        <w:rPr>
          <w:b/>
        </w:rPr>
        <w:t xml:space="preserve"> and requirements</w:t>
      </w:r>
      <w:r w:rsidR="00944A31" w:rsidRPr="00032AA4">
        <w:rPr>
          <w:b/>
        </w:rPr>
        <w:t xml:space="preserve">, </w:t>
      </w:r>
      <w:r w:rsidR="005C594A" w:rsidRPr="00032AA4">
        <w:rPr>
          <w:b/>
        </w:rPr>
        <w:t>assignments, and instructor/student responsibilities</w:t>
      </w:r>
      <w:r w:rsidRPr="00032AA4">
        <w:rPr>
          <w:b/>
        </w:rPr>
        <w:t>.</w:t>
      </w:r>
    </w:p>
    <w:p w14:paraId="55831AA0" w14:textId="2976BE7C" w:rsidR="001F7559" w:rsidRPr="002E21E3" w:rsidRDefault="00435483" w:rsidP="00032AA4">
      <w:pPr>
        <w:rPr>
          <w:rFonts w:eastAsia="Times New Roman"/>
          <w:szCs w:val="24"/>
        </w:rPr>
      </w:pPr>
      <w:r>
        <w:t>I</w:t>
      </w:r>
      <w:r w:rsidR="006456B9" w:rsidRPr="002E21E3">
        <w:t>nformation</w:t>
      </w:r>
      <w:r>
        <w:t xml:space="preserve"> relative to the delivery of the content</w:t>
      </w:r>
      <w:r w:rsidR="006456B9" w:rsidRPr="002E21E3">
        <w:rPr>
          <w:spacing w:val="-5"/>
        </w:rPr>
        <w:t xml:space="preserve"> </w:t>
      </w:r>
      <w:r w:rsidR="006456B9" w:rsidRPr="002E21E3">
        <w:rPr>
          <w:spacing w:val="-1"/>
        </w:rPr>
        <w:t>contained</w:t>
      </w:r>
      <w:r w:rsidR="006456B9" w:rsidRPr="002E21E3">
        <w:rPr>
          <w:spacing w:val="-5"/>
        </w:rPr>
        <w:t xml:space="preserve"> </w:t>
      </w:r>
      <w:r w:rsidR="006456B9" w:rsidRPr="002E21E3">
        <w:t>in</w:t>
      </w:r>
      <w:r w:rsidR="006456B9" w:rsidRPr="002E21E3">
        <w:rPr>
          <w:spacing w:val="-6"/>
        </w:rPr>
        <w:t xml:space="preserve"> </w:t>
      </w:r>
      <w:r w:rsidR="006456B9" w:rsidRPr="002E21E3">
        <w:t>this</w:t>
      </w:r>
      <w:r w:rsidR="006456B9" w:rsidRPr="002E21E3">
        <w:rPr>
          <w:spacing w:val="-5"/>
        </w:rPr>
        <w:t xml:space="preserve"> </w:t>
      </w:r>
      <w:r w:rsidR="006456B9" w:rsidRPr="002E21E3">
        <w:rPr>
          <w:spacing w:val="-1"/>
        </w:rPr>
        <w:t>syllabus</w:t>
      </w:r>
      <w:r w:rsidR="006456B9" w:rsidRPr="002E21E3">
        <w:rPr>
          <w:spacing w:val="-6"/>
        </w:rPr>
        <w:t xml:space="preserve"> </w:t>
      </w:r>
      <w:r w:rsidR="006456B9" w:rsidRPr="002E21E3">
        <w:t>is</w:t>
      </w:r>
      <w:r w:rsidR="006456B9" w:rsidRPr="002E21E3">
        <w:rPr>
          <w:spacing w:val="-6"/>
        </w:rPr>
        <w:t xml:space="preserve"> </w:t>
      </w:r>
      <w:r w:rsidR="006456B9" w:rsidRPr="002E21E3">
        <w:rPr>
          <w:spacing w:val="-2"/>
        </w:rPr>
        <w:t>subject</w:t>
      </w:r>
      <w:r w:rsidR="006456B9" w:rsidRPr="002E21E3">
        <w:rPr>
          <w:spacing w:val="-5"/>
        </w:rPr>
        <w:t xml:space="preserve"> </w:t>
      </w:r>
      <w:r w:rsidR="006456B9" w:rsidRPr="002E21E3">
        <w:t>to</w:t>
      </w:r>
      <w:r w:rsidR="006456B9" w:rsidRPr="002E21E3">
        <w:rPr>
          <w:spacing w:val="-5"/>
        </w:rPr>
        <w:t xml:space="preserve"> </w:t>
      </w:r>
      <w:r w:rsidR="006456B9" w:rsidRPr="002E21E3">
        <w:rPr>
          <w:spacing w:val="-1"/>
        </w:rPr>
        <w:t>change</w:t>
      </w:r>
      <w:r w:rsidR="006E56B3">
        <w:rPr>
          <w:spacing w:val="-1"/>
        </w:rPr>
        <w:t>.</w:t>
      </w:r>
      <w:r w:rsidR="006456B9" w:rsidRPr="002E21E3">
        <w:rPr>
          <w:spacing w:val="-5"/>
        </w:rPr>
        <w:t xml:space="preserve"> </w:t>
      </w:r>
      <w:r w:rsidR="006E56B3">
        <w:rPr>
          <w:spacing w:val="-5"/>
        </w:rPr>
        <w:t>S</w:t>
      </w:r>
      <w:r w:rsidR="00D85118" w:rsidRPr="002E21E3">
        <w:rPr>
          <w:spacing w:val="-5"/>
        </w:rPr>
        <w:t>hould that happen</w:t>
      </w:r>
      <w:r w:rsidR="001851BC">
        <w:rPr>
          <w:spacing w:val="-5"/>
        </w:rPr>
        <w:t>,</w:t>
      </w:r>
      <w:r w:rsidR="00D85118" w:rsidRPr="002E21E3">
        <w:rPr>
          <w:spacing w:val="-5"/>
        </w:rPr>
        <w:t xml:space="preserve"> </w:t>
      </w:r>
      <w:r w:rsidR="006E56B3">
        <w:rPr>
          <w:spacing w:val="-5"/>
        </w:rPr>
        <w:t>the student</w:t>
      </w:r>
      <w:r w:rsidR="00D85118" w:rsidRPr="002E21E3">
        <w:rPr>
          <w:spacing w:val="-5"/>
        </w:rPr>
        <w:t xml:space="preserve"> will be notified.</w:t>
      </w:r>
    </w:p>
    <w:p w14:paraId="21A15ACC" w14:textId="77777777" w:rsidR="001F7559" w:rsidRPr="002E21E3" w:rsidRDefault="001F7559">
      <w:pPr>
        <w:spacing w:before="8"/>
        <w:rPr>
          <w:rFonts w:ascii="Times New Roman" w:eastAsia="Times New Roman" w:hAnsi="Times New Roman" w:cs="Times New Roman"/>
          <w:i/>
          <w:sz w:val="24"/>
          <w:szCs w:val="24"/>
        </w:rPr>
      </w:pPr>
    </w:p>
    <w:p w14:paraId="46250273" w14:textId="089D150D" w:rsidR="00194115" w:rsidRPr="006956EC" w:rsidRDefault="006456B9" w:rsidP="00032AA4">
      <w:pPr>
        <w:pStyle w:val="BodyText"/>
        <w:ind w:left="0" w:right="344"/>
        <w:rPr>
          <w:rFonts w:cs="Times New Roman"/>
          <w:b/>
          <w:spacing w:val="11"/>
        </w:rPr>
      </w:pPr>
      <w:r w:rsidRPr="006956EC">
        <w:rPr>
          <w:rStyle w:val="Heading2Char"/>
          <w:b/>
        </w:rPr>
        <w:t>Course Description:</w:t>
      </w:r>
      <w:r w:rsidRPr="006956EC">
        <w:rPr>
          <w:rFonts w:cs="Times New Roman"/>
          <w:b/>
          <w:spacing w:val="11"/>
        </w:rPr>
        <w:t xml:space="preserve"> </w:t>
      </w:r>
    </w:p>
    <w:p w14:paraId="0D3D51D7" w14:textId="0A4DE4AE" w:rsidR="00032AA4" w:rsidRPr="002E21E3" w:rsidRDefault="00543D25" w:rsidP="006956EC">
      <w:r w:rsidRPr="00002A4F">
        <w:rPr>
          <w:rFonts w:asciiTheme="majorHAnsi" w:hAnsiTheme="majorHAnsi" w:cstheme="majorHAnsi"/>
        </w:rPr>
        <w:t>This is a calculus-based physics course intended for students majoring in computer science, engineering, mathematics, physics, or related fields of study. Topics include charge, electric fields, magnetic fields, electric potential, current, capacitance, resistance, electromotive force, simple DC and AC circuits, induction, electromagnetic waves, propagation of light and geometric optics.</w:t>
      </w:r>
      <w:r>
        <w:rPr>
          <w:rFonts w:asciiTheme="majorHAnsi" w:hAnsiTheme="majorHAnsi" w:cstheme="majorHAnsi"/>
        </w:rPr>
        <w:t xml:space="preserve">  Three hours of lecture and three hours of lab each week.  Four hours of college credit. </w:t>
      </w:r>
    </w:p>
    <w:p w14:paraId="14DBD46A" w14:textId="77777777" w:rsidR="00194115" w:rsidRPr="002E21E3" w:rsidRDefault="00194115" w:rsidP="00194115">
      <w:pPr>
        <w:pStyle w:val="BodyText"/>
        <w:ind w:right="344"/>
        <w:rPr>
          <w:rFonts w:cs="Times New Roman"/>
          <w:spacing w:val="-1"/>
        </w:rPr>
      </w:pPr>
    </w:p>
    <w:p w14:paraId="5070A9CB" w14:textId="0AA8E347" w:rsidR="002939BA" w:rsidRPr="002E21E3" w:rsidRDefault="002939BA" w:rsidP="00032AA4">
      <w:pPr>
        <w:pStyle w:val="BodyText"/>
        <w:ind w:left="0" w:right="344"/>
        <w:rPr>
          <w:rFonts w:cs="Times New Roman"/>
          <w:color w:val="FF0000"/>
          <w:spacing w:val="-1"/>
        </w:rPr>
      </w:pPr>
      <w:r w:rsidRPr="006956EC">
        <w:t>Prerequisite(s):</w:t>
      </w:r>
      <w:r w:rsidR="006956EC">
        <w:t xml:space="preserve"> </w:t>
      </w:r>
      <w:r w:rsidR="00543D25">
        <w:t>PHYS 2425 (completed) and MATH 2414 (completed)</w:t>
      </w:r>
    </w:p>
    <w:p w14:paraId="0D2EAEEF" w14:textId="77777777" w:rsidR="00E53C66" w:rsidRPr="002E21E3" w:rsidRDefault="00E53C66" w:rsidP="002939BA">
      <w:pPr>
        <w:pStyle w:val="BodyText"/>
        <w:ind w:right="344"/>
        <w:rPr>
          <w:rFonts w:cs="Times New Roman"/>
          <w:spacing w:val="-1"/>
        </w:rPr>
      </w:pPr>
    </w:p>
    <w:p w14:paraId="52F9C6AA" w14:textId="0F3017AF" w:rsidR="00E53C66" w:rsidRPr="006956EC" w:rsidRDefault="00E53C66" w:rsidP="00032AA4">
      <w:pPr>
        <w:pStyle w:val="Heading1"/>
        <w:spacing w:line="281" w:lineRule="exact"/>
        <w:ind w:left="0"/>
        <w:rPr>
          <w:rFonts w:ascii="Times New Roman" w:hAnsi="Times New Roman" w:cs="Times New Roman"/>
          <w:spacing w:val="-1"/>
        </w:rPr>
      </w:pPr>
      <w:r w:rsidRPr="006956EC">
        <w:rPr>
          <w:rStyle w:val="Heading2Char"/>
        </w:rPr>
        <w:t>Student Learning Outcomes:</w:t>
      </w:r>
    </w:p>
    <w:p w14:paraId="4309596F" w14:textId="3D381435" w:rsidR="006956EC" w:rsidRPr="006956EC" w:rsidRDefault="00244BEA"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Articulate the fundamental concepts of electricity and electromagnetism, including electrostatic potential energy, electrostatic potential, potential difference, magnetic field, induction, and Maxwell’s Laws.</w:t>
      </w:r>
    </w:p>
    <w:p w14:paraId="03FE92B9" w14:textId="0DCC3B75" w:rsidR="006956EC" w:rsidRDefault="00473126"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State the general nature of electrical forces and electrical charges, and their relationship to electrical current.</w:t>
      </w:r>
    </w:p>
    <w:p w14:paraId="5EDB1FA5" w14:textId="41C4793C" w:rsidR="002260E3" w:rsidRDefault="00473126"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Solve problems</w:t>
      </w:r>
      <w:r w:rsidR="00EA36C5">
        <w:rPr>
          <w:rFonts w:ascii="Times New Roman" w:eastAsia="Times New Roman" w:hAnsi="Times New Roman" w:cs="Times New Roman"/>
          <w:b w:val="0"/>
          <w:bCs w:val="0"/>
          <w:spacing w:val="-1"/>
        </w:rPr>
        <w:t xml:space="preserve"> involving the inter-relationship of electrical charges, electrical forces, and electrical fields.</w:t>
      </w:r>
    </w:p>
    <w:p w14:paraId="0459A1C4" w14:textId="476C69BC" w:rsidR="002260E3" w:rsidRDefault="00EA36C5"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Apply Kirchhoff’s Laws to analysis of circuits with potential sources, capacitance, and resistance, including parallel and series capacitance and resistance.</w:t>
      </w:r>
    </w:p>
    <w:p w14:paraId="19E571A1" w14:textId="62193F39" w:rsidR="002260E3" w:rsidRDefault="007B7AF2"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Calculate the force on a charged particle between the plates of a parallel-plate capacitor.</w:t>
      </w:r>
    </w:p>
    <w:p w14:paraId="4A146C05" w14:textId="43A6CBBE" w:rsidR="007B7AF2" w:rsidRDefault="007B7AF2"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Apply Ohm’s Law to the solution of problems.</w:t>
      </w:r>
    </w:p>
    <w:p w14:paraId="5179253C" w14:textId="0D33958B" w:rsidR="007B7AF2" w:rsidRDefault="007B7AF2"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Describe the effects of static charge on nearby materials in terms of Coulomb’s Law.</w:t>
      </w:r>
    </w:p>
    <w:p w14:paraId="104C8EB7" w14:textId="0ED771BE" w:rsidR="007B7AF2" w:rsidRDefault="007B7AF2"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Use Faraday’s and Lenz’s Laws to find the electromotive forces.</w:t>
      </w:r>
    </w:p>
    <w:p w14:paraId="1BC42312" w14:textId="5FFAEF33" w:rsidR="007B7AF2" w:rsidRDefault="007B7AF2"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Describe the components of a wave and relate those components to mechanical vibrations, sound, and decibel level.</w:t>
      </w:r>
    </w:p>
    <w:p w14:paraId="2124AD0E" w14:textId="7C3D6D81" w:rsidR="00371419" w:rsidRDefault="00371419"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Articulate the principles of reflection, refraction, diffraction, interference, and superposition of waves.</w:t>
      </w:r>
    </w:p>
    <w:p w14:paraId="78A49093" w14:textId="1915493E" w:rsidR="00371419" w:rsidRDefault="00371419" w:rsidP="003B0DCC">
      <w:pPr>
        <w:pStyle w:val="Heading1"/>
        <w:numPr>
          <w:ilvl w:val="0"/>
          <w:numId w:val="3"/>
        </w:numPr>
        <w:spacing w:line="281" w:lineRule="exact"/>
        <w:ind w:left="1170" w:hanging="117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lastRenderedPageBreak/>
        <w:t>Solve real-world problems involving optics, lenses, and mirrors.</w:t>
      </w:r>
    </w:p>
    <w:p w14:paraId="18B20223" w14:textId="77777777" w:rsidR="00371419" w:rsidRDefault="00371419" w:rsidP="0033584C">
      <w:pPr>
        <w:pStyle w:val="Heading1"/>
        <w:spacing w:line="281" w:lineRule="exact"/>
        <w:ind w:left="0"/>
        <w:rPr>
          <w:rFonts w:ascii="Times New Roman" w:eastAsia="Times New Roman" w:hAnsi="Times New Roman" w:cs="Times New Roman"/>
          <w:b w:val="0"/>
          <w:bCs w:val="0"/>
          <w:spacing w:val="-1"/>
        </w:rPr>
      </w:pPr>
    </w:p>
    <w:p w14:paraId="76FBB43B" w14:textId="76576B55" w:rsidR="0033584C" w:rsidRDefault="0033584C" w:rsidP="0033584C">
      <w:pPr>
        <w:pStyle w:val="Heading1"/>
        <w:numPr>
          <w:ilvl w:val="0"/>
          <w:numId w:val="8"/>
        </w:numPr>
        <w:spacing w:line="281" w:lineRule="exact"/>
        <w:ind w:left="1440" w:hanging="144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 xml:space="preserve">Prepare laboratory reports that clearly communicate experimental information in a logical and scientific manner </w:t>
      </w:r>
      <w:proofErr w:type="gramStart"/>
      <w:r>
        <w:rPr>
          <w:rFonts w:ascii="Times New Roman" w:eastAsia="Times New Roman" w:hAnsi="Times New Roman" w:cs="Times New Roman"/>
          <w:b w:val="0"/>
          <w:bCs w:val="0"/>
          <w:spacing w:val="-1"/>
        </w:rPr>
        <w:t>an</w:t>
      </w:r>
      <w:proofErr w:type="gramEnd"/>
      <w:r>
        <w:rPr>
          <w:rFonts w:ascii="Times New Roman" w:eastAsia="Times New Roman" w:hAnsi="Times New Roman" w:cs="Times New Roman"/>
          <w:b w:val="0"/>
          <w:bCs w:val="0"/>
          <w:spacing w:val="-1"/>
        </w:rPr>
        <w:t xml:space="preserve"> evaluate the accuracy of physical measurements and potential sources of error in measurements.</w:t>
      </w:r>
    </w:p>
    <w:p w14:paraId="0C17460A" w14:textId="7923CBF4" w:rsidR="0033584C" w:rsidRDefault="0033584C" w:rsidP="0033584C">
      <w:pPr>
        <w:pStyle w:val="Heading1"/>
        <w:numPr>
          <w:ilvl w:val="0"/>
          <w:numId w:val="8"/>
        </w:numPr>
        <w:spacing w:line="281" w:lineRule="exact"/>
        <w:ind w:left="1440" w:hanging="144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Conduct basic laboratory</w:t>
      </w:r>
      <w:r w:rsidR="006062A7">
        <w:rPr>
          <w:rFonts w:ascii="Times New Roman" w:eastAsia="Times New Roman" w:hAnsi="Times New Roman" w:cs="Times New Roman"/>
          <w:b w:val="0"/>
          <w:bCs w:val="0"/>
          <w:spacing w:val="-1"/>
        </w:rPr>
        <w:t xml:space="preserve"> experiments involving electricity and magnetism.</w:t>
      </w:r>
    </w:p>
    <w:p w14:paraId="52FB8C15" w14:textId="4515517B" w:rsidR="006062A7" w:rsidRPr="006956EC" w:rsidRDefault="006062A7" w:rsidP="0033584C">
      <w:pPr>
        <w:pStyle w:val="Heading1"/>
        <w:numPr>
          <w:ilvl w:val="0"/>
          <w:numId w:val="8"/>
        </w:numPr>
        <w:spacing w:line="281" w:lineRule="exact"/>
        <w:ind w:left="1440" w:hanging="1440"/>
        <w:rPr>
          <w:rFonts w:ascii="Times New Roman" w:eastAsia="Times New Roman" w:hAnsi="Times New Roman" w:cs="Times New Roman"/>
          <w:b w:val="0"/>
          <w:bCs w:val="0"/>
          <w:spacing w:val="-1"/>
        </w:rPr>
      </w:pPr>
      <w:r>
        <w:rPr>
          <w:rFonts w:ascii="Times New Roman" w:eastAsia="Times New Roman" w:hAnsi="Times New Roman" w:cs="Times New Roman"/>
          <w:b w:val="0"/>
          <w:bCs w:val="0"/>
          <w:spacing w:val="-1"/>
        </w:rPr>
        <w:t>Relate physical observations and measurements involving electricity and magnetism to theoretical principles.</w:t>
      </w:r>
    </w:p>
    <w:p w14:paraId="5A893A6A" w14:textId="77777777" w:rsidR="001954E4" w:rsidRDefault="001954E4" w:rsidP="00032AA4">
      <w:pPr>
        <w:pStyle w:val="Heading1"/>
        <w:ind w:left="0"/>
        <w:rPr>
          <w:rStyle w:val="Heading2Char"/>
        </w:rPr>
      </w:pPr>
    </w:p>
    <w:p w14:paraId="7137DCF9" w14:textId="77777777" w:rsidR="00CA20EC" w:rsidRDefault="00CA20EC">
      <w:pPr>
        <w:rPr>
          <w:rStyle w:val="Heading2Char"/>
          <w:b/>
          <w:bCs/>
        </w:rPr>
      </w:pPr>
      <w:r>
        <w:rPr>
          <w:rStyle w:val="Heading2Char"/>
        </w:rPr>
        <w:br w:type="page"/>
      </w:r>
    </w:p>
    <w:p w14:paraId="09E372E5" w14:textId="41D3B0F1" w:rsidR="006956EC" w:rsidRDefault="00E53C66" w:rsidP="00032AA4">
      <w:pPr>
        <w:pStyle w:val="Heading1"/>
        <w:ind w:left="0"/>
        <w:rPr>
          <w:rFonts w:ascii="Times New Roman" w:hAnsi="Times New Roman" w:cs="Times New Roman"/>
          <w:spacing w:val="-1"/>
        </w:rPr>
      </w:pPr>
      <w:r w:rsidRPr="006956EC">
        <w:rPr>
          <w:rStyle w:val="Heading2Char"/>
        </w:rPr>
        <w:lastRenderedPageBreak/>
        <w:t>Evaluation/Grading Policy:</w:t>
      </w:r>
      <w:r w:rsidR="007C22BE">
        <w:rPr>
          <w:rFonts w:ascii="Times New Roman" w:hAnsi="Times New Roman" w:cs="Times New Roman"/>
          <w:spacing w:val="-1"/>
        </w:rPr>
        <w:t xml:space="preserve"> </w:t>
      </w:r>
    </w:p>
    <w:p w14:paraId="631539F3" w14:textId="405D1776" w:rsidR="006956EC" w:rsidRDefault="006956EC" w:rsidP="00032AA4">
      <w:pPr>
        <w:pStyle w:val="Heading1"/>
        <w:ind w:left="0"/>
        <w:rPr>
          <w:rFonts w:ascii="Times New Roman" w:hAnsi="Times New Roman" w:cs="Times New Roman"/>
          <w:spacing w:val="-1"/>
        </w:rPr>
      </w:pPr>
    </w:p>
    <w:p w14:paraId="6B86D125" w14:textId="77777777" w:rsidR="006956EC" w:rsidRPr="00FD015A" w:rsidRDefault="006956EC" w:rsidP="006956EC">
      <w:pPr>
        <w:rPr>
          <w:i/>
        </w:rPr>
      </w:pPr>
      <w:r w:rsidRPr="00FD015A">
        <w:rPr>
          <w:i/>
        </w:rPr>
        <w:t xml:space="preserve">The breakdown </w:t>
      </w:r>
      <w:r w:rsidRPr="00FD015A">
        <w:rPr>
          <w:i/>
          <w:spacing w:val="-2"/>
        </w:rPr>
        <w:t xml:space="preserve">of </w:t>
      </w:r>
      <w:r w:rsidRPr="00FD015A">
        <w:rPr>
          <w:i/>
        </w:rPr>
        <w:t>the course requirements</w:t>
      </w:r>
      <w:r w:rsidRPr="00FD015A">
        <w:rPr>
          <w:i/>
          <w:spacing w:val="-2"/>
        </w:rPr>
        <w:t xml:space="preserve"> </w:t>
      </w:r>
      <w:r w:rsidRPr="00FD015A">
        <w:rPr>
          <w:i/>
        </w:rPr>
        <w:t>is as</w:t>
      </w:r>
      <w:r w:rsidRPr="00FD015A">
        <w:rPr>
          <w:i/>
          <w:spacing w:val="-2"/>
        </w:rPr>
        <w:t xml:space="preserve"> </w:t>
      </w:r>
      <w:r w:rsidRPr="00FD015A">
        <w:rPr>
          <w:i/>
        </w:rPr>
        <w:t>follows:</w:t>
      </w:r>
    </w:p>
    <w:p w14:paraId="39C992E2" w14:textId="0514CCBC" w:rsidR="006956EC" w:rsidRDefault="006956EC" w:rsidP="00032AA4">
      <w:pPr>
        <w:pStyle w:val="Heading1"/>
        <w:ind w:left="0"/>
        <w:rPr>
          <w:rFonts w:ascii="Times New Roman" w:hAnsi="Times New Roman" w:cs="Times New Roman"/>
          <w:spacing w:val="-1"/>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20" w:firstRow="1" w:lastRow="0" w:firstColumn="0" w:lastColumn="0" w:noHBand="0" w:noVBand="1"/>
        <w:tblCaption w:val="Weighted Assignment Scale"/>
        <w:tblDescription w:val="The table provides the percentage weight for each content category required in the course"/>
      </w:tblPr>
      <w:tblGrid>
        <w:gridCol w:w="724"/>
        <w:gridCol w:w="4316"/>
      </w:tblGrid>
      <w:tr w:rsidR="006956EC" w:rsidRPr="000C1E62" w14:paraId="2967C097" w14:textId="77777777" w:rsidTr="00CA20EC">
        <w:trPr>
          <w:trHeight w:hRule="exact" w:val="643"/>
        </w:trPr>
        <w:tc>
          <w:tcPr>
            <w:tcW w:w="724" w:type="dxa"/>
            <w:shd w:val="clear" w:color="auto" w:fill="D9D9D9" w:themeFill="background1" w:themeFillShade="D9"/>
            <w:vAlign w:val="center"/>
          </w:tcPr>
          <w:p w14:paraId="15BA505B" w14:textId="77777777" w:rsidR="006956EC" w:rsidRPr="00E64AAE" w:rsidRDefault="006956EC" w:rsidP="00E64AAE">
            <w:pPr>
              <w:jc w:val="center"/>
              <w:rPr>
                <w:b/>
                <w:bCs/>
                <w:sz w:val="24"/>
              </w:rPr>
            </w:pPr>
            <w:r w:rsidRPr="00E64AAE">
              <w:rPr>
                <w:b/>
                <w:bCs/>
                <w:sz w:val="24"/>
              </w:rPr>
              <w:t>%</w:t>
            </w:r>
          </w:p>
        </w:tc>
        <w:tc>
          <w:tcPr>
            <w:tcW w:w="4316" w:type="dxa"/>
            <w:shd w:val="clear" w:color="auto" w:fill="D9D9D9" w:themeFill="background1" w:themeFillShade="D9"/>
            <w:vAlign w:val="center"/>
          </w:tcPr>
          <w:p w14:paraId="27A96A82" w14:textId="77777777" w:rsidR="006956EC" w:rsidRPr="00E64AAE" w:rsidRDefault="006956EC" w:rsidP="00E64AAE">
            <w:pPr>
              <w:jc w:val="center"/>
              <w:rPr>
                <w:b/>
                <w:bCs/>
                <w:sz w:val="24"/>
              </w:rPr>
            </w:pPr>
            <w:r w:rsidRPr="00E64AAE">
              <w:rPr>
                <w:b/>
                <w:bCs/>
                <w:sz w:val="24"/>
              </w:rPr>
              <w:t>Requirement</w:t>
            </w:r>
          </w:p>
        </w:tc>
      </w:tr>
      <w:tr w:rsidR="006956EC" w:rsidRPr="000C1E62" w14:paraId="043DB5A2" w14:textId="77777777" w:rsidTr="00CA20EC">
        <w:trPr>
          <w:trHeight w:hRule="exact" w:val="784"/>
        </w:trPr>
        <w:tc>
          <w:tcPr>
            <w:tcW w:w="724" w:type="dxa"/>
            <w:vAlign w:val="center"/>
          </w:tcPr>
          <w:p w14:paraId="0C541FA6" w14:textId="5A685694" w:rsidR="006956EC" w:rsidRPr="000C1E62" w:rsidRDefault="00AC404F" w:rsidP="00947934">
            <w:pPr>
              <w:pStyle w:val="TableParagraph"/>
              <w:spacing w:line="246" w:lineRule="exact"/>
              <w:ind w:left="102"/>
              <w:jc w:val="center"/>
              <w:rPr>
                <w:rFonts w:ascii="Times New Roman" w:eastAsia="Times New Roman" w:hAnsi="Times New Roman" w:cs="Times New Roman"/>
              </w:rPr>
            </w:pPr>
            <w:bookmarkStart w:id="0" w:name="_Hlk190265490"/>
            <w:r>
              <w:rPr>
                <w:rFonts w:ascii="Times New Roman" w:hAnsi="Times New Roman" w:cs="Times New Roman"/>
              </w:rPr>
              <w:t>15</w:t>
            </w:r>
            <w:r w:rsidR="006956EC" w:rsidRPr="000C1E62">
              <w:rPr>
                <w:rFonts w:ascii="Times New Roman" w:hAnsi="Times New Roman" w:cs="Times New Roman"/>
              </w:rPr>
              <w:t>%</w:t>
            </w:r>
          </w:p>
        </w:tc>
        <w:tc>
          <w:tcPr>
            <w:tcW w:w="4316" w:type="dxa"/>
            <w:vAlign w:val="center"/>
          </w:tcPr>
          <w:p w14:paraId="124EDF07" w14:textId="77777777" w:rsidR="006956EC" w:rsidRDefault="006956EC" w:rsidP="00947934">
            <w:pPr>
              <w:pStyle w:val="TableParagraph"/>
              <w:spacing w:line="246" w:lineRule="exact"/>
              <w:ind w:left="102"/>
              <w:jc w:val="center"/>
              <w:rPr>
                <w:rFonts w:ascii="Times New Roman" w:hAnsi="Times New Roman" w:cs="Times New Roman"/>
                <w:spacing w:val="-1"/>
              </w:rPr>
            </w:pPr>
          </w:p>
          <w:p w14:paraId="73C657E0" w14:textId="4F3C0B3A" w:rsidR="006956EC" w:rsidRDefault="00AC404F" w:rsidP="00947934">
            <w:pPr>
              <w:pStyle w:val="TableParagraph"/>
              <w:spacing w:line="246" w:lineRule="exact"/>
              <w:ind w:left="102"/>
              <w:jc w:val="center"/>
              <w:rPr>
                <w:rFonts w:ascii="Times New Roman" w:hAnsi="Times New Roman" w:cs="Times New Roman"/>
                <w:spacing w:val="-1"/>
              </w:rPr>
            </w:pPr>
            <w:r>
              <w:rPr>
                <w:rFonts w:ascii="Times New Roman" w:hAnsi="Times New Roman" w:cs="Times New Roman"/>
                <w:spacing w:val="-1"/>
              </w:rPr>
              <w:t>WebAssign</w:t>
            </w:r>
          </w:p>
          <w:p w14:paraId="1B2623E3" w14:textId="77777777" w:rsidR="006956EC" w:rsidRPr="000C1E62" w:rsidRDefault="006956EC" w:rsidP="00947934">
            <w:pPr>
              <w:pStyle w:val="TableParagraph"/>
              <w:spacing w:line="246" w:lineRule="exact"/>
              <w:ind w:left="102"/>
              <w:jc w:val="center"/>
              <w:rPr>
                <w:rFonts w:ascii="Times New Roman" w:hAnsi="Times New Roman" w:cs="Times New Roman"/>
                <w:spacing w:val="-1"/>
              </w:rPr>
            </w:pPr>
          </w:p>
          <w:p w14:paraId="213B8A8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p>
        </w:tc>
      </w:tr>
      <w:tr w:rsidR="006956EC" w:rsidRPr="000C1E62" w14:paraId="2152703F" w14:textId="77777777" w:rsidTr="00CA20EC">
        <w:trPr>
          <w:trHeight w:hRule="exact" w:val="740"/>
        </w:trPr>
        <w:tc>
          <w:tcPr>
            <w:tcW w:w="724" w:type="dxa"/>
            <w:vAlign w:val="center"/>
          </w:tcPr>
          <w:p w14:paraId="4E6DCCDC" w14:textId="3186FD68" w:rsidR="006956EC" w:rsidRPr="000C1E62" w:rsidRDefault="00AC404F" w:rsidP="00947934">
            <w:pPr>
              <w:pStyle w:val="TableParagraph"/>
              <w:spacing w:line="246" w:lineRule="exact"/>
              <w:ind w:left="102"/>
              <w:jc w:val="center"/>
              <w:rPr>
                <w:rFonts w:ascii="Times New Roman" w:eastAsia="Times New Roman" w:hAnsi="Times New Roman" w:cs="Times New Roman"/>
              </w:rPr>
            </w:pPr>
            <w:r>
              <w:rPr>
                <w:rFonts w:ascii="Times New Roman" w:hAnsi="Times New Roman" w:cs="Times New Roman"/>
              </w:rPr>
              <w:t>15</w:t>
            </w:r>
            <w:r w:rsidR="006956EC" w:rsidRPr="000C1E62">
              <w:rPr>
                <w:rFonts w:ascii="Times New Roman" w:hAnsi="Times New Roman" w:cs="Times New Roman"/>
              </w:rPr>
              <w:t>%</w:t>
            </w:r>
          </w:p>
        </w:tc>
        <w:tc>
          <w:tcPr>
            <w:tcW w:w="4316" w:type="dxa"/>
            <w:vAlign w:val="center"/>
          </w:tcPr>
          <w:p w14:paraId="6558F8EC" w14:textId="31F0F2B0" w:rsidR="006956EC" w:rsidRPr="000C1E62" w:rsidRDefault="00AC404F" w:rsidP="00947934">
            <w:pPr>
              <w:pStyle w:val="TableParagraph"/>
              <w:spacing w:line="259" w:lineRule="auto"/>
              <w:ind w:left="102" w:right="355"/>
              <w:jc w:val="center"/>
              <w:rPr>
                <w:rFonts w:ascii="Times New Roman" w:eastAsia="Times New Roman" w:hAnsi="Times New Roman" w:cs="Times New Roman"/>
              </w:rPr>
            </w:pPr>
            <w:r>
              <w:rPr>
                <w:rFonts w:ascii="Times New Roman" w:hAnsi="Times New Roman" w:cs="Times New Roman"/>
                <w:spacing w:val="-1"/>
              </w:rPr>
              <w:t>Labs</w:t>
            </w:r>
          </w:p>
        </w:tc>
      </w:tr>
      <w:tr w:rsidR="006956EC" w:rsidRPr="000C1E62" w14:paraId="34EB95C1" w14:textId="77777777" w:rsidTr="00CA20EC">
        <w:trPr>
          <w:trHeight w:hRule="exact" w:val="740"/>
        </w:trPr>
        <w:tc>
          <w:tcPr>
            <w:tcW w:w="724" w:type="dxa"/>
            <w:vAlign w:val="center"/>
          </w:tcPr>
          <w:p w14:paraId="59413D31" w14:textId="77C3CB30" w:rsidR="006956EC" w:rsidRDefault="007A04E0"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w:t>
            </w:r>
            <w:r w:rsidR="00286A23">
              <w:rPr>
                <w:rFonts w:ascii="Times New Roman" w:hAnsi="Times New Roman" w:cs="Times New Roman"/>
              </w:rPr>
              <w:t>5</w:t>
            </w:r>
            <w:r w:rsidR="006956EC">
              <w:rPr>
                <w:rFonts w:ascii="Times New Roman" w:hAnsi="Times New Roman" w:cs="Times New Roman"/>
              </w:rPr>
              <w:t>%</w:t>
            </w:r>
          </w:p>
        </w:tc>
        <w:tc>
          <w:tcPr>
            <w:tcW w:w="4316" w:type="dxa"/>
            <w:vAlign w:val="center"/>
          </w:tcPr>
          <w:p w14:paraId="36D56E0C" w14:textId="7B756218" w:rsidR="006956EC" w:rsidRDefault="007A04E0"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Test 1</w:t>
            </w:r>
          </w:p>
        </w:tc>
      </w:tr>
      <w:tr w:rsidR="00AC404F" w:rsidRPr="000C1E62" w14:paraId="47BC1B4D" w14:textId="77777777" w:rsidTr="00CA20EC">
        <w:trPr>
          <w:trHeight w:hRule="exact" w:val="740"/>
        </w:trPr>
        <w:tc>
          <w:tcPr>
            <w:tcW w:w="724" w:type="dxa"/>
            <w:vAlign w:val="center"/>
          </w:tcPr>
          <w:p w14:paraId="3CDEFC86" w14:textId="7B719449" w:rsidR="00AC404F" w:rsidRDefault="007A04E0"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w:t>
            </w:r>
            <w:r w:rsidR="00286A23">
              <w:rPr>
                <w:rFonts w:ascii="Times New Roman" w:hAnsi="Times New Roman" w:cs="Times New Roman"/>
              </w:rPr>
              <w:t>5</w:t>
            </w:r>
            <w:r>
              <w:rPr>
                <w:rFonts w:ascii="Times New Roman" w:hAnsi="Times New Roman" w:cs="Times New Roman"/>
              </w:rPr>
              <w:t>%</w:t>
            </w:r>
          </w:p>
        </w:tc>
        <w:tc>
          <w:tcPr>
            <w:tcW w:w="4316" w:type="dxa"/>
            <w:vAlign w:val="center"/>
          </w:tcPr>
          <w:p w14:paraId="518A7520" w14:textId="6BEBD605" w:rsidR="00AC404F" w:rsidRDefault="007A04E0"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Test 2</w:t>
            </w:r>
          </w:p>
        </w:tc>
      </w:tr>
      <w:tr w:rsidR="00AC404F" w:rsidRPr="000C1E62" w14:paraId="2B28041D" w14:textId="77777777" w:rsidTr="00CA20EC">
        <w:trPr>
          <w:trHeight w:hRule="exact" w:val="740"/>
        </w:trPr>
        <w:tc>
          <w:tcPr>
            <w:tcW w:w="724" w:type="dxa"/>
            <w:vAlign w:val="center"/>
          </w:tcPr>
          <w:p w14:paraId="179145B7" w14:textId="34B4FA78" w:rsidR="00AC404F" w:rsidRDefault="007A04E0"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1</w:t>
            </w:r>
            <w:r w:rsidR="00286A23">
              <w:rPr>
                <w:rFonts w:ascii="Times New Roman" w:hAnsi="Times New Roman" w:cs="Times New Roman"/>
              </w:rPr>
              <w:t>5</w:t>
            </w:r>
            <w:r>
              <w:rPr>
                <w:rFonts w:ascii="Times New Roman" w:hAnsi="Times New Roman" w:cs="Times New Roman"/>
              </w:rPr>
              <w:t>%</w:t>
            </w:r>
          </w:p>
        </w:tc>
        <w:tc>
          <w:tcPr>
            <w:tcW w:w="4316" w:type="dxa"/>
            <w:vAlign w:val="center"/>
          </w:tcPr>
          <w:p w14:paraId="3B2C3CDF" w14:textId="5871BAEA" w:rsidR="00AC404F" w:rsidRDefault="007A04E0"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Test 3</w:t>
            </w:r>
          </w:p>
        </w:tc>
      </w:tr>
      <w:tr w:rsidR="007A04E0" w:rsidRPr="000C1E62" w14:paraId="4F00ED90" w14:textId="77777777" w:rsidTr="00CA20EC">
        <w:trPr>
          <w:trHeight w:hRule="exact" w:val="740"/>
        </w:trPr>
        <w:tc>
          <w:tcPr>
            <w:tcW w:w="724" w:type="dxa"/>
            <w:vAlign w:val="center"/>
          </w:tcPr>
          <w:p w14:paraId="0EB48CFE" w14:textId="19AEACD0" w:rsidR="007A04E0" w:rsidRDefault="00286A23" w:rsidP="00947934">
            <w:pPr>
              <w:pStyle w:val="TableParagraph"/>
              <w:spacing w:line="246" w:lineRule="exact"/>
              <w:ind w:left="102"/>
              <w:jc w:val="center"/>
              <w:rPr>
                <w:rFonts w:ascii="Times New Roman" w:hAnsi="Times New Roman" w:cs="Times New Roman"/>
              </w:rPr>
            </w:pPr>
            <w:r>
              <w:rPr>
                <w:rFonts w:ascii="Times New Roman" w:hAnsi="Times New Roman" w:cs="Times New Roman"/>
              </w:rPr>
              <w:t>25%</w:t>
            </w:r>
          </w:p>
        </w:tc>
        <w:tc>
          <w:tcPr>
            <w:tcW w:w="4316" w:type="dxa"/>
            <w:vAlign w:val="center"/>
          </w:tcPr>
          <w:p w14:paraId="3F9194A9" w14:textId="25F04A64" w:rsidR="007A04E0" w:rsidRDefault="007A04E0" w:rsidP="00947934">
            <w:pPr>
              <w:pStyle w:val="TableParagraph"/>
              <w:spacing w:line="259" w:lineRule="auto"/>
              <w:ind w:left="102" w:right="355"/>
              <w:jc w:val="center"/>
              <w:rPr>
                <w:rFonts w:ascii="Times New Roman" w:hAnsi="Times New Roman" w:cs="Times New Roman"/>
                <w:spacing w:val="-1"/>
              </w:rPr>
            </w:pPr>
            <w:r>
              <w:rPr>
                <w:rFonts w:ascii="Times New Roman" w:hAnsi="Times New Roman" w:cs="Times New Roman"/>
                <w:spacing w:val="-1"/>
              </w:rPr>
              <w:t>Final Exam</w:t>
            </w:r>
          </w:p>
        </w:tc>
      </w:tr>
      <w:bookmarkEnd w:id="0"/>
    </w:tbl>
    <w:p w14:paraId="1E851E65" w14:textId="77777777" w:rsidR="006956EC" w:rsidRDefault="006956EC" w:rsidP="006956EC">
      <w:pPr>
        <w:rPr>
          <w:i/>
        </w:rPr>
      </w:pPr>
    </w:p>
    <w:p w14:paraId="0D823762" w14:textId="4068ADEF" w:rsidR="006956EC" w:rsidRPr="00FD015A" w:rsidRDefault="006956EC" w:rsidP="006956EC">
      <w:pPr>
        <w:rPr>
          <w:i/>
        </w:rPr>
      </w:pPr>
      <w:r w:rsidRPr="00FD015A">
        <w:rPr>
          <w:i/>
        </w:rPr>
        <w:t>Semester grades will</w:t>
      </w:r>
      <w:r w:rsidRPr="00FD015A">
        <w:rPr>
          <w:i/>
          <w:spacing w:val="1"/>
        </w:rPr>
        <w:t xml:space="preserve"> </w:t>
      </w:r>
      <w:r w:rsidRPr="00FD015A">
        <w:rPr>
          <w:i/>
          <w:spacing w:val="-2"/>
        </w:rPr>
        <w:t>be</w:t>
      </w:r>
      <w:r w:rsidRPr="00FD015A">
        <w:rPr>
          <w:i/>
        </w:rPr>
        <w:t xml:space="preserve"> earned as</w:t>
      </w:r>
      <w:r w:rsidRPr="00FD015A">
        <w:rPr>
          <w:i/>
          <w:spacing w:val="-2"/>
        </w:rPr>
        <w:t xml:space="preserve"> </w:t>
      </w:r>
      <w:r w:rsidRPr="00FD015A">
        <w:rPr>
          <w:i/>
        </w:rPr>
        <w:t>follows</w:t>
      </w:r>
    </w:p>
    <w:p w14:paraId="57935B4E" w14:textId="77777777" w:rsidR="006956EC" w:rsidRPr="000C1E62" w:rsidRDefault="006956EC" w:rsidP="006956EC">
      <w:pPr>
        <w:rPr>
          <w:rFonts w:ascii="Times New Roman" w:hAnsi="Times New Roman" w:cs="Times New Roman"/>
          <w:noProof/>
        </w:rPr>
      </w:pPr>
    </w:p>
    <w:tbl>
      <w:tblPr>
        <w:tblW w:w="0" w:type="auto"/>
        <w:tblInd w:w="-6" w:type="dxa"/>
        <w:tblLayout w:type="fixed"/>
        <w:tblCellMar>
          <w:left w:w="0" w:type="dxa"/>
          <w:right w:w="0" w:type="dxa"/>
        </w:tblCellMar>
        <w:tblLook w:val="0420" w:firstRow="1" w:lastRow="0" w:firstColumn="0" w:lastColumn="0" w:noHBand="0" w:noVBand="1"/>
        <w:tblCaption w:val="Semester Grade Scale"/>
        <w:tblDescription w:val="The table provides a breakdown of possible percentages in the course along with the associated letter grade a student would earn for each."/>
      </w:tblPr>
      <w:tblGrid>
        <w:gridCol w:w="1894"/>
        <w:gridCol w:w="2249"/>
      </w:tblGrid>
      <w:tr w:rsidR="006956EC" w:rsidRPr="000C1E62" w14:paraId="2E021A7D"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4B229BB9" w14:textId="77777777" w:rsidR="006956EC" w:rsidRPr="00E64AAE" w:rsidRDefault="006956EC" w:rsidP="00E64AAE">
            <w:pPr>
              <w:jc w:val="center"/>
              <w:rPr>
                <w:b/>
                <w:bCs/>
                <w:sz w:val="24"/>
              </w:rPr>
            </w:pPr>
            <w:r w:rsidRPr="00E64AAE">
              <w:rPr>
                <w:b/>
                <w:bCs/>
                <w:sz w:val="24"/>
              </w:rPr>
              <w:t>Percentage</w:t>
            </w:r>
          </w:p>
        </w:tc>
        <w:tc>
          <w:tcPr>
            <w:tcW w:w="2249" w:type="dxa"/>
            <w:tcBorders>
              <w:top w:val="single" w:sz="5" w:space="0" w:color="000000"/>
              <w:left w:val="single" w:sz="5" w:space="0" w:color="000000"/>
              <w:bottom w:val="single" w:sz="5" w:space="0" w:color="000000"/>
              <w:right w:val="single" w:sz="5" w:space="0" w:color="000000"/>
            </w:tcBorders>
            <w:shd w:val="clear" w:color="auto" w:fill="D9D9D9" w:themeFill="background1" w:themeFillShade="D9"/>
            <w:vAlign w:val="center"/>
          </w:tcPr>
          <w:p w14:paraId="09BCE0A0" w14:textId="77777777" w:rsidR="006956EC" w:rsidRPr="00E64AAE" w:rsidRDefault="006956EC" w:rsidP="00E64AAE">
            <w:pPr>
              <w:jc w:val="center"/>
              <w:rPr>
                <w:b/>
                <w:bCs/>
                <w:sz w:val="24"/>
              </w:rPr>
            </w:pPr>
            <w:r w:rsidRPr="00E64AAE">
              <w:rPr>
                <w:b/>
                <w:bCs/>
                <w:sz w:val="24"/>
              </w:rPr>
              <w:t>Letter Grade</w:t>
            </w:r>
          </w:p>
        </w:tc>
      </w:tr>
      <w:tr w:rsidR="006956EC" w:rsidRPr="000C1E62" w14:paraId="7C0BB27B"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21BF086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90%</w:t>
            </w:r>
            <w:r w:rsidRPr="000C1E62">
              <w:rPr>
                <w:rFonts w:ascii="Times New Roman" w:hAnsi="Times New Roman" w:cs="Times New Roman"/>
                <w:spacing w:val="1"/>
              </w:rPr>
              <w:t xml:space="preserve"> </w:t>
            </w:r>
            <w:r w:rsidRPr="000C1E62">
              <w:rPr>
                <w:rFonts w:ascii="Times New Roman" w:hAnsi="Times New Roman" w:cs="Times New Roman"/>
                <w:spacing w:val="-1"/>
              </w:rPr>
              <w:t>and</w:t>
            </w:r>
            <w:r w:rsidRPr="000C1E62">
              <w:rPr>
                <w:rFonts w:ascii="Times New Roman" w:hAnsi="Times New Roman" w:cs="Times New Roman"/>
              </w:rPr>
              <w:t xml:space="preserve"> </w:t>
            </w:r>
            <w:r w:rsidRPr="000C1E62">
              <w:rPr>
                <w:rFonts w:ascii="Times New Roman" w:hAnsi="Times New Roman" w:cs="Times New Roman"/>
                <w:spacing w:val="-1"/>
              </w:rPr>
              <w:t>above</w:t>
            </w:r>
          </w:p>
        </w:tc>
        <w:tc>
          <w:tcPr>
            <w:tcW w:w="2249" w:type="dxa"/>
            <w:tcBorders>
              <w:top w:val="single" w:sz="5" w:space="0" w:color="000000"/>
              <w:left w:val="single" w:sz="5" w:space="0" w:color="000000"/>
              <w:bottom w:val="single" w:sz="5" w:space="0" w:color="000000"/>
              <w:right w:val="single" w:sz="5" w:space="0" w:color="000000"/>
            </w:tcBorders>
            <w:vAlign w:val="center"/>
          </w:tcPr>
          <w:p w14:paraId="38B111FC"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A</w:t>
            </w:r>
          </w:p>
        </w:tc>
      </w:tr>
      <w:tr w:rsidR="006956EC" w:rsidRPr="000C1E62" w14:paraId="500976B9"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67CB12E4"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80 </w:t>
            </w:r>
            <w:r w:rsidRPr="000C1E62">
              <w:rPr>
                <w:rFonts w:ascii="Times New Roman" w:eastAsia="Times New Roman" w:hAnsi="Times New Roman" w:cs="Times New Roman"/>
                <w:spacing w:val="-1"/>
              </w:rPr>
              <w:t>%–89%</w:t>
            </w:r>
          </w:p>
        </w:tc>
        <w:tc>
          <w:tcPr>
            <w:tcW w:w="2249" w:type="dxa"/>
            <w:tcBorders>
              <w:top w:val="single" w:sz="5" w:space="0" w:color="000000"/>
              <w:left w:val="single" w:sz="5" w:space="0" w:color="000000"/>
              <w:bottom w:val="single" w:sz="5" w:space="0" w:color="000000"/>
              <w:right w:val="single" w:sz="5" w:space="0" w:color="000000"/>
            </w:tcBorders>
            <w:vAlign w:val="center"/>
          </w:tcPr>
          <w:p w14:paraId="74A0988E"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B</w:t>
            </w:r>
          </w:p>
        </w:tc>
      </w:tr>
      <w:tr w:rsidR="006956EC" w:rsidRPr="000C1E62" w14:paraId="6B2B75CA" w14:textId="77777777" w:rsidTr="006956EC">
        <w:trPr>
          <w:trHeight w:hRule="exact" w:val="442"/>
        </w:trPr>
        <w:tc>
          <w:tcPr>
            <w:tcW w:w="1894" w:type="dxa"/>
            <w:tcBorders>
              <w:top w:val="single" w:sz="5" w:space="0" w:color="000000"/>
              <w:left w:val="single" w:sz="5" w:space="0" w:color="000000"/>
              <w:bottom w:val="single" w:sz="5" w:space="0" w:color="000000"/>
              <w:right w:val="single" w:sz="5" w:space="0" w:color="000000"/>
            </w:tcBorders>
            <w:vAlign w:val="center"/>
          </w:tcPr>
          <w:p w14:paraId="161C69DB"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 xml:space="preserve">70 </w:t>
            </w:r>
            <w:r w:rsidRPr="000C1E62">
              <w:rPr>
                <w:rFonts w:ascii="Times New Roman" w:eastAsia="Times New Roman" w:hAnsi="Times New Roman" w:cs="Times New Roman"/>
                <w:spacing w:val="-1"/>
              </w:rPr>
              <w:t>%–79%</w:t>
            </w:r>
          </w:p>
        </w:tc>
        <w:tc>
          <w:tcPr>
            <w:tcW w:w="2249" w:type="dxa"/>
            <w:tcBorders>
              <w:top w:val="single" w:sz="5" w:space="0" w:color="000000"/>
              <w:left w:val="single" w:sz="5" w:space="0" w:color="000000"/>
              <w:bottom w:val="single" w:sz="5" w:space="0" w:color="000000"/>
              <w:right w:val="single" w:sz="5" w:space="0" w:color="000000"/>
            </w:tcBorders>
            <w:vAlign w:val="center"/>
          </w:tcPr>
          <w:p w14:paraId="5B15B772"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C</w:t>
            </w:r>
          </w:p>
        </w:tc>
      </w:tr>
      <w:tr w:rsidR="006956EC" w:rsidRPr="000C1E62" w14:paraId="7484562B"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7D52BD5E"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eastAsia="Times New Roman" w:hAnsi="Times New Roman" w:cs="Times New Roman"/>
              </w:rPr>
              <w:t>60%–69</w:t>
            </w:r>
            <w:r w:rsidRPr="000C1E62">
              <w:rPr>
                <w:rFonts w:ascii="Times New Roman" w:eastAsia="Times New Roman" w:hAnsi="Times New Roman" w:cs="Times New Roman"/>
                <w:spacing w:val="-3"/>
              </w:rPr>
              <w:t xml:space="preserve"> </w:t>
            </w:r>
            <w:r w:rsidRPr="000C1E62">
              <w:rPr>
                <w:rFonts w:ascii="Times New Roman" w:eastAsia="Times New Roman" w:hAnsi="Times New Roman" w:cs="Times New Roman"/>
              </w:rPr>
              <w:t>%</w:t>
            </w:r>
          </w:p>
        </w:tc>
        <w:tc>
          <w:tcPr>
            <w:tcW w:w="2249" w:type="dxa"/>
            <w:tcBorders>
              <w:top w:val="single" w:sz="5" w:space="0" w:color="000000"/>
              <w:left w:val="single" w:sz="5" w:space="0" w:color="000000"/>
              <w:bottom w:val="single" w:sz="5" w:space="0" w:color="000000"/>
              <w:right w:val="single" w:sz="5" w:space="0" w:color="000000"/>
            </w:tcBorders>
            <w:vAlign w:val="center"/>
          </w:tcPr>
          <w:p w14:paraId="6A37AA12" w14:textId="77777777" w:rsidR="006956EC" w:rsidRPr="000C1E62" w:rsidRDefault="006956EC" w:rsidP="00947934">
            <w:pPr>
              <w:pStyle w:val="TableParagraph"/>
              <w:spacing w:line="248" w:lineRule="exact"/>
              <w:ind w:left="102"/>
              <w:jc w:val="center"/>
              <w:rPr>
                <w:rFonts w:ascii="Times New Roman" w:eastAsia="Times New Roman" w:hAnsi="Times New Roman" w:cs="Times New Roman"/>
              </w:rPr>
            </w:pPr>
            <w:r w:rsidRPr="000C1E62">
              <w:rPr>
                <w:rFonts w:ascii="Times New Roman" w:hAnsi="Times New Roman" w:cs="Times New Roman"/>
              </w:rPr>
              <w:t>D</w:t>
            </w:r>
          </w:p>
        </w:tc>
      </w:tr>
      <w:tr w:rsidR="006956EC" w:rsidRPr="000C1E62" w14:paraId="76F7E052" w14:textId="77777777" w:rsidTr="006956EC">
        <w:trPr>
          <w:trHeight w:hRule="exact" w:val="444"/>
        </w:trPr>
        <w:tc>
          <w:tcPr>
            <w:tcW w:w="1894" w:type="dxa"/>
            <w:tcBorders>
              <w:top w:val="single" w:sz="5" w:space="0" w:color="000000"/>
              <w:left w:val="single" w:sz="5" w:space="0" w:color="000000"/>
              <w:bottom w:val="single" w:sz="5" w:space="0" w:color="000000"/>
              <w:right w:val="single" w:sz="5" w:space="0" w:color="000000"/>
            </w:tcBorders>
            <w:vAlign w:val="center"/>
          </w:tcPr>
          <w:p w14:paraId="13EAA377"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59.9%</w:t>
            </w:r>
            <w:r w:rsidRPr="000C1E62">
              <w:rPr>
                <w:rFonts w:ascii="Times New Roman" w:hAnsi="Times New Roman" w:cs="Times New Roman"/>
                <w:spacing w:val="-2"/>
              </w:rPr>
              <w:t xml:space="preserve"> </w:t>
            </w:r>
            <w:r w:rsidRPr="000C1E62">
              <w:rPr>
                <w:rFonts w:ascii="Times New Roman" w:hAnsi="Times New Roman" w:cs="Times New Roman"/>
              </w:rPr>
              <w:t xml:space="preserve">and </w:t>
            </w:r>
            <w:r w:rsidRPr="000C1E62">
              <w:rPr>
                <w:rFonts w:ascii="Times New Roman" w:hAnsi="Times New Roman" w:cs="Times New Roman"/>
                <w:spacing w:val="-1"/>
              </w:rPr>
              <w:t>below</w:t>
            </w:r>
          </w:p>
        </w:tc>
        <w:tc>
          <w:tcPr>
            <w:tcW w:w="2249" w:type="dxa"/>
            <w:tcBorders>
              <w:top w:val="single" w:sz="5" w:space="0" w:color="000000"/>
              <w:left w:val="single" w:sz="5" w:space="0" w:color="000000"/>
              <w:bottom w:val="single" w:sz="5" w:space="0" w:color="000000"/>
              <w:right w:val="single" w:sz="5" w:space="0" w:color="000000"/>
            </w:tcBorders>
            <w:vAlign w:val="center"/>
          </w:tcPr>
          <w:p w14:paraId="2B8DB8D0" w14:textId="77777777" w:rsidR="006956EC" w:rsidRPr="000C1E62" w:rsidRDefault="006956EC" w:rsidP="00947934">
            <w:pPr>
              <w:pStyle w:val="TableParagraph"/>
              <w:spacing w:line="246" w:lineRule="exact"/>
              <w:ind w:left="102"/>
              <w:jc w:val="center"/>
              <w:rPr>
                <w:rFonts w:ascii="Times New Roman" w:eastAsia="Times New Roman" w:hAnsi="Times New Roman" w:cs="Times New Roman"/>
              </w:rPr>
            </w:pPr>
            <w:r w:rsidRPr="000C1E62">
              <w:rPr>
                <w:rFonts w:ascii="Times New Roman" w:hAnsi="Times New Roman" w:cs="Times New Roman"/>
              </w:rPr>
              <w:t>F</w:t>
            </w:r>
          </w:p>
        </w:tc>
      </w:tr>
    </w:tbl>
    <w:p w14:paraId="1E65A50C" w14:textId="77777777" w:rsidR="006956EC" w:rsidRPr="000C1E62" w:rsidRDefault="006956EC" w:rsidP="006956EC">
      <w:pPr>
        <w:rPr>
          <w:rFonts w:ascii="Times New Roman" w:hAnsi="Times New Roman" w:cs="Times New Roman"/>
          <w:noProof/>
        </w:rPr>
      </w:pPr>
    </w:p>
    <w:p w14:paraId="09FEF99A" w14:textId="2E126B4F" w:rsidR="006956EC" w:rsidRDefault="006956EC" w:rsidP="00032AA4">
      <w:pPr>
        <w:pStyle w:val="Heading1"/>
        <w:ind w:left="0"/>
        <w:rPr>
          <w:rFonts w:ascii="Times New Roman" w:hAnsi="Times New Roman" w:cs="Times New Roman"/>
          <w:spacing w:val="-1"/>
        </w:rPr>
      </w:pPr>
    </w:p>
    <w:p w14:paraId="6E47EC4A" w14:textId="318CC6AF" w:rsidR="00E53C66" w:rsidRPr="006F7317" w:rsidRDefault="006F7317" w:rsidP="006F7317">
      <w:pPr>
        <w:rPr>
          <w:bCs/>
        </w:rPr>
      </w:pPr>
      <w:r>
        <w:rPr>
          <w:bCs/>
        </w:rPr>
        <w:t>Using the Normal Style text insert full detailed grading policies</w:t>
      </w:r>
    </w:p>
    <w:p w14:paraId="5840B88F" w14:textId="77777777" w:rsidR="00E53C66" w:rsidRPr="006956EC" w:rsidRDefault="00E53C66" w:rsidP="00E53C66">
      <w:pPr>
        <w:spacing w:before="11"/>
        <w:rPr>
          <w:rFonts w:ascii="Times New Roman" w:eastAsia="Cambria" w:hAnsi="Times New Roman" w:cs="Times New Roman"/>
          <w:sz w:val="23"/>
          <w:szCs w:val="23"/>
        </w:rPr>
      </w:pPr>
    </w:p>
    <w:p w14:paraId="45F53285" w14:textId="548B548B" w:rsidR="002939BA" w:rsidRDefault="002939BA" w:rsidP="00032AA4">
      <w:pPr>
        <w:pStyle w:val="Heading1"/>
        <w:ind w:left="0"/>
        <w:rPr>
          <w:rFonts w:ascii="Times New Roman" w:hAnsi="Times New Roman" w:cs="Times New Roman"/>
          <w:spacing w:val="-1"/>
        </w:rPr>
      </w:pPr>
      <w:r w:rsidRPr="006F7317">
        <w:rPr>
          <w:rStyle w:val="Heading2Char"/>
        </w:rPr>
        <w:t>Required Instructional Materials</w:t>
      </w:r>
      <w:r w:rsidR="006456B9" w:rsidRPr="006F7317">
        <w:rPr>
          <w:rStyle w:val="Heading2Char"/>
        </w:rPr>
        <w:t>:</w:t>
      </w:r>
      <w:r w:rsidR="00777592">
        <w:rPr>
          <w:rFonts w:ascii="Times New Roman" w:hAnsi="Times New Roman" w:cs="Times New Roman"/>
          <w:spacing w:val="-1"/>
        </w:rPr>
        <w:t xml:space="preserve"> </w:t>
      </w:r>
    </w:p>
    <w:p w14:paraId="003729F3" w14:textId="4E0CC312" w:rsidR="006F7317" w:rsidRPr="00286A23" w:rsidRDefault="00286A23" w:rsidP="006F7317">
      <w:r>
        <w:rPr>
          <w:i/>
          <w:iCs/>
        </w:rPr>
        <w:t xml:space="preserve">Physics for Scientists and Engineers, </w:t>
      </w:r>
      <w:r>
        <w:t>10</w:t>
      </w:r>
      <w:r w:rsidRPr="00286A23">
        <w:rPr>
          <w:vertAlign w:val="superscript"/>
        </w:rPr>
        <w:t>th</w:t>
      </w:r>
      <w:r>
        <w:t xml:space="preserve"> Ed.</w:t>
      </w:r>
    </w:p>
    <w:p w14:paraId="163C0D25" w14:textId="247846C6" w:rsidR="001F7559" w:rsidRPr="00E672CE" w:rsidRDefault="006456B9" w:rsidP="00032AA4">
      <w:pPr>
        <w:pStyle w:val="Heading1"/>
        <w:ind w:left="0" w:right="290"/>
      </w:pPr>
      <w:r w:rsidRPr="00E672CE">
        <w:t>Publisher:</w:t>
      </w:r>
      <w:r w:rsidR="00D91054" w:rsidRPr="00E672CE">
        <w:tab/>
      </w:r>
      <w:r w:rsidR="00612BBB">
        <w:t>Cengage</w:t>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00D91054" w:rsidRPr="002E21E3">
        <w:rPr>
          <w:rFonts w:ascii="Times New Roman" w:hAnsi="Times New Roman" w:cs="Times New Roman"/>
          <w:spacing w:val="-1"/>
        </w:rPr>
        <w:tab/>
      </w:r>
      <w:r w:rsidRPr="00E672CE">
        <w:t>ISBN Number:</w:t>
      </w:r>
      <w:r w:rsidR="00256D16">
        <w:t xml:space="preserve">  </w:t>
      </w:r>
    </w:p>
    <w:p w14:paraId="18D0FD3D" w14:textId="77777777" w:rsidR="001F7559" w:rsidRPr="002E21E3" w:rsidRDefault="001F7559">
      <w:pPr>
        <w:spacing w:before="1"/>
        <w:rPr>
          <w:rFonts w:ascii="Times New Roman" w:eastAsia="Cambria" w:hAnsi="Times New Roman" w:cs="Times New Roman"/>
          <w:b/>
          <w:bCs/>
          <w:sz w:val="24"/>
          <w:szCs w:val="24"/>
        </w:rPr>
      </w:pPr>
    </w:p>
    <w:p w14:paraId="248FDADD" w14:textId="44BFF52A" w:rsidR="002939BA" w:rsidRDefault="002939BA" w:rsidP="00E672CE">
      <w:pPr>
        <w:pStyle w:val="Heading1"/>
        <w:ind w:left="0"/>
        <w:rPr>
          <w:rFonts w:ascii="Times New Roman" w:hAnsi="Times New Roman" w:cs="Times New Roman"/>
          <w:spacing w:val="-1"/>
        </w:rPr>
      </w:pPr>
      <w:r w:rsidRPr="00E672CE">
        <w:rPr>
          <w:rStyle w:val="Heading2Char"/>
        </w:rPr>
        <w:t>Optional Instructional Materials:</w:t>
      </w:r>
      <w:r w:rsidR="00777592">
        <w:rPr>
          <w:rFonts w:ascii="Times New Roman" w:hAnsi="Times New Roman" w:cs="Times New Roman"/>
          <w:spacing w:val="-1"/>
        </w:rPr>
        <w:t xml:space="preserve"> </w:t>
      </w:r>
    </w:p>
    <w:p w14:paraId="132D3622" w14:textId="0E9498AC" w:rsidR="00E672CE" w:rsidRPr="00612BBB" w:rsidRDefault="00612BBB" w:rsidP="00E672CE">
      <w:r>
        <w:rPr>
          <w:i/>
          <w:iCs/>
        </w:rPr>
        <w:t xml:space="preserve">The Cartoon Guide to Physics, </w:t>
      </w:r>
      <w:r>
        <w:t>by Larry Gonick and Art Huffman</w:t>
      </w:r>
    </w:p>
    <w:p w14:paraId="3DCC11A0" w14:textId="77777777" w:rsidR="00777592" w:rsidRDefault="00777592" w:rsidP="00777592">
      <w:pPr>
        <w:pStyle w:val="Heading1"/>
        <w:rPr>
          <w:rFonts w:ascii="Times New Roman" w:hAnsi="Times New Roman" w:cs="Times New Roman"/>
          <w:b w:val="0"/>
          <w:bCs w:val="0"/>
        </w:rPr>
      </w:pPr>
    </w:p>
    <w:p w14:paraId="58CCE996" w14:textId="5485B1BD" w:rsidR="00777592" w:rsidRDefault="00777592" w:rsidP="00E672CE">
      <w:pPr>
        <w:pStyle w:val="Heading1"/>
        <w:ind w:left="0"/>
        <w:rPr>
          <w:rFonts w:ascii="Times New Roman" w:hAnsi="Times New Roman" w:cs="Times New Roman"/>
        </w:rPr>
      </w:pPr>
      <w:r w:rsidRPr="00E672CE">
        <w:rPr>
          <w:rStyle w:val="Heading2Char"/>
        </w:rPr>
        <w:t>Minimum Technology Requirements:</w:t>
      </w:r>
    </w:p>
    <w:p w14:paraId="28009201" w14:textId="583E71A2" w:rsidR="00E672CE" w:rsidRPr="00E672CE" w:rsidRDefault="00807F22" w:rsidP="00E672CE">
      <w:r>
        <w:t>Computer Access and Internet Access, as well as a Scientific Calculator</w:t>
      </w:r>
    </w:p>
    <w:p w14:paraId="4829FDC0" w14:textId="77777777" w:rsidR="001F7559" w:rsidRPr="00E672CE" w:rsidRDefault="001F7559">
      <w:pPr>
        <w:spacing w:before="1"/>
        <w:rPr>
          <w:rFonts w:ascii="Times New Roman" w:eastAsia="Cambria" w:hAnsi="Times New Roman" w:cs="Times New Roman"/>
          <w:sz w:val="24"/>
          <w:szCs w:val="24"/>
        </w:rPr>
      </w:pPr>
    </w:p>
    <w:p w14:paraId="0DF89BED" w14:textId="62FD8198" w:rsidR="00777592" w:rsidRDefault="002939BA" w:rsidP="00E672CE">
      <w:pPr>
        <w:pStyle w:val="BodyText"/>
        <w:ind w:left="0" w:right="344"/>
        <w:rPr>
          <w:rFonts w:cs="Times New Roman"/>
          <w:spacing w:val="-1"/>
        </w:rPr>
      </w:pPr>
      <w:r w:rsidRPr="00E672CE">
        <w:rPr>
          <w:rStyle w:val="Heading2Char"/>
          <w:b/>
        </w:rPr>
        <w:t>Required Computer Literacy Skills:</w:t>
      </w:r>
      <w:r w:rsidR="00777592" w:rsidRPr="00E672CE">
        <w:rPr>
          <w:rFonts w:cs="Times New Roman"/>
          <w:spacing w:val="-1"/>
        </w:rPr>
        <w:t xml:space="preserve"> </w:t>
      </w:r>
    </w:p>
    <w:p w14:paraId="3261A253" w14:textId="77AA1063" w:rsidR="00E672CE" w:rsidRPr="00E672CE" w:rsidRDefault="00CB7C36" w:rsidP="00E672CE">
      <w:r>
        <w:lastRenderedPageBreak/>
        <w:t xml:space="preserve">Access to Blackboard and </w:t>
      </w:r>
      <w:r w:rsidR="00590E9E">
        <w:t>Cengage WebAssign</w:t>
      </w:r>
      <w:r>
        <w:t xml:space="preserve"> to complete all assignment</w:t>
      </w:r>
      <w:r w:rsidR="00590E9E">
        <w:t>s</w:t>
      </w:r>
      <w:r>
        <w:t>.</w:t>
      </w:r>
    </w:p>
    <w:p w14:paraId="1582792A" w14:textId="77777777" w:rsidR="002939BA" w:rsidRPr="00E672CE" w:rsidRDefault="002939BA" w:rsidP="00777592">
      <w:pPr>
        <w:pStyle w:val="Heading1"/>
        <w:spacing w:line="281" w:lineRule="exact"/>
        <w:ind w:left="0"/>
        <w:rPr>
          <w:rFonts w:ascii="Times New Roman" w:hAnsi="Times New Roman" w:cs="Times New Roman"/>
          <w:spacing w:val="-1"/>
        </w:rPr>
      </w:pPr>
    </w:p>
    <w:p w14:paraId="78B92B9B" w14:textId="77777777" w:rsidR="00E672CE" w:rsidRDefault="002939BA" w:rsidP="00E672CE">
      <w:pPr>
        <w:pStyle w:val="Heading1"/>
        <w:spacing w:line="281" w:lineRule="exact"/>
        <w:ind w:left="0"/>
        <w:rPr>
          <w:rFonts w:ascii="Times New Roman" w:hAnsi="Times New Roman" w:cs="Times New Roman"/>
          <w:spacing w:val="-1"/>
        </w:rPr>
      </w:pPr>
      <w:r w:rsidRPr="00E672CE">
        <w:rPr>
          <w:rStyle w:val="Heading2Char"/>
        </w:rPr>
        <w:t>Course Structure and Overview</w:t>
      </w:r>
      <w:r w:rsidR="006456B9" w:rsidRPr="00E672CE">
        <w:rPr>
          <w:rStyle w:val="Heading2Char"/>
        </w:rPr>
        <w:t>:</w:t>
      </w:r>
      <w:r w:rsidR="00777592" w:rsidRPr="00E672CE">
        <w:rPr>
          <w:rFonts w:ascii="Times New Roman" w:hAnsi="Times New Roman" w:cs="Times New Roman"/>
          <w:spacing w:val="-1"/>
        </w:rPr>
        <w:t xml:space="preserve"> </w:t>
      </w:r>
    </w:p>
    <w:p w14:paraId="421BB2DD" w14:textId="5243929C" w:rsidR="0079655E" w:rsidRDefault="009C7812" w:rsidP="00777592">
      <w:pPr>
        <w:pStyle w:val="BodyText"/>
        <w:ind w:left="0"/>
        <w:rPr>
          <w:rFonts w:cs="Times New Roman"/>
          <w:spacing w:val="-1"/>
        </w:rPr>
      </w:pPr>
      <w:r>
        <w:rPr>
          <w:rFonts w:cs="Times New Roman"/>
          <w:spacing w:val="-1"/>
        </w:rPr>
        <w:t xml:space="preserve">Students will be responsible for completing the reading assignments listed in the syllabus schedule to perform well on the homework, quizzes, and exams.  </w:t>
      </w:r>
    </w:p>
    <w:p w14:paraId="365F70CD" w14:textId="60B30C1F" w:rsidR="009C7812" w:rsidRDefault="009C7812">
      <w:pPr>
        <w:rPr>
          <w:rStyle w:val="Heading2Char"/>
          <w:b/>
          <w:bCs/>
        </w:rPr>
      </w:pPr>
    </w:p>
    <w:p w14:paraId="314EA9DC" w14:textId="292A38C6" w:rsidR="00E672CE" w:rsidRDefault="0079655E" w:rsidP="00E672CE">
      <w:pPr>
        <w:pStyle w:val="Heading1"/>
        <w:spacing w:line="281" w:lineRule="exact"/>
        <w:ind w:left="0"/>
        <w:rPr>
          <w:rFonts w:ascii="Times New Roman" w:hAnsi="Times New Roman" w:cs="Times New Roman"/>
          <w:spacing w:val="-1"/>
        </w:rPr>
      </w:pPr>
      <w:r w:rsidRPr="00E672CE">
        <w:rPr>
          <w:rStyle w:val="Heading2Char"/>
        </w:rPr>
        <w:t>Communications:</w:t>
      </w:r>
      <w:r w:rsidR="00777592" w:rsidRPr="00E672CE">
        <w:rPr>
          <w:rFonts w:ascii="Times New Roman" w:hAnsi="Times New Roman" w:cs="Times New Roman"/>
          <w:spacing w:val="-1"/>
        </w:rPr>
        <w:t xml:space="preserve"> </w:t>
      </w:r>
    </w:p>
    <w:p w14:paraId="3BA9A02D" w14:textId="1930D4F8" w:rsidR="00C6042A" w:rsidRPr="003910A0" w:rsidRDefault="003910A0" w:rsidP="00E672CE">
      <w:pPr>
        <w:rPr>
          <w:b/>
          <w:bCs/>
          <w:sz w:val="24"/>
          <w:szCs w:val="24"/>
        </w:rPr>
      </w:pPr>
      <w:r w:rsidRPr="003910A0">
        <w:rPr>
          <w:rFonts w:ascii="Times New Roman" w:hAnsi="Times New Roman" w:cs="Times New Roman"/>
          <w:spacing w:val="-1"/>
          <w:sz w:val="24"/>
          <w:szCs w:val="24"/>
        </w:rPr>
        <w:t>Blackboard Course Messages</w:t>
      </w:r>
      <w:r w:rsidR="006618EB">
        <w:rPr>
          <w:rFonts w:ascii="Times New Roman" w:hAnsi="Times New Roman" w:cs="Times New Roman"/>
          <w:spacing w:val="-1"/>
          <w:sz w:val="24"/>
          <w:szCs w:val="24"/>
        </w:rPr>
        <w:t xml:space="preserve"> and Teams Messages</w:t>
      </w:r>
      <w:r w:rsidRPr="003910A0">
        <w:rPr>
          <w:rFonts w:ascii="Times New Roman" w:hAnsi="Times New Roman" w:cs="Times New Roman"/>
          <w:spacing w:val="-1"/>
          <w:sz w:val="24"/>
          <w:szCs w:val="24"/>
        </w:rPr>
        <w:t xml:space="preserve"> are the only recognized method of communication.  Messages will be responded to within 24 hours IF SENT SUNDAY-THURSDAY.  Any information that I send out will be done via Blackboard.  I will NOT email sensitive information to a non-NTCC address.</w:t>
      </w:r>
    </w:p>
    <w:p w14:paraId="6705E7DC" w14:textId="77777777" w:rsidR="008E6BBB" w:rsidRPr="00E672CE" w:rsidRDefault="008E6BBB" w:rsidP="008E6BBB">
      <w:pPr>
        <w:pStyle w:val="Heading1"/>
        <w:jc w:val="right"/>
        <w:rPr>
          <w:rFonts w:ascii="Times New Roman" w:hAnsi="Times New Roman" w:cs="Times New Roman"/>
          <w:b w:val="0"/>
          <w:bCs w:val="0"/>
          <w:spacing w:val="-1"/>
          <w:sz w:val="20"/>
          <w:szCs w:val="20"/>
        </w:rPr>
      </w:pPr>
    </w:p>
    <w:p w14:paraId="1CC083AE" w14:textId="77777777" w:rsidR="00E672CE" w:rsidRDefault="0079655E" w:rsidP="00E672CE">
      <w:pPr>
        <w:pStyle w:val="Heading1"/>
        <w:ind w:left="0"/>
        <w:rPr>
          <w:rFonts w:ascii="Times New Roman" w:hAnsi="Times New Roman" w:cs="Times New Roman"/>
          <w:spacing w:val="-1"/>
        </w:rPr>
      </w:pPr>
      <w:r w:rsidRPr="00E672CE">
        <w:rPr>
          <w:rStyle w:val="Heading2Char"/>
        </w:rPr>
        <w:t>Institutional/Course Policy</w:t>
      </w:r>
      <w:r w:rsidR="006456B9" w:rsidRPr="00E672CE">
        <w:rPr>
          <w:rStyle w:val="Heading2Char"/>
        </w:rPr>
        <w:t>:</w:t>
      </w:r>
      <w:r w:rsidR="00A90920" w:rsidRPr="00E672CE">
        <w:rPr>
          <w:rFonts w:ascii="Times New Roman" w:hAnsi="Times New Roman" w:cs="Times New Roman"/>
          <w:spacing w:val="-1"/>
        </w:rPr>
        <w:t xml:space="preserve"> </w:t>
      </w:r>
    </w:p>
    <w:p w14:paraId="4D6FB6D7" w14:textId="658B0657" w:rsidR="001F7559" w:rsidRPr="00E672CE" w:rsidRDefault="00E156F0" w:rsidP="00E672CE">
      <w:r>
        <w:rPr>
          <w:rFonts w:ascii="Times New Roman" w:hAnsi="Times New Roman" w:cs="Times New Roman"/>
          <w:spacing w:val="-1"/>
        </w:rPr>
        <w:t xml:space="preserve">Due to the short timeline of the course, late work will be accepted or denied on a </w:t>
      </w:r>
      <w:proofErr w:type="gramStart"/>
      <w:r>
        <w:rPr>
          <w:rFonts w:ascii="Times New Roman" w:hAnsi="Times New Roman" w:cs="Times New Roman"/>
          <w:spacing w:val="-1"/>
        </w:rPr>
        <w:t>case by case</w:t>
      </w:r>
      <w:proofErr w:type="gramEnd"/>
      <w:r>
        <w:rPr>
          <w:rFonts w:ascii="Times New Roman" w:hAnsi="Times New Roman" w:cs="Times New Roman"/>
          <w:spacing w:val="-1"/>
        </w:rPr>
        <w:t xml:space="preserve"> basis.  Quizzes and Tests will not be accepted late without prior approval by the instructor.  Students and </w:t>
      </w:r>
      <w:proofErr w:type="gramStart"/>
      <w:r>
        <w:rPr>
          <w:rFonts w:ascii="Times New Roman" w:hAnsi="Times New Roman" w:cs="Times New Roman"/>
          <w:spacing w:val="-1"/>
        </w:rPr>
        <w:t>instructor</w:t>
      </w:r>
      <w:proofErr w:type="gramEnd"/>
      <w:r>
        <w:rPr>
          <w:rFonts w:ascii="Times New Roman" w:hAnsi="Times New Roman" w:cs="Times New Roman"/>
          <w:spacing w:val="-1"/>
        </w:rPr>
        <w:t xml:space="preserve"> are expected to treat each other with respect in all communication (email, phone call, and discussion board).</w:t>
      </w:r>
    </w:p>
    <w:p w14:paraId="4A663764" w14:textId="77777777" w:rsidR="00E672CE" w:rsidRDefault="00E672CE" w:rsidP="00E672CE">
      <w:pPr>
        <w:widowControl/>
        <w:rPr>
          <w:rFonts w:ascii="Times New Roman" w:eastAsia="Cambria" w:hAnsi="Times New Roman" w:cs="Times New Roman"/>
          <w:b/>
          <w:bCs/>
          <w:spacing w:val="-1"/>
          <w:sz w:val="24"/>
          <w:szCs w:val="24"/>
        </w:rPr>
      </w:pPr>
    </w:p>
    <w:p w14:paraId="67898A52" w14:textId="4E67CCE5" w:rsidR="00354E26" w:rsidRPr="00352FC4" w:rsidRDefault="00354E26" w:rsidP="00E672CE">
      <w:pPr>
        <w:pStyle w:val="Heading2"/>
        <w:rPr>
          <w:rFonts w:eastAsia="Times New Roman"/>
          <w:b/>
        </w:rPr>
      </w:pPr>
      <w:r w:rsidRPr="00352FC4">
        <w:rPr>
          <w:rFonts w:eastAsia="Times New Roman"/>
          <w:b/>
        </w:rPr>
        <w:t>Alternate Operations During Campus Closure and/or Alternate Course Delivery Requirements</w:t>
      </w:r>
      <w:r w:rsidR="00E672CE" w:rsidRPr="00352FC4">
        <w:rPr>
          <w:rFonts w:eastAsia="Times New Roman"/>
          <w:b/>
        </w:rPr>
        <w:t>:</w:t>
      </w:r>
    </w:p>
    <w:p w14:paraId="303CDCF4" w14:textId="56722755" w:rsidR="00354E26" w:rsidRPr="006E7E50" w:rsidRDefault="00354E26" w:rsidP="00E672CE">
      <w:r w:rsidRPr="006E7E50">
        <w:t>In the event of an emergency or announced campus closure due to a natural disaster or pandemic, </w:t>
      </w:r>
      <w:r w:rsidRPr="006E7E50">
        <w:rPr>
          <w:color w:val="222222"/>
          <w:shd w:val="clear" w:color="auto" w:fill="FFFFFF"/>
        </w:rPr>
        <w:t>it may be</w:t>
      </w:r>
      <w:r w:rsidR="00E672CE">
        <w:rPr>
          <w:color w:val="222222"/>
          <w:shd w:val="clear" w:color="auto" w:fill="FFFFFF"/>
        </w:rPr>
        <w:t xml:space="preserve"> </w:t>
      </w:r>
      <w:r w:rsidRPr="006E7E50">
        <w:rPr>
          <w:color w:val="222222"/>
          <w:shd w:val="clear" w:color="auto" w:fill="FFFFFF"/>
        </w:rPr>
        <w:t>necessary for Northeast Texas Community College to move to altered operations</w:t>
      </w:r>
      <w:r w:rsidRPr="006E7E50">
        <w:t>. During this time, Northeast Texas Community College may opt to continue delivery of instruction through methods that include, but are not limited to, online through the Blackboard Learning Management System, online conferencing, email messaging, and/or an alternate schedule.  It is the responsibility of the student to monitor NTCC’s website (</w:t>
      </w:r>
      <w:hyperlink r:id="rId13" w:history="1">
        <w:r w:rsidR="002260E3" w:rsidRPr="00657BDE">
          <w:rPr>
            <w:rStyle w:val="Hyperlink"/>
          </w:rPr>
          <w:t>http://www.ntcc.edu/</w:t>
        </w:r>
      </w:hyperlink>
      <w:r w:rsidRPr="006E7E50">
        <w:t>) for instructions about continuing courses remotely, Blackboard for each class for course-specific communication, and NTCC email for important general information.</w:t>
      </w:r>
    </w:p>
    <w:p w14:paraId="43F25622" w14:textId="77777777" w:rsidR="00354E26" w:rsidRPr="006E7E50" w:rsidRDefault="00354E26" w:rsidP="00354E26">
      <w:pPr>
        <w:widowControl/>
        <w:ind w:left="90"/>
        <w:rPr>
          <w:rFonts w:ascii="Times New Roman" w:eastAsia="Times New Roman" w:hAnsi="Times New Roman" w:cs="Times New Roman"/>
          <w:color w:val="000000"/>
          <w:sz w:val="24"/>
          <w:szCs w:val="24"/>
        </w:rPr>
      </w:pPr>
    </w:p>
    <w:p w14:paraId="3382748D" w14:textId="09901F39" w:rsidR="00354E26" w:rsidRPr="006E7E50" w:rsidRDefault="00354E26" w:rsidP="00507795">
      <w:pPr>
        <w:spacing w:after="120"/>
      </w:pPr>
      <w:r w:rsidRPr="006E7E50">
        <w:t>Additionally, there may be instances where a course may not be able to be continued in the same delivery format as it originates (face-to-face, fully online, live remote, or hybrid).  Should this be the case, every effort will be made to continue instruction in an alternative delivery format.  Students will be informed of any changes of this nature through email messaging and/or the Blackboard course site.</w:t>
      </w:r>
    </w:p>
    <w:p w14:paraId="1AD75863" w14:textId="77777777" w:rsidR="009C7DD1" w:rsidRDefault="00DB24A7" w:rsidP="009C7DD1">
      <w:pPr>
        <w:pStyle w:val="Heading2"/>
        <w:rPr>
          <w:rStyle w:val="normaltextrun"/>
          <w:b/>
          <w:bCs/>
        </w:rPr>
      </w:pPr>
      <w:r w:rsidRPr="00352FC4">
        <w:rPr>
          <w:b/>
          <w:spacing w:val="-1"/>
        </w:rPr>
        <w:t>Statement</w:t>
      </w:r>
      <w:r w:rsidRPr="00352FC4">
        <w:rPr>
          <w:b/>
        </w:rPr>
        <w:t xml:space="preserve"> Regarding the </w:t>
      </w:r>
      <w:r w:rsidRPr="00352FC4">
        <w:rPr>
          <w:rStyle w:val="normaltextrun"/>
          <w:b/>
          <w:bCs/>
        </w:rPr>
        <w:t>Use of Artificial Intelligence (AI) Technology:</w:t>
      </w:r>
      <w:r w:rsidR="009C7DD1">
        <w:rPr>
          <w:rStyle w:val="normaltextrun"/>
          <w:b/>
          <w:bCs/>
        </w:rPr>
        <w:t xml:space="preserve"> </w:t>
      </w:r>
    </w:p>
    <w:p w14:paraId="66F05DFC" w14:textId="77777777" w:rsidR="004C03EF" w:rsidRDefault="009C7DD1" w:rsidP="009C7DD1">
      <w:pPr>
        <w:rPr>
          <w:rStyle w:val="normaltextrun"/>
          <w:rFonts w:eastAsiaTheme="majorEastAsia"/>
        </w:rPr>
      </w:pPr>
      <w:r w:rsidRPr="009C7DD1">
        <w:rPr>
          <w:rStyle w:val="normaltextrun"/>
          <w:rFonts w:eastAsiaTheme="majorEastAsia"/>
        </w:rPr>
        <w:t>Employees and students shall be permitted to explore artificial intelligence</w:t>
      </w:r>
      <w:r>
        <w:rPr>
          <w:rStyle w:val="normaltextrun"/>
          <w:rFonts w:eastAsiaTheme="majorEastAsia"/>
        </w:rPr>
        <w:t xml:space="preserve"> </w:t>
      </w:r>
      <w:r w:rsidRPr="009C7DD1">
        <w:rPr>
          <w:rStyle w:val="normaltextrun"/>
          <w:rFonts w:eastAsiaTheme="majorEastAsia"/>
        </w:rPr>
        <w:t>(AI) and implement its use in and out of the classroom in</w:t>
      </w:r>
      <w:r>
        <w:rPr>
          <w:rStyle w:val="normaltextrun"/>
          <w:rFonts w:eastAsiaTheme="majorEastAsia"/>
        </w:rPr>
        <w:t xml:space="preserve"> </w:t>
      </w:r>
      <w:r w:rsidRPr="009C7DD1">
        <w:rPr>
          <w:rStyle w:val="normaltextrun"/>
          <w:rFonts w:eastAsiaTheme="majorEastAsia"/>
        </w:rPr>
        <w:t>accordance with policy and administrative regulations. The use of</w:t>
      </w:r>
      <w:r>
        <w:rPr>
          <w:rStyle w:val="normaltextrun"/>
          <w:rFonts w:eastAsiaTheme="majorEastAsia"/>
        </w:rPr>
        <w:t xml:space="preserve"> </w:t>
      </w:r>
      <w:r w:rsidRPr="009C7DD1">
        <w:rPr>
          <w:rStyle w:val="normaltextrun"/>
          <w:rFonts w:eastAsiaTheme="majorEastAsia"/>
        </w:rPr>
        <w:t>AI shall only be as a support tool to enhance student outcomes or</w:t>
      </w:r>
      <w:r>
        <w:rPr>
          <w:rStyle w:val="normaltextrun"/>
          <w:rFonts w:eastAsiaTheme="majorEastAsia"/>
        </w:rPr>
        <w:t xml:space="preserve"> </w:t>
      </w:r>
      <w:r w:rsidRPr="009C7DD1">
        <w:rPr>
          <w:rStyle w:val="normaltextrun"/>
          <w:rFonts w:eastAsiaTheme="majorEastAsia"/>
        </w:rPr>
        <w:t>as necessary to engage in research and shall never take the place</w:t>
      </w:r>
      <w:r>
        <w:rPr>
          <w:rStyle w:val="normaltextrun"/>
          <w:rFonts w:eastAsiaTheme="majorEastAsia"/>
        </w:rPr>
        <w:t xml:space="preserve"> </w:t>
      </w:r>
      <w:r w:rsidRPr="009C7DD1">
        <w:rPr>
          <w:rStyle w:val="normaltextrun"/>
          <w:rFonts w:eastAsiaTheme="majorEastAsia"/>
        </w:rPr>
        <w:t>of faculty, staff, and student decision-making. Any use of AI must</w:t>
      </w:r>
      <w:r>
        <w:rPr>
          <w:rStyle w:val="normaltextrun"/>
          <w:rFonts w:eastAsiaTheme="majorEastAsia"/>
        </w:rPr>
        <w:t xml:space="preserve"> </w:t>
      </w:r>
      <w:r w:rsidRPr="009C7DD1">
        <w:rPr>
          <w:rStyle w:val="normaltextrun"/>
          <w:rFonts w:eastAsiaTheme="majorEastAsia"/>
        </w:rPr>
        <w:t>comply with law, policy, and administrative regulations relating to</w:t>
      </w:r>
      <w:r>
        <w:rPr>
          <w:rStyle w:val="normaltextrun"/>
          <w:rFonts w:eastAsiaTheme="majorEastAsia"/>
        </w:rPr>
        <w:t xml:space="preserve"> </w:t>
      </w:r>
      <w:r w:rsidRPr="009C7DD1">
        <w:rPr>
          <w:rStyle w:val="normaltextrun"/>
          <w:rFonts w:eastAsiaTheme="majorEastAsia"/>
        </w:rPr>
        <w:t>student and employee privacy and data security.</w:t>
      </w:r>
      <w:r>
        <w:rPr>
          <w:rStyle w:val="normaltextrun"/>
          <w:rFonts w:eastAsiaTheme="majorEastAsia"/>
        </w:rPr>
        <w:t xml:space="preserve"> </w:t>
      </w:r>
      <w:r w:rsidRPr="009C7DD1">
        <w:rPr>
          <w:rStyle w:val="normaltextrun"/>
          <w:rFonts w:eastAsiaTheme="majorEastAsia"/>
        </w:rPr>
        <w:t>A student shall only use AI tools with faculty permission and shall</w:t>
      </w:r>
      <w:r>
        <w:rPr>
          <w:rStyle w:val="normaltextrun"/>
          <w:rFonts w:eastAsiaTheme="majorEastAsia"/>
        </w:rPr>
        <w:t xml:space="preserve"> </w:t>
      </w:r>
      <w:r w:rsidRPr="009C7DD1">
        <w:rPr>
          <w:rStyle w:val="normaltextrun"/>
          <w:rFonts w:eastAsiaTheme="majorEastAsia"/>
        </w:rPr>
        <w:t>be expected to produce original work and properly credit sources,</w:t>
      </w:r>
      <w:r>
        <w:rPr>
          <w:rStyle w:val="normaltextrun"/>
          <w:rFonts w:eastAsiaTheme="majorEastAsia"/>
        </w:rPr>
        <w:t xml:space="preserve"> </w:t>
      </w:r>
      <w:r w:rsidRPr="009C7DD1">
        <w:rPr>
          <w:rStyle w:val="normaltextrun"/>
          <w:rFonts w:eastAsiaTheme="majorEastAsia"/>
        </w:rPr>
        <w:t>including AI tools used in creating the work.</w:t>
      </w:r>
      <w:r>
        <w:rPr>
          <w:rStyle w:val="normaltextrun"/>
          <w:rFonts w:eastAsiaTheme="majorEastAsia"/>
        </w:rPr>
        <w:t xml:space="preserve"> </w:t>
      </w:r>
    </w:p>
    <w:p w14:paraId="6C889A4A" w14:textId="77777777" w:rsidR="004C03EF" w:rsidRDefault="004C03EF" w:rsidP="009C7DD1">
      <w:pPr>
        <w:rPr>
          <w:rStyle w:val="normaltextrun"/>
          <w:rFonts w:eastAsiaTheme="majorEastAsia"/>
        </w:rPr>
      </w:pPr>
    </w:p>
    <w:p w14:paraId="784867D8" w14:textId="35F7551A" w:rsidR="004C03EF" w:rsidRDefault="004C03EF" w:rsidP="009C7DD1">
      <w:pPr>
        <w:rPr>
          <w:rStyle w:val="normaltextrun"/>
          <w:rFonts w:eastAsiaTheme="majorEastAsia"/>
        </w:rPr>
      </w:pPr>
      <w:r>
        <w:rPr>
          <w:rStyle w:val="normaltextrun"/>
          <w:rFonts w:eastAsiaTheme="majorEastAsia"/>
        </w:rPr>
        <w:t>Example:</w:t>
      </w:r>
    </w:p>
    <w:p w14:paraId="42C06E16" w14:textId="77777777" w:rsidR="004C03EF" w:rsidRPr="004C03EF" w:rsidRDefault="004C03EF" w:rsidP="004C03EF">
      <w:pPr>
        <w:rPr>
          <w:rStyle w:val="normaltextrun"/>
          <w:rFonts w:eastAsiaTheme="majorEastAsia"/>
        </w:rPr>
      </w:pPr>
      <w:r w:rsidRPr="004C03EF">
        <w:rPr>
          <w:rStyle w:val="normaltextrun"/>
          <w:rFonts w:eastAsiaTheme="majorEastAsia"/>
        </w:rPr>
        <w:t>APA (7th edition)</w:t>
      </w:r>
    </w:p>
    <w:p w14:paraId="6B4C184F" w14:textId="77777777" w:rsidR="004C03EF" w:rsidRPr="004C03EF" w:rsidRDefault="004C03EF" w:rsidP="004C03EF">
      <w:pPr>
        <w:ind w:firstLine="720"/>
        <w:rPr>
          <w:rStyle w:val="normaltextrun"/>
          <w:rFonts w:eastAsiaTheme="majorEastAsia"/>
        </w:rPr>
      </w:pPr>
      <w:r w:rsidRPr="004C03EF">
        <w:rPr>
          <w:rStyle w:val="normaltextrun"/>
          <w:rFonts w:eastAsiaTheme="majorEastAsia"/>
        </w:rPr>
        <w:t>OpenAI. (2026). ChatGPT (March 25 version) [Large language model]. https://chat.openai.com/</w:t>
      </w:r>
    </w:p>
    <w:p w14:paraId="614D7221" w14:textId="77777777" w:rsidR="004C03EF" w:rsidRPr="004C03EF" w:rsidRDefault="004C03EF" w:rsidP="004C03EF">
      <w:pPr>
        <w:rPr>
          <w:rStyle w:val="normaltextrun"/>
          <w:rFonts w:eastAsiaTheme="majorEastAsia"/>
        </w:rPr>
      </w:pPr>
      <w:r w:rsidRPr="004C03EF">
        <w:rPr>
          <w:rStyle w:val="normaltextrun"/>
          <w:rFonts w:eastAsiaTheme="majorEastAsia"/>
        </w:rPr>
        <w:t>MLA (9th edition)</w:t>
      </w:r>
    </w:p>
    <w:p w14:paraId="0CC19058" w14:textId="73203753" w:rsidR="004C03EF" w:rsidRDefault="004C03EF" w:rsidP="004C03EF">
      <w:pPr>
        <w:ind w:firstLine="720"/>
        <w:rPr>
          <w:rStyle w:val="normaltextrun"/>
          <w:rFonts w:eastAsiaTheme="majorEastAsia"/>
        </w:rPr>
      </w:pPr>
      <w:r w:rsidRPr="004C03EF">
        <w:rPr>
          <w:rStyle w:val="normaltextrun"/>
          <w:rFonts w:eastAsiaTheme="majorEastAsia"/>
        </w:rPr>
        <w:t>OpenAI. ChatGPT. 25 Mar. 2026, https://chat.openai.com/.</w:t>
      </w:r>
    </w:p>
    <w:p w14:paraId="2D145446" w14:textId="77777777" w:rsidR="004C03EF" w:rsidRDefault="004C03EF" w:rsidP="009C7DD1">
      <w:pPr>
        <w:rPr>
          <w:rStyle w:val="normaltextrun"/>
          <w:rFonts w:eastAsiaTheme="majorEastAsia"/>
        </w:rPr>
      </w:pPr>
    </w:p>
    <w:p w14:paraId="52B5E5D2" w14:textId="2E5279B8" w:rsidR="009C7DD1" w:rsidRPr="009C7DD1" w:rsidRDefault="009C7DD1" w:rsidP="009C7DD1">
      <w:pPr>
        <w:rPr>
          <w:rStyle w:val="normaltextrun"/>
          <w:rFonts w:eastAsiaTheme="majorEastAsia"/>
        </w:rPr>
      </w:pPr>
      <w:r w:rsidRPr="009C7DD1">
        <w:rPr>
          <w:rStyle w:val="normaltextrun"/>
          <w:rFonts w:eastAsiaTheme="majorEastAsia"/>
        </w:rPr>
        <w:t>Employees or students who use AI tools to deceptively harm, bully,</w:t>
      </w:r>
      <w:r>
        <w:rPr>
          <w:rStyle w:val="normaltextrun"/>
          <w:rFonts w:eastAsiaTheme="majorEastAsia"/>
        </w:rPr>
        <w:t xml:space="preserve"> </w:t>
      </w:r>
      <w:r w:rsidRPr="009C7DD1">
        <w:rPr>
          <w:rStyle w:val="normaltextrun"/>
          <w:rFonts w:eastAsiaTheme="majorEastAsia"/>
        </w:rPr>
        <w:t>or harass others shall be disciplined in accordance with policy.</w:t>
      </w:r>
      <w:r>
        <w:rPr>
          <w:rStyle w:val="normaltextrun"/>
          <w:rFonts w:eastAsiaTheme="majorEastAsia"/>
        </w:rPr>
        <w:t xml:space="preserve"> </w:t>
      </w:r>
      <w:r w:rsidRPr="009C7DD1">
        <w:rPr>
          <w:rStyle w:val="normaltextrun"/>
          <w:rFonts w:eastAsiaTheme="majorEastAsia"/>
        </w:rPr>
        <w:t>[See DH, DIA series, FFD series, FFE, FLB, and the FM series]</w:t>
      </w:r>
      <w:r>
        <w:rPr>
          <w:rStyle w:val="normaltextrun"/>
          <w:rFonts w:eastAsiaTheme="majorEastAsia"/>
        </w:rPr>
        <w:t xml:space="preserve"> </w:t>
      </w:r>
      <w:r w:rsidRPr="009C7DD1">
        <w:rPr>
          <w:rStyle w:val="normaltextrun"/>
          <w:rFonts w:eastAsiaTheme="majorEastAsia"/>
        </w:rPr>
        <w:t>AI Use by Employees</w:t>
      </w:r>
      <w:r>
        <w:rPr>
          <w:rStyle w:val="normaltextrun"/>
          <w:rFonts w:eastAsiaTheme="majorEastAsia"/>
        </w:rPr>
        <w:t xml:space="preserve"> </w:t>
      </w:r>
      <w:r w:rsidRPr="009C7DD1">
        <w:rPr>
          <w:rStyle w:val="normaltextrun"/>
          <w:rFonts w:eastAsiaTheme="majorEastAsia"/>
        </w:rPr>
        <w:t>and Students</w:t>
      </w:r>
      <w:r>
        <w:rPr>
          <w:rStyle w:val="normaltextrun"/>
          <w:rFonts w:eastAsiaTheme="majorEastAsia"/>
        </w:rPr>
        <w:t xml:space="preserve">. </w:t>
      </w:r>
      <w:r w:rsidRPr="009C7DD1">
        <w:rPr>
          <w:rStyle w:val="normaltextrun"/>
          <w:rFonts w:eastAsiaTheme="majorEastAsia"/>
        </w:rPr>
        <w:t>Northeast Texas Community College</w:t>
      </w:r>
      <w:r>
        <w:rPr>
          <w:rStyle w:val="normaltextrun"/>
          <w:rFonts w:eastAsiaTheme="majorEastAsia"/>
        </w:rPr>
        <w:t xml:space="preserve"> </w:t>
      </w:r>
      <w:r w:rsidRPr="009C7DD1">
        <w:rPr>
          <w:rStyle w:val="normaltextrun"/>
          <w:rFonts w:eastAsiaTheme="majorEastAsia"/>
        </w:rPr>
        <w:t>225500</w:t>
      </w:r>
      <w:r>
        <w:rPr>
          <w:rStyle w:val="normaltextrun"/>
          <w:rFonts w:eastAsiaTheme="majorEastAsia"/>
        </w:rPr>
        <w:t xml:space="preserve"> </w:t>
      </w:r>
      <w:r w:rsidRPr="009C7DD1">
        <w:rPr>
          <w:rStyle w:val="normaltextrun"/>
          <w:rFonts w:eastAsiaTheme="majorEastAsia"/>
        </w:rPr>
        <w:t>TECHNOLOGY RESOURCES CRB</w:t>
      </w:r>
      <w:r>
        <w:rPr>
          <w:rStyle w:val="normaltextrun"/>
          <w:rFonts w:eastAsiaTheme="majorEastAsia"/>
        </w:rPr>
        <w:t xml:space="preserve"> </w:t>
      </w:r>
      <w:r w:rsidRPr="009C7DD1">
        <w:rPr>
          <w:rStyle w:val="normaltextrun"/>
          <w:rFonts w:eastAsiaTheme="majorEastAsia"/>
        </w:rPr>
        <w:t>ARTIFICIAL INTELLIGENCE (LOCAL)</w:t>
      </w:r>
      <w:r>
        <w:rPr>
          <w:rStyle w:val="normaltextrun"/>
          <w:rFonts w:eastAsiaTheme="majorEastAsia"/>
        </w:rPr>
        <w:t xml:space="preserve"> </w:t>
      </w:r>
      <w:r w:rsidRPr="009C7DD1">
        <w:rPr>
          <w:rStyle w:val="normaltextrun"/>
          <w:rFonts w:eastAsiaTheme="majorEastAsia"/>
        </w:rPr>
        <w:t>DATE ISSUED: 12/8/2025 1 of 1</w:t>
      </w:r>
      <w:r>
        <w:rPr>
          <w:rStyle w:val="normaltextrun"/>
          <w:rFonts w:eastAsiaTheme="majorEastAsia"/>
        </w:rPr>
        <w:t xml:space="preserve"> </w:t>
      </w:r>
      <w:r w:rsidRPr="009C7DD1">
        <w:rPr>
          <w:rStyle w:val="normaltextrun"/>
          <w:rFonts w:eastAsiaTheme="majorEastAsia"/>
        </w:rPr>
        <w:t>UPDATE 50</w:t>
      </w:r>
      <w:r>
        <w:rPr>
          <w:rStyle w:val="normaltextrun"/>
          <w:rFonts w:eastAsiaTheme="majorEastAsia"/>
        </w:rPr>
        <w:t xml:space="preserve"> </w:t>
      </w:r>
      <w:r w:rsidRPr="009C7DD1">
        <w:rPr>
          <w:rStyle w:val="normaltextrun"/>
          <w:rFonts w:eastAsiaTheme="majorEastAsia"/>
        </w:rPr>
        <w:t>CRB(LOCAL)-AJC</w:t>
      </w:r>
      <w:r>
        <w:rPr>
          <w:rStyle w:val="normaltextrun"/>
          <w:rFonts w:eastAsiaTheme="majorEastAsia"/>
        </w:rPr>
        <w:t xml:space="preserve"> </w:t>
      </w:r>
      <w:r w:rsidRPr="009C7DD1">
        <w:rPr>
          <w:rStyle w:val="normaltextrun"/>
          <w:rFonts w:eastAsiaTheme="majorEastAsia"/>
        </w:rPr>
        <w:t>Adopted:</w:t>
      </w:r>
      <w:r>
        <w:rPr>
          <w:rStyle w:val="normaltextrun"/>
          <w:rFonts w:eastAsiaTheme="majorEastAsia"/>
        </w:rPr>
        <w:t xml:space="preserve"> </w:t>
      </w:r>
      <w:r w:rsidRPr="009C7DD1">
        <w:rPr>
          <w:rStyle w:val="normaltextrun"/>
          <w:rFonts w:eastAsiaTheme="majorEastAsia"/>
        </w:rPr>
        <w:t>12/16/2025</w:t>
      </w:r>
    </w:p>
    <w:p w14:paraId="620E473E" w14:textId="77777777" w:rsidR="009C7DD1" w:rsidRPr="006E7E50" w:rsidRDefault="009C7DD1" w:rsidP="009C7DD1"/>
    <w:p w14:paraId="3DB98B1A" w14:textId="00914B4E" w:rsidR="001F7559" w:rsidRPr="00352FC4" w:rsidRDefault="006456B9" w:rsidP="00E672CE">
      <w:pPr>
        <w:pStyle w:val="Heading2"/>
        <w:rPr>
          <w:rFonts w:eastAsia="Times New Roman"/>
          <w:b/>
          <w:bCs/>
        </w:rPr>
      </w:pPr>
      <w:r w:rsidRPr="00352FC4">
        <w:rPr>
          <w:b/>
        </w:rPr>
        <w:lastRenderedPageBreak/>
        <w:t>NTCC</w:t>
      </w:r>
      <w:r w:rsidRPr="00352FC4">
        <w:rPr>
          <w:b/>
          <w:spacing w:val="-5"/>
        </w:rPr>
        <w:t xml:space="preserve"> </w:t>
      </w:r>
      <w:r w:rsidRPr="00352FC4">
        <w:rPr>
          <w:b/>
        </w:rPr>
        <w:t>Academic</w:t>
      </w:r>
      <w:r w:rsidRPr="00352FC4">
        <w:rPr>
          <w:b/>
          <w:spacing w:val="-3"/>
        </w:rPr>
        <w:t xml:space="preserve"> </w:t>
      </w:r>
      <w:r w:rsidRPr="00352FC4">
        <w:rPr>
          <w:b/>
        </w:rPr>
        <w:t>Honesty</w:t>
      </w:r>
      <w:r w:rsidR="00C6042A" w:rsidRPr="00352FC4">
        <w:rPr>
          <w:b/>
        </w:rPr>
        <w:t>/Ethics</w:t>
      </w:r>
      <w:r w:rsidRPr="00352FC4">
        <w:rPr>
          <w:b/>
          <w:spacing w:val="-4"/>
        </w:rPr>
        <w:t xml:space="preserve"> </w:t>
      </w:r>
      <w:r w:rsidRPr="00352FC4">
        <w:rPr>
          <w:b/>
        </w:rPr>
        <w:t>Statement:</w:t>
      </w:r>
    </w:p>
    <w:p w14:paraId="121A2AF5" w14:textId="586BCC84" w:rsidR="00EA7A41" w:rsidRPr="006E7E50" w:rsidRDefault="00FE445C" w:rsidP="00E672CE">
      <w:r w:rsidRPr="006E7E50">
        <w:t>NTCC</w:t>
      </w:r>
      <w:r w:rsidRPr="006E7E50">
        <w:rPr>
          <w:spacing w:val="-5"/>
        </w:rPr>
        <w:t xml:space="preserve"> </w:t>
      </w:r>
      <w:r w:rsidRPr="006E7E50">
        <w:t>upholds</w:t>
      </w:r>
      <w:r w:rsidRPr="006E7E50">
        <w:rPr>
          <w:spacing w:val="-5"/>
        </w:rPr>
        <w:t xml:space="preserve"> </w:t>
      </w:r>
      <w:r w:rsidRPr="006E7E50">
        <w:t>the</w:t>
      </w:r>
      <w:r w:rsidRPr="006E7E50">
        <w:rPr>
          <w:spacing w:val="-6"/>
        </w:rPr>
        <w:t xml:space="preserve"> </w:t>
      </w:r>
      <w:r w:rsidRPr="006E7E50">
        <w:t>highest</w:t>
      </w:r>
      <w:r w:rsidRPr="006E7E50">
        <w:rPr>
          <w:spacing w:val="-4"/>
        </w:rPr>
        <w:t xml:space="preserve"> </w:t>
      </w:r>
      <w:r w:rsidRPr="006E7E50">
        <w:t>standards</w:t>
      </w:r>
      <w:r w:rsidRPr="006E7E50">
        <w:rPr>
          <w:spacing w:val="-6"/>
        </w:rPr>
        <w:t xml:space="preserve"> </w:t>
      </w:r>
      <w:r w:rsidRPr="006E7E50">
        <w:t>of</w:t>
      </w:r>
      <w:r w:rsidRPr="006E7E50">
        <w:rPr>
          <w:spacing w:val="-5"/>
        </w:rPr>
        <w:t xml:space="preserve"> </w:t>
      </w:r>
      <w:r w:rsidRPr="006E7E50">
        <w:t>academic integrity. The</w:t>
      </w:r>
      <w:r w:rsidRPr="006E7E50">
        <w:rPr>
          <w:spacing w:val="-7"/>
        </w:rPr>
        <w:t xml:space="preserve"> </w:t>
      </w:r>
      <w:r w:rsidRPr="006E7E50">
        <w:t>college</w:t>
      </w:r>
      <w:r w:rsidRPr="006E7E50">
        <w:rPr>
          <w:spacing w:val="-3"/>
        </w:rPr>
        <w:t xml:space="preserve"> </w:t>
      </w:r>
      <w:r w:rsidRPr="006E7E50">
        <w:t>expects</w:t>
      </w:r>
      <w:r w:rsidRPr="006E7E50">
        <w:rPr>
          <w:spacing w:val="-5"/>
        </w:rPr>
        <w:t xml:space="preserve"> </w:t>
      </w:r>
      <w:r w:rsidRPr="006E7E50">
        <w:t>all</w:t>
      </w:r>
      <w:r w:rsidRPr="006E7E50">
        <w:rPr>
          <w:spacing w:val="-6"/>
        </w:rPr>
        <w:t xml:space="preserve"> </w:t>
      </w:r>
      <w:r w:rsidRPr="006E7E50">
        <w:t>students</w:t>
      </w:r>
      <w:r w:rsidRPr="006E7E50">
        <w:rPr>
          <w:spacing w:val="-5"/>
        </w:rPr>
        <w:t xml:space="preserve"> </w:t>
      </w:r>
      <w:r w:rsidRPr="006E7E50">
        <w:t>to</w:t>
      </w:r>
      <w:r w:rsidRPr="006E7E50">
        <w:rPr>
          <w:spacing w:val="-4"/>
        </w:rPr>
        <w:t xml:space="preserve"> </w:t>
      </w:r>
      <w:r w:rsidRPr="006E7E50">
        <w:t>engage</w:t>
      </w:r>
      <w:r w:rsidRPr="006E7E50">
        <w:rPr>
          <w:spacing w:val="-5"/>
        </w:rPr>
        <w:t xml:space="preserve"> </w:t>
      </w:r>
      <w:r w:rsidRPr="006E7E50">
        <w:t>in their</w:t>
      </w:r>
      <w:r w:rsidRPr="006E7E50">
        <w:rPr>
          <w:spacing w:val="-6"/>
        </w:rPr>
        <w:t xml:space="preserve"> </w:t>
      </w:r>
      <w:r w:rsidRPr="006E7E50">
        <w:t>academic</w:t>
      </w:r>
      <w:r w:rsidRPr="006E7E50">
        <w:rPr>
          <w:spacing w:val="-5"/>
        </w:rPr>
        <w:t xml:space="preserve"> </w:t>
      </w:r>
      <w:r w:rsidRPr="006E7E50">
        <w:t>pursuits</w:t>
      </w:r>
      <w:r w:rsidRPr="006E7E50">
        <w:rPr>
          <w:spacing w:val="-4"/>
        </w:rPr>
        <w:t xml:space="preserve"> </w:t>
      </w:r>
      <w:r w:rsidRPr="006E7E50">
        <w:t>in</w:t>
      </w:r>
      <w:r w:rsidRPr="006E7E50">
        <w:rPr>
          <w:spacing w:val="-5"/>
        </w:rPr>
        <w:t xml:space="preserve"> </w:t>
      </w:r>
      <w:r w:rsidRPr="006E7E50">
        <w:t>an honest</w:t>
      </w:r>
      <w:r w:rsidRPr="006E7E50">
        <w:rPr>
          <w:spacing w:val="-5"/>
        </w:rPr>
        <w:t xml:space="preserve"> </w:t>
      </w:r>
      <w:r w:rsidRPr="006E7E50">
        <w:t>manner</w:t>
      </w:r>
      <w:r w:rsidRPr="006E7E50">
        <w:rPr>
          <w:spacing w:val="-4"/>
        </w:rPr>
        <w:t xml:space="preserve"> </w:t>
      </w:r>
      <w:r w:rsidRPr="006E7E50">
        <w:t>that</w:t>
      </w:r>
      <w:r w:rsidRPr="006E7E50">
        <w:rPr>
          <w:spacing w:val="-4"/>
        </w:rPr>
        <w:t xml:space="preserve"> </w:t>
      </w:r>
      <w:r w:rsidRPr="006E7E50">
        <w:t>is</w:t>
      </w:r>
      <w:r w:rsidRPr="006E7E50">
        <w:rPr>
          <w:spacing w:val="-6"/>
        </w:rPr>
        <w:t xml:space="preserve"> </w:t>
      </w:r>
      <w:r w:rsidRPr="006E7E50">
        <w:t>beyond</w:t>
      </w:r>
      <w:r w:rsidRPr="006E7E50">
        <w:rPr>
          <w:spacing w:val="35"/>
        </w:rPr>
        <w:t xml:space="preserve"> </w:t>
      </w:r>
      <w:r w:rsidRPr="006E7E50">
        <w:t xml:space="preserve">reproach </w:t>
      </w:r>
      <w:r w:rsidR="006456B9" w:rsidRPr="006E7E50">
        <w:t>using</w:t>
      </w:r>
      <w:r w:rsidR="006456B9" w:rsidRPr="006E7E50">
        <w:rPr>
          <w:spacing w:val="-5"/>
        </w:rPr>
        <w:t xml:space="preserve"> </w:t>
      </w:r>
      <w:r w:rsidR="006456B9" w:rsidRPr="006E7E50">
        <w:t>their</w:t>
      </w:r>
      <w:r w:rsidR="006456B9" w:rsidRPr="006E7E50">
        <w:rPr>
          <w:spacing w:val="-6"/>
        </w:rPr>
        <w:t xml:space="preserve"> </w:t>
      </w:r>
      <w:r w:rsidR="006456B9" w:rsidRPr="006E7E50">
        <w:t>intellect</w:t>
      </w:r>
      <w:r w:rsidR="006456B9" w:rsidRPr="006E7E50">
        <w:rPr>
          <w:spacing w:val="-5"/>
        </w:rPr>
        <w:t xml:space="preserve"> </w:t>
      </w:r>
      <w:r w:rsidR="006456B9" w:rsidRPr="006E7E50">
        <w:t>and</w:t>
      </w:r>
      <w:r w:rsidR="006456B9" w:rsidRPr="006E7E50">
        <w:rPr>
          <w:spacing w:val="-6"/>
        </w:rPr>
        <w:t xml:space="preserve"> </w:t>
      </w:r>
      <w:r w:rsidR="00EA7A41" w:rsidRPr="006E7E50">
        <w:t xml:space="preserve">resources </w:t>
      </w:r>
      <w:r w:rsidR="006456B9" w:rsidRPr="006E7E50">
        <w:t>designated</w:t>
      </w:r>
      <w:r w:rsidR="006456B9" w:rsidRPr="006E7E50">
        <w:rPr>
          <w:spacing w:val="-4"/>
        </w:rPr>
        <w:t xml:space="preserve"> </w:t>
      </w:r>
      <w:r w:rsidR="006456B9" w:rsidRPr="006E7E50">
        <w:t>as</w:t>
      </w:r>
      <w:r w:rsidR="006456B9" w:rsidRPr="006E7E50">
        <w:rPr>
          <w:spacing w:val="-5"/>
        </w:rPr>
        <w:t xml:space="preserve"> </w:t>
      </w:r>
      <w:r w:rsidR="006456B9" w:rsidRPr="006E7E50">
        <w:t>allowable</w:t>
      </w:r>
      <w:r w:rsidR="006456B9" w:rsidRPr="006E7E50">
        <w:rPr>
          <w:spacing w:val="-3"/>
        </w:rPr>
        <w:t xml:space="preserve"> </w:t>
      </w:r>
      <w:r w:rsidR="006456B9" w:rsidRPr="006E7E50">
        <w:rPr>
          <w:spacing w:val="1"/>
        </w:rPr>
        <w:t>by</w:t>
      </w:r>
      <w:r w:rsidR="006456B9" w:rsidRPr="006E7E50">
        <w:rPr>
          <w:spacing w:val="-9"/>
        </w:rPr>
        <w:t xml:space="preserve"> </w:t>
      </w:r>
      <w:r w:rsidR="006456B9" w:rsidRPr="006E7E50">
        <w:t>the</w:t>
      </w:r>
      <w:r w:rsidR="006456B9" w:rsidRPr="006E7E50">
        <w:rPr>
          <w:spacing w:val="-3"/>
        </w:rPr>
        <w:t xml:space="preserve"> </w:t>
      </w:r>
      <w:r w:rsidR="006456B9" w:rsidRPr="006E7E50">
        <w:t>course</w:t>
      </w:r>
      <w:r w:rsidR="006456B9" w:rsidRPr="006E7E50">
        <w:rPr>
          <w:spacing w:val="-6"/>
        </w:rPr>
        <w:t xml:space="preserve"> </w:t>
      </w:r>
      <w:r w:rsidR="006456B9" w:rsidRPr="006E7E50">
        <w:t>instructor.</w:t>
      </w:r>
      <w:r w:rsidR="006456B9" w:rsidRPr="006E7E50">
        <w:rPr>
          <w:spacing w:val="53"/>
        </w:rPr>
        <w:t xml:space="preserve"> </w:t>
      </w:r>
      <w:r w:rsidR="006456B9" w:rsidRPr="006E7E50">
        <w:t>Students</w:t>
      </w:r>
      <w:r w:rsidR="006456B9" w:rsidRPr="006E7E50">
        <w:rPr>
          <w:spacing w:val="-5"/>
        </w:rPr>
        <w:t xml:space="preserve"> </w:t>
      </w:r>
      <w:r w:rsidR="006456B9" w:rsidRPr="006E7E50">
        <w:t>are</w:t>
      </w:r>
      <w:r w:rsidR="006456B9" w:rsidRPr="006E7E50">
        <w:rPr>
          <w:spacing w:val="-5"/>
        </w:rPr>
        <w:t xml:space="preserve"> </w:t>
      </w:r>
      <w:r w:rsidR="006456B9" w:rsidRPr="006E7E50">
        <w:t>responsible</w:t>
      </w:r>
      <w:r w:rsidR="006456B9" w:rsidRPr="006E7E50">
        <w:rPr>
          <w:spacing w:val="-3"/>
        </w:rPr>
        <w:t xml:space="preserve"> </w:t>
      </w:r>
      <w:r w:rsidR="006456B9" w:rsidRPr="006E7E50">
        <w:t>for</w:t>
      </w:r>
      <w:r w:rsidR="006456B9" w:rsidRPr="006E7E50">
        <w:rPr>
          <w:spacing w:val="-6"/>
        </w:rPr>
        <w:t xml:space="preserve"> </w:t>
      </w:r>
      <w:r w:rsidR="006456B9" w:rsidRPr="006E7E50">
        <w:t>addressing</w:t>
      </w:r>
      <w:r w:rsidR="006456B9" w:rsidRPr="006E7E50">
        <w:rPr>
          <w:spacing w:val="-7"/>
        </w:rPr>
        <w:t xml:space="preserve"> </w:t>
      </w:r>
      <w:r w:rsidR="0066353F" w:rsidRPr="006E7E50">
        <w:t xml:space="preserve">questions about </w:t>
      </w:r>
      <w:r w:rsidR="006456B9" w:rsidRPr="006E7E50">
        <w:t>allowable</w:t>
      </w:r>
      <w:r w:rsidR="006456B9" w:rsidRPr="006E7E50">
        <w:rPr>
          <w:spacing w:val="-5"/>
        </w:rPr>
        <w:t xml:space="preserve"> </w:t>
      </w:r>
      <w:r w:rsidR="006456B9" w:rsidRPr="006E7E50">
        <w:t>resources</w:t>
      </w:r>
      <w:r w:rsidR="006456B9" w:rsidRPr="006E7E50">
        <w:rPr>
          <w:spacing w:val="-6"/>
        </w:rPr>
        <w:t xml:space="preserve"> </w:t>
      </w:r>
      <w:r w:rsidR="006456B9" w:rsidRPr="006E7E50">
        <w:t>with</w:t>
      </w:r>
      <w:r w:rsidR="006456B9" w:rsidRPr="006E7E50">
        <w:rPr>
          <w:spacing w:val="-4"/>
        </w:rPr>
        <w:t xml:space="preserve"> </w:t>
      </w:r>
      <w:r w:rsidR="006456B9" w:rsidRPr="006E7E50">
        <w:t>the</w:t>
      </w:r>
      <w:r w:rsidR="006456B9" w:rsidRPr="006E7E50">
        <w:rPr>
          <w:spacing w:val="-6"/>
        </w:rPr>
        <w:t xml:space="preserve"> </w:t>
      </w:r>
      <w:r w:rsidR="006456B9" w:rsidRPr="006E7E50">
        <w:t>course</w:t>
      </w:r>
      <w:r w:rsidR="006456B9" w:rsidRPr="006E7E50">
        <w:rPr>
          <w:spacing w:val="-7"/>
        </w:rPr>
        <w:t xml:space="preserve"> </w:t>
      </w:r>
      <w:r w:rsidR="006456B9" w:rsidRPr="006E7E50">
        <w:t>instructor.</w:t>
      </w:r>
      <w:r w:rsidR="006456B9" w:rsidRPr="006E7E50">
        <w:rPr>
          <w:spacing w:val="51"/>
        </w:rPr>
        <w:t xml:space="preserve"> </w:t>
      </w:r>
      <w:r w:rsidR="00EA7A41" w:rsidRPr="006E7E50">
        <w:t>Academic</w:t>
      </w:r>
      <w:r w:rsidR="00EA7A41" w:rsidRPr="006E7E50">
        <w:rPr>
          <w:spacing w:val="-6"/>
        </w:rPr>
        <w:t xml:space="preserve"> </w:t>
      </w:r>
      <w:r w:rsidR="00EA7A41" w:rsidRPr="006E7E50">
        <w:t>dishonesty</w:t>
      </w:r>
      <w:r w:rsidR="00EA7A41" w:rsidRPr="006E7E50">
        <w:rPr>
          <w:spacing w:val="-10"/>
        </w:rPr>
        <w:t xml:space="preserve"> </w:t>
      </w:r>
      <w:r w:rsidR="00EA7A41" w:rsidRPr="006E7E50">
        <w:t>such</w:t>
      </w:r>
      <w:r w:rsidR="00EA7A41" w:rsidRPr="006E7E50">
        <w:rPr>
          <w:spacing w:val="-3"/>
        </w:rPr>
        <w:t xml:space="preserve"> </w:t>
      </w:r>
      <w:r w:rsidR="00EA7A41" w:rsidRPr="006E7E50">
        <w:t>as</w:t>
      </w:r>
      <w:r w:rsidR="00EA7A41" w:rsidRPr="006E7E50">
        <w:rPr>
          <w:spacing w:val="-6"/>
        </w:rPr>
        <w:t xml:space="preserve"> </w:t>
      </w:r>
      <w:r w:rsidR="00EA7A41" w:rsidRPr="006E7E50">
        <w:t>cheating,</w:t>
      </w:r>
      <w:r w:rsidR="00EA7A41" w:rsidRPr="006E7E50">
        <w:rPr>
          <w:spacing w:val="-5"/>
        </w:rPr>
        <w:t xml:space="preserve"> </w:t>
      </w:r>
      <w:r w:rsidR="00EA7A41" w:rsidRPr="006E7E50">
        <w:t>plagiarism,</w:t>
      </w:r>
      <w:r w:rsidR="00EA7A41" w:rsidRPr="006E7E50">
        <w:rPr>
          <w:spacing w:val="-5"/>
        </w:rPr>
        <w:t xml:space="preserve"> </w:t>
      </w:r>
      <w:r w:rsidR="00EA7A41" w:rsidRPr="006E7E50">
        <w:t>and</w:t>
      </w:r>
      <w:r w:rsidR="00EA7A41" w:rsidRPr="006E7E50">
        <w:rPr>
          <w:spacing w:val="-6"/>
        </w:rPr>
        <w:t xml:space="preserve"> </w:t>
      </w:r>
      <w:r w:rsidR="00EA7A41" w:rsidRPr="006E7E50">
        <w:t>collusion</w:t>
      </w:r>
      <w:r w:rsidR="00EA7A41" w:rsidRPr="006E7E50">
        <w:rPr>
          <w:spacing w:val="-6"/>
        </w:rPr>
        <w:t xml:space="preserve"> </w:t>
      </w:r>
      <w:r w:rsidR="00EA7A41" w:rsidRPr="006E7E50">
        <w:t>is</w:t>
      </w:r>
      <w:r w:rsidR="00EA7A41" w:rsidRPr="006E7E50">
        <w:rPr>
          <w:spacing w:val="-6"/>
        </w:rPr>
        <w:t xml:space="preserve"> </w:t>
      </w:r>
      <w:r w:rsidR="00EA7A41" w:rsidRPr="006E7E50">
        <w:t>unacceptable</w:t>
      </w:r>
      <w:r w:rsidR="00EA7A41" w:rsidRPr="006E7E50">
        <w:rPr>
          <w:spacing w:val="-6"/>
        </w:rPr>
        <w:t xml:space="preserve"> </w:t>
      </w:r>
      <w:r w:rsidR="00EA7A41" w:rsidRPr="006E7E50">
        <w:t>and</w:t>
      </w:r>
      <w:r w:rsidR="00EA7A41" w:rsidRPr="006E7E50">
        <w:rPr>
          <w:spacing w:val="-5"/>
        </w:rPr>
        <w:t xml:space="preserve"> </w:t>
      </w:r>
      <w:r w:rsidR="00EA7A41" w:rsidRPr="006E7E50">
        <w:rPr>
          <w:spacing w:val="1"/>
        </w:rPr>
        <w:t>may</w:t>
      </w:r>
      <w:r w:rsidR="00EA7A41" w:rsidRPr="006E7E50">
        <w:rPr>
          <w:spacing w:val="85"/>
        </w:rPr>
        <w:t xml:space="preserve"> </w:t>
      </w:r>
      <w:r w:rsidR="00EA7A41" w:rsidRPr="006E7E50">
        <w:t>result</w:t>
      </w:r>
      <w:r w:rsidR="00EA7A41" w:rsidRPr="006E7E50">
        <w:rPr>
          <w:spacing w:val="-4"/>
        </w:rPr>
        <w:t xml:space="preserve"> </w:t>
      </w:r>
      <w:r w:rsidR="00EA7A41" w:rsidRPr="006E7E50">
        <w:t>in</w:t>
      </w:r>
      <w:r w:rsidR="00EA7A41" w:rsidRPr="006E7E50">
        <w:rPr>
          <w:spacing w:val="-5"/>
        </w:rPr>
        <w:t xml:space="preserve"> </w:t>
      </w:r>
      <w:r w:rsidR="00EA7A41" w:rsidRPr="006E7E50">
        <w:t>disciplinary</w:t>
      </w:r>
      <w:r w:rsidR="00EA7A41" w:rsidRPr="006E7E50">
        <w:rPr>
          <w:spacing w:val="-7"/>
        </w:rPr>
        <w:t xml:space="preserve"> </w:t>
      </w:r>
      <w:r w:rsidR="00EA7A41" w:rsidRPr="006E7E50">
        <w:t>action.</w:t>
      </w:r>
      <w:r w:rsidR="00EA7A41" w:rsidRPr="006E7E50">
        <w:rPr>
          <w:spacing w:val="52"/>
        </w:rPr>
        <w:t xml:space="preserve"> </w:t>
      </w:r>
      <w:r w:rsidR="006456B9" w:rsidRPr="006E7E50">
        <w:t>This</w:t>
      </w:r>
      <w:r w:rsidR="006456B9" w:rsidRPr="006E7E50">
        <w:rPr>
          <w:spacing w:val="-5"/>
        </w:rPr>
        <w:t xml:space="preserve"> </w:t>
      </w:r>
      <w:r w:rsidR="006456B9" w:rsidRPr="006E7E50">
        <w:t>course</w:t>
      </w:r>
      <w:r w:rsidR="006456B9" w:rsidRPr="006E7E50">
        <w:rPr>
          <w:spacing w:val="-5"/>
        </w:rPr>
        <w:t xml:space="preserve"> </w:t>
      </w:r>
      <w:r w:rsidR="006456B9" w:rsidRPr="006E7E50">
        <w:t>will</w:t>
      </w:r>
      <w:r w:rsidR="006456B9" w:rsidRPr="006E7E50">
        <w:rPr>
          <w:spacing w:val="-4"/>
        </w:rPr>
        <w:t xml:space="preserve"> </w:t>
      </w:r>
      <w:r w:rsidR="006456B9" w:rsidRPr="006E7E50">
        <w:t>follow</w:t>
      </w:r>
      <w:r w:rsidR="006456B9" w:rsidRPr="006E7E50">
        <w:rPr>
          <w:spacing w:val="-3"/>
        </w:rPr>
        <w:t xml:space="preserve"> </w:t>
      </w:r>
      <w:r w:rsidR="006456B9" w:rsidRPr="006E7E50">
        <w:t>the</w:t>
      </w:r>
      <w:r w:rsidR="006456B9" w:rsidRPr="006E7E50">
        <w:rPr>
          <w:spacing w:val="-5"/>
        </w:rPr>
        <w:t xml:space="preserve"> </w:t>
      </w:r>
      <w:r w:rsidR="006456B9" w:rsidRPr="006E7E50">
        <w:t>NTCC</w:t>
      </w:r>
      <w:r w:rsidR="006456B9" w:rsidRPr="006E7E50">
        <w:rPr>
          <w:spacing w:val="-4"/>
        </w:rPr>
        <w:t xml:space="preserve"> </w:t>
      </w:r>
      <w:r w:rsidR="006456B9" w:rsidRPr="006E7E50">
        <w:t>Academic</w:t>
      </w:r>
      <w:r w:rsidR="006456B9" w:rsidRPr="006E7E50">
        <w:rPr>
          <w:spacing w:val="-5"/>
        </w:rPr>
        <w:t xml:space="preserve"> </w:t>
      </w:r>
      <w:r w:rsidR="006456B9" w:rsidRPr="006E7E50">
        <w:t>Honesty</w:t>
      </w:r>
      <w:r w:rsidR="00EA7A41" w:rsidRPr="006E7E50">
        <w:t xml:space="preserve"> and Academic Ethics</w:t>
      </w:r>
      <w:r w:rsidR="006456B9" w:rsidRPr="006E7E50">
        <w:rPr>
          <w:spacing w:val="-8"/>
        </w:rPr>
        <w:t xml:space="preserve"> </w:t>
      </w:r>
      <w:r w:rsidR="00EA7A41" w:rsidRPr="006E7E50">
        <w:t>policies</w:t>
      </w:r>
      <w:r w:rsidR="006456B9" w:rsidRPr="006E7E50">
        <w:rPr>
          <w:spacing w:val="-9"/>
        </w:rPr>
        <w:t xml:space="preserve"> </w:t>
      </w:r>
      <w:r w:rsidR="006456B9" w:rsidRPr="006E7E50">
        <w:t>stated</w:t>
      </w:r>
      <w:r w:rsidR="006456B9" w:rsidRPr="006E7E50">
        <w:rPr>
          <w:spacing w:val="-4"/>
        </w:rPr>
        <w:t xml:space="preserve"> </w:t>
      </w:r>
      <w:r w:rsidR="006456B9" w:rsidRPr="006E7E50">
        <w:t>in</w:t>
      </w:r>
      <w:r w:rsidR="006456B9" w:rsidRPr="006E7E50">
        <w:rPr>
          <w:spacing w:val="-4"/>
        </w:rPr>
        <w:t xml:space="preserve"> </w:t>
      </w:r>
      <w:r w:rsidR="006456B9" w:rsidRPr="006E7E50">
        <w:t>the</w:t>
      </w:r>
      <w:r w:rsidR="006456B9" w:rsidRPr="006E7E50">
        <w:rPr>
          <w:spacing w:val="-5"/>
        </w:rPr>
        <w:t xml:space="preserve"> </w:t>
      </w:r>
      <w:r w:rsidR="006456B9" w:rsidRPr="006E7E50">
        <w:t>Student</w:t>
      </w:r>
      <w:r w:rsidR="006456B9" w:rsidRPr="006E7E50">
        <w:rPr>
          <w:spacing w:val="-5"/>
        </w:rPr>
        <w:t xml:space="preserve"> </w:t>
      </w:r>
      <w:r w:rsidR="006456B9" w:rsidRPr="006E7E50">
        <w:t>Handbook.</w:t>
      </w:r>
      <w:r w:rsidR="00EA7A41" w:rsidRPr="006E7E50">
        <w:t xml:space="preserve">  Refer</w:t>
      </w:r>
      <w:r w:rsidR="00EA7A41" w:rsidRPr="006E7E50">
        <w:rPr>
          <w:spacing w:val="-4"/>
        </w:rPr>
        <w:t xml:space="preserve"> </w:t>
      </w:r>
      <w:r w:rsidR="00EA7A41" w:rsidRPr="006E7E50">
        <w:t>to</w:t>
      </w:r>
      <w:r w:rsidR="00EA7A41" w:rsidRPr="006E7E50">
        <w:rPr>
          <w:spacing w:val="-5"/>
        </w:rPr>
        <w:t xml:space="preserve"> </w:t>
      </w:r>
      <w:r w:rsidR="00EA7A41" w:rsidRPr="006E7E50">
        <w:t>the</w:t>
      </w:r>
      <w:r w:rsidR="00EA7A41" w:rsidRPr="006E7E50">
        <w:rPr>
          <w:spacing w:val="-5"/>
        </w:rPr>
        <w:t xml:space="preserve"> </w:t>
      </w:r>
      <w:r w:rsidR="00EA7A41" w:rsidRPr="006E7E50">
        <w:t>student</w:t>
      </w:r>
      <w:r w:rsidR="00EA7A41" w:rsidRPr="006E7E50">
        <w:rPr>
          <w:spacing w:val="-3"/>
        </w:rPr>
        <w:t xml:space="preserve"> </w:t>
      </w:r>
      <w:r w:rsidR="00EA7A41" w:rsidRPr="006E7E50">
        <w:t>handbook</w:t>
      </w:r>
      <w:r w:rsidR="00EA7A41" w:rsidRPr="006E7E50">
        <w:rPr>
          <w:spacing w:val="-4"/>
        </w:rPr>
        <w:t xml:space="preserve"> </w:t>
      </w:r>
      <w:r w:rsidR="00EA7A41" w:rsidRPr="006E7E50">
        <w:t>for</w:t>
      </w:r>
      <w:r w:rsidR="00EA7A41" w:rsidRPr="006E7E50">
        <w:rPr>
          <w:spacing w:val="-4"/>
        </w:rPr>
        <w:t xml:space="preserve"> </w:t>
      </w:r>
      <w:r w:rsidR="00EA7A41" w:rsidRPr="006E7E50">
        <w:t>more</w:t>
      </w:r>
      <w:r w:rsidR="00EA7A41" w:rsidRPr="006E7E50">
        <w:rPr>
          <w:spacing w:val="-5"/>
        </w:rPr>
        <w:t xml:space="preserve"> </w:t>
      </w:r>
      <w:r w:rsidR="00EA7A41" w:rsidRPr="006E7E50">
        <w:t>information</w:t>
      </w:r>
      <w:r w:rsidR="00EA7A41" w:rsidRPr="006E7E50">
        <w:rPr>
          <w:spacing w:val="-6"/>
        </w:rPr>
        <w:t xml:space="preserve"> </w:t>
      </w:r>
      <w:r w:rsidR="00EA7A41" w:rsidRPr="006E7E50">
        <w:rPr>
          <w:spacing w:val="1"/>
        </w:rPr>
        <w:t>on</w:t>
      </w:r>
      <w:r w:rsidR="00EA7A41" w:rsidRPr="006E7E50">
        <w:rPr>
          <w:spacing w:val="-4"/>
        </w:rPr>
        <w:t xml:space="preserve"> </w:t>
      </w:r>
      <w:r w:rsidR="00EA7A41" w:rsidRPr="006E7E50">
        <w:t>these</w:t>
      </w:r>
      <w:r w:rsidR="00EA7A41" w:rsidRPr="006E7E50">
        <w:rPr>
          <w:spacing w:val="-5"/>
        </w:rPr>
        <w:t xml:space="preserve"> </w:t>
      </w:r>
      <w:r w:rsidR="00EA7A41" w:rsidRPr="006E7E50">
        <w:t>subjects.</w:t>
      </w:r>
    </w:p>
    <w:p w14:paraId="10EEA990" w14:textId="77777777" w:rsidR="001F7559" w:rsidRPr="006E7E50" w:rsidRDefault="001F7559">
      <w:pPr>
        <w:spacing w:before="5"/>
        <w:rPr>
          <w:rFonts w:ascii="Times New Roman" w:eastAsia="Times New Roman" w:hAnsi="Times New Roman" w:cs="Times New Roman"/>
          <w:sz w:val="24"/>
          <w:szCs w:val="24"/>
        </w:rPr>
      </w:pPr>
    </w:p>
    <w:p w14:paraId="2EEBA167" w14:textId="77777777" w:rsidR="001F7559" w:rsidRPr="00352FC4" w:rsidRDefault="006456B9" w:rsidP="00E672CE">
      <w:pPr>
        <w:pStyle w:val="Heading2"/>
        <w:rPr>
          <w:rFonts w:eastAsia="Times New Roman"/>
          <w:b/>
          <w:bCs/>
        </w:rPr>
      </w:pPr>
      <w:r w:rsidRPr="00352FC4">
        <w:rPr>
          <w:b/>
        </w:rPr>
        <w:t>ADA</w:t>
      </w:r>
      <w:r w:rsidRPr="00352FC4">
        <w:rPr>
          <w:b/>
          <w:spacing w:val="-4"/>
        </w:rPr>
        <w:t xml:space="preserve"> </w:t>
      </w:r>
      <w:r w:rsidRPr="00352FC4">
        <w:rPr>
          <w:b/>
        </w:rPr>
        <w:t>Statement:</w:t>
      </w:r>
    </w:p>
    <w:p w14:paraId="209BA6B7" w14:textId="7E2605FE" w:rsidR="00731E8B" w:rsidRPr="006E7E50" w:rsidRDefault="008A6630" w:rsidP="00E672CE">
      <w:pPr>
        <w:rPr>
          <w:color w:val="000000" w:themeColor="text1"/>
        </w:rPr>
      </w:pPr>
      <w:r w:rsidRPr="006E7E50">
        <w:t xml:space="preserve">It is the policy of NTCC to provide reasonable </w:t>
      </w:r>
      <w:r w:rsidR="00E64AAE" w:rsidRPr="006E7E50">
        <w:t>accommodation</w:t>
      </w:r>
      <w:r w:rsidRPr="006E7E50">
        <w:t xml:space="preserve"> for qualified individuals who are students with disabilities. This College will adhere to all applicable federal, state, and local laws, regulations, and guidelines with respect to providing reasonable </w:t>
      </w:r>
      <w:r w:rsidR="00E64AAE" w:rsidRPr="006E7E50">
        <w:t>accommodation</w:t>
      </w:r>
      <w:r w:rsidRPr="006E7E50">
        <w:t xml:space="preserve"> as required to afford equal educational opportunity. It is the student’s responsibility to request </w:t>
      </w:r>
      <w:r w:rsidR="00E64AAE" w:rsidRPr="006E7E50">
        <w:t>accommodation</w:t>
      </w:r>
      <w:r w:rsidRPr="006E7E50">
        <w:t xml:space="preserve">. An appointment can be made with </w:t>
      </w:r>
      <w:r w:rsidR="008C1D2C" w:rsidRPr="006E7E50">
        <w:t xml:space="preserve">the </w:t>
      </w:r>
      <w:r w:rsidRPr="006E7E50">
        <w:t xml:space="preserve">Academic Advisor/Coordinator of Special Populations located in </w:t>
      </w:r>
      <w:r w:rsidR="00C114AA" w:rsidRPr="006E7E50">
        <w:t>Student Services</w:t>
      </w:r>
      <w:r w:rsidR="008C1D2C" w:rsidRPr="006E7E50">
        <w:t xml:space="preserve"> and</w:t>
      </w:r>
      <w:r w:rsidRPr="006E7E50">
        <w:t xml:space="preserve"> can be reached at 903-434-82</w:t>
      </w:r>
      <w:r w:rsidR="00194115" w:rsidRPr="006E7E50">
        <w:t>64</w:t>
      </w:r>
      <w:r w:rsidRPr="006E7E50">
        <w:t xml:space="preserve">. For more information and to obtain a copy of the Request for Accommodations, please refer to the </w:t>
      </w:r>
      <w:r w:rsidR="00FE445C" w:rsidRPr="006E7E50">
        <w:rPr>
          <w:color w:val="000000" w:themeColor="text1"/>
        </w:rPr>
        <w:t>special populations page on the NTCC website</w:t>
      </w:r>
      <w:hyperlink r:id="rId14">
        <w:r w:rsidR="00731E8B" w:rsidRPr="006E7E50">
          <w:rPr>
            <w:color w:val="000000" w:themeColor="text1"/>
          </w:rPr>
          <w:t>.</w:t>
        </w:r>
      </w:hyperlink>
      <w:r w:rsidR="00731E8B" w:rsidRPr="006E7E50">
        <w:rPr>
          <w:color w:val="000000" w:themeColor="text1"/>
        </w:rPr>
        <w:t xml:space="preserve">  </w:t>
      </w:r>
    </w:p>
    <w:p w14:paraId="0E577A19" w14:textId="77777777" w:rsidR="008A6630" w:rsidRPr="006E7E50" w:rsidRDefault="008A6630" w:rsidP="008A6630">
      <w:pPr>
        <w:ind w:left="90"/>
        <w:rPr>
          <w:rFonts w:ascii="Times New Roman" w:hAnsi="Times New Roman" w:cs="Times New Roman"/>
          <w:color w:val="000000"/>
          <w:sz w:val="24"/>
          <w:szCs w:val="24"/>
        </w:rPr>
      </w:pPr>
    </w:p>
    <w:p w14:paraId="4CF3CCB9" w14:textId="57E7622A" w:rsidR="001F7559" w:rsidRPr="00352FC4" w:rsidRDefault="006456B9" w:rsidP="00E672CE">
      <w:pPr>
        <w:pStyle w:val="Heading2"/>
        <w:rPr>
          <w:rFonts w:eastAsia="Times New Roman"/>
          <w:b/>
          <w:bCs/>
        </w:rPr>
      </w:pPr>
      <w:r w:rsidRPr="00352FC4">
        <w:rPr>
          <w:b/>
        </w:rPr>
        <w:t>Family</w:t>
      </w:r>
      <w:r w:rsidRPr="00352FC4">
        <w:rPr>
          <w:b/>
          <w:spacing w:val="-5"/>
        </w:rPr>
        <w:t xml:space="preserve"> </w:t>
      </w:r>
      <w:r w:rsidRPr="00352FC4">
        <w:rPr>
          <w:b/>
        </w:rPr>
        <w:t>Educational</w:t>
      </w:r>
      <w:r w:rsidRPr="00352FC4">
        <w:rPr>
          <w:b/>
          <w:spacing w:val="-4"/>
        </w:rPr>
        <w:t xml:space="preserve"> </w:t>
      </w:r>
      <w:r w:rsidRPr="00352FC4">
        <w:rPr>
          <w:b/>
        </w:rPr>
        <w:t>Rights</w:t>
      </w:r>
      <w:r w:rsidRPr="00352FC4">
        <w:rPr>
          <w:b/>
          <w:spacing w:val="-6"/>
        </w:rPr>
        <w:t xml:space="preserve"> </w:t>
      </w:r>
      <w:r w:rsidR="0066353F" w:rsidRPr="00352FC4">
        <w:rPr>
          <w:b/>
          <w:spacing w:val="-6"/>
        </w:rPr>
        <w:t>a</w:t>
      </w:r>
      <w:r w:rsidRPr="00352FC4">
        <w:rPr>
          <w:b/>
        </w:rPr>
        <w:t>nd</w:t>
      </w:r>
      <w:r w:rsidRPr="00352FC4">
        <w:rPr>
          <w:b/>
          <w:spacing w:val="-4"/>
        </w:rPr>
        <w:t xml:space="preserve"> </w:t>
      </w:r>
      <w:r w:rsidRPr="00352FC4">
        <w:rPr>
          <w:b/>
        </w:rPr>
        <w:t>Privacy</w:t>
      </w:r>
      <w:r w:rsidRPr="00352FC4">
        <w:rPr>
          <w:b/>
          <w:spacing w:val="-5"/>
        </w:rPr>
        <w:t xml:space="preserve"> </w:t>
      </w:r>
      <w:r w:rsidRPr="00352FC4">
        <w:rPr>
          <w:b/>
        </w:rPr>
        <w:t>Act</w:t>
      </w:r>
      <w:r w:rsidRPr="00352FC4">
        <w:rPr>
          <w:b/>
          <w:spacing w:val="-3"/>
        </w:rPr>
        <w:t xml:space="preserve"> </w:t>
      </w:r>
      <w:r w:rsidRPr="00352FC4">
        <w:rPr>
          <w:b/>
        </w:rPr>
        <w:t>(F</w:t>
      </w:r>
      <w:r w:rsidR="00A90920" w:rsidRPr="00352FC4">
        <w:rPr>
          <w:b/>
        </w:rPr>
        <w:t>ERPA</w:t>
      </w:r>
      <w:r w:rsidR="007B4BA7" w:rsidRPr="00352FC4">
        <w:rPr>
          <w:b/>
        </w:rPr>
        <w:t>)</w:t>
      </w:r>
      <w:r w:rsidRPr="00352FC4">
        <w:rPr>
          <w:b/>
        </w:rPr>
        <w:t>:</w:t>
      </w:r>
    </w:p>
    <w:p w14:paraId="4001C586" w14:textId="77777777" w:rsidR="001F7559" w:rsidRPr="006E7E50" w:rsidRDefault="006456B9" w:rsidP="00E672CE">
      <w:r w:rsidRPr="006E7E50">
        <w:t>The</w:t>
      </w:r>
      <w:r w:rsidRPr="006E7E50">
        <w:rPr>
          <w:spacing w:val="-7"/>
        </w:rPr>
        <w:t xml:space="preserve"> </w:t>
      </w:r>
      <w:r w:rsidRPr="006E7E50">
        <w:t>Family</w:t>
      </w:r>
      <w:r w:rsidRPr="006E7E50">
        <w:rPr>
          <w:spacing w:val="-9"/>
        </w:rPr>
        <w:t xml:space="preserve"> </w:t>
      </w:r>
      <w:r w:rsidRPr="006E7E50">
        <w:t>Educational</w:t>
      </w:r>
      <w:r w:rsidRPr="006E7E50">
        <w:rPr>
          <w:spacing w:val="-4"/>
        </w:rPr>
        <w:t xml:space="preserve"> </w:t>
      </w:r>
      <w:r w:rsidRPr="006E7E50">
        <w:t>Rights</w:t>
      </w:r>
      <w:r w:rsidRPr="006E7E50">
        <w:rPr>
          <w:spacing w:val="-4"/>
        </w:rPr>
        <w:t xml:space="preserve"> </w:t>
      </w:r>
      <w:r w:rsidRPr="006E7E50">
        <w:t>and</w:t>
      </w:r>
      <w:r w:rsidRPr="006E7E50">
        <w:rPr>
          <w:spacing w:val="-6"/>
        </w:rPr>
        <w:t xml:space="preserve"> </w:t>
      </w:r>
      <w:r w:rsidRPr="006E7E50">
        <w:t>Privacy</w:t>
      </w:r>
      <w:r w:rsidRPr="006E7E50">
        <w:rPr>
          <w:spacing w:val="-9"/>
        </w:rPr>
        <w:t xml:space="preserve"> </w:t>
      </w:r>
      <w:r w:rsidRPr="006E7E50">
        <w:t>Act</w:t>
      </w:r>
      <w:r w:rsidRPr="006E7E50">
        <w:rPr>
          <w:spacing w:val="-4"/>
        </w:rPr>
        <w:t xml:space="preserve"> </w:t>
      </w:r>
      <w:r w:rsidRPr="006E7E50">
        <w:t>(FERPA)</w:t>
      </w:r>
      <w:r w:rsidRPr="006E7E50">
        <w:rPr>
          <w:spacing w:val="-3"/>
        </w:rPr>
        <w:t xml:space="preserve"> </w:t>
      </w:r>
      <w:r w:rsidRPr="006E7E50">
        <w:t>is</w:t>
      </w:r>
      <w:r w:rsidRPr="006E7E50">
        <w:rPr>
          <w:spacing w:val="-5"/>
        </w:rPr>
        <w:t xml:space="preserve"> </w:t>
      </w:r>
      <w:r w:rsidRPr="006E7E50">
        <w:t>a</w:t>
      </w:r>
      <w:r w:rsidRPr="006E7E50">
        <w:rPr>
          <w:spacing w:val="-4"/>
        </w:rPr>
        <w:t xml:space="preserve"> </w:t>
      </w:r>
      <w:r w:rsidRPr="006E7E50">
        <w:t>federal</w:t>
      </w:r>
      <w:r w:rsidRPr="006E7E50">
        <w:rPr>
          <w:spacing w:val="-5"/>
        </w:rPr>
        <w:t xml:space="preserve"> </w:t>
      </w:r>
      <w:r w:rsidRPr="006E7E50">
        <w:t>law</w:t>
      </w:r>
      <w:r w:rsidRPr="006E7E50">
        <w:rPr>
          <w:spacing w:val="-3"/>
        </w:rPr>
        <w:t xml:space="preserve"> </w:t>
      </w:r>
      <w:r w:rsidRPr="006E7E50">
        <w:t>that</w:t>
      </w:r>
      <w:r w:rsidRPr="006E7E50">
        <w:rPr>
          <w:spacing w:val="-5"/>
        </w:rPr>
        <w:t xml:space="preserve"> </w:t>
      </w:r>
      <w:r w:rsidRPr="006E7E50">
        <w:t>protects</w:t>
      </w:r>
      <w:r w:rsidRPr="006E7E50">
        <w:rPr>
          <w:spacing w:val="-6"/>
        </w:rPr>
        <w:t xml:space="preserve"> </w:t>
      </w:r>
      <w:r w:rsidRPr="006E7E50">
        <w:t>the</w:t>
      </w:r>
      <w:r w:rsidRPr="006E7E50">
        <w:rPr>
          <w:spacing w:val="-5"/>
        </w:rPr>
        <w:t xml:space="preserve"> </w:t>
      </w:r>
      <w:r w:rsidRPr="006E7E50">
        <w:t>privacy</w:t>
      </w:r>
      <w:r w:rsidRPr="006E7E50">
        <w:rPr>
          <w:spacing w:val="-7"/>
        </w:rPr>
        <w:t xml:space="preserve"> </w:t>
      </w:r>
      <w:r w:rsidRPr="006E7E50">
        <w:t>of</w:t>
      </w:r>
      <w:r w:rsidRPr="006E7E50">
        <w:rPr>
          <w:spacing w:val="83"/>
        </w:rPr>
        <w:t xml:space="preserve"> </w:t>
      </w:r>
      <w:r w:rsidRPr="006E7E50">
        <w:t>student</w:t>
      </w:r>
      <w:r w:rsidRPr="006E7E50">
        <w:rPr>
          <w:spacing w:val="-5"/>
        </w:rPr>
        <w:t xml:space="preserve"> </w:t>
      </w:r>
      <w:r w:rsidRPr="006E7E50">
        <w:t>education</w:t>
      </w:r>
      <w:r w:rsidRPr="006E7E50">
        <w:rPr>
          <w:spacing w:val="-5"/>
        </w:rPr>
        <w:t xml:space="preserve"> </w:t>
      </w:r>
      <w:r w:rsidRPr="006E7E50">
        <w:t>records.</w:t>
      </w:r>
      <w:r w:rsidRPr="006E7E50">
        <w:rPr>
          <w:spacing w:val="-4"/>
        </w:rPr>
        <w:t xml:space="preserve"> </w:t>
      </w:r>
      <w:r w:rsidRPr="006E7E50">
        <w:t>The</w:t>
      </w:r>
      <w:r w:rsidRPr="006E7E50">
        <w:rPr>
          <w:spacing w:val="-7"/>
        </w:rPr>
        <w:t xml:space="preserve"> </w:t>
      </w:r>
      <w:r w:rsidRPr="006E7E50">
        <w:t>law</w:t>
      </w:r>
      <w:r w:rsidRPr="006E7E50">
        <w:rPr>
          <w:spacing w:val="-6"/>
        </w:rPr>
        <w:t xml:space="preserve"> </w:t>
      </w:r>
      <w:r w:rsidRPr="006E7E50">
        <w:t>applies</w:t>
      </w:r>
      <w:r w:rsidRPr="006E7E50">
        <w:rPr>
          <w:spacing w:val="-5"/>
        </w:rPr>
        <w:t xml:space="preserve"> </w:t>
      </w:r>
      <w:r w:rsidRPr="006E7E50">
        <w:t>to</w:t>
      </w:r>
      <w:r w:rsidRPr="006E7E50">
        <w:rPr>
          <w:spacing w:val="-6"/>
        </w:rPr>
        <w:t xml:space="preserve"> </w:t>
      </w:r>
      <w:r w:rsidRPr="006E7E50">
        <w:t>all</w:t>
      </w:r>
      <w:r w:rsidRPr="006E7E50">
        <w:rPr>
          <w:spacing w:val="-4"/>
        </w:rPr>
        <w:t xml:space="preserve"> </w:t>
      </w:r>
      <w:r w:rsidRPr="006E7E50">
        <w:t>schools</w:t>
      </w:r>
      <w:r w:rsidRPr="006E7E50">
        <w:rPr>
          <w:spacing w:val="-5"/>
        </w:rPr>
        <w:t xml:space="preserve"> </w:t>
      </w:r>
      <w:r w:rsidRPr="006E7E50">
        <w:t>that</w:t>
      </w:r>
      <w:r w:rsidRPr="006E7E50">
        <w:rPr>
          <w:spacing w:val="-6"/>
        </w:rPr>
        <w:t xml:space="preserve"> </w:t>
      </w:r>
      <w:r w:rsidRPr="006E7E50">
        <w:t>receive</w:t>
      </w:r>
      <w:r w:rsidRPr="006E7E50">
        <w:rPr>
          <w:spacing w:val="-3"/>
        </w:rPr>
        <w:t xml:space="preserve"> </w:t>
      </w:r>
      <w:r w:rsidRPr="006E7E50">
        <w:t>funds</w:t>
      </w:r>
      <w:r w:rsidRPr="006E7E50">
        <w:rPr>
          <w:spacing w:val="-4"/>
        </w:rPr>
        <w:t xml:space="preserve"> </w:t>
      </w:r>
      <w:r w:rsidRPr="006E7E50">
        <w:t>under</w:t>
      </w:r>
      <w:r w:rsidRPr="006E7E50">
        <w:rPr>
          <w:spacing w:val="-5"/>
        </w:rPr>
        <w:t xml:space="preserve"> </w:t>
      </w:r>
      <w:r w:rsidRPr="006E7E50">
        <w:t>an</w:t>
      </w:r>
      <w:r w:rsidRPr="006E7E50">
        <w:rPr>
          <w:spacing w:val="-4"/>
        </w:rPr>
        <w:t xml:space="preserve"> </w:t>
      </w:r>
      <w:r w:rsidRPr="006E7E50">
        <w:t>applicable</w:t>
      </w:r>
      <w:r w:rsidRPr="006E7E50">
        <w:rPr>
          <w:spacing w:val="-5"/>
        </w:rPr>
        <w:t xml:space="preserve"> </w:t>
      </w:r>
      <w:r w:rsidRPr="006E7E50">
        <w:t>program</w:t>
      </w:r>
      <w:r w:rsidRPr="006E7E50">
        <w:rPr>
          <w:spacing w:val="67"/>
          <w:w w:val="99"/>
        </w:rPr>
        <w:t xml:space="preserve"> </w:t>
      </w:r>
      <w:r w:rsidRPr="006E7E50">
        <w:t>of the</w:t>
      </w:r>
      <w:r w:rsidRPr="006E7E50">
        <w:rPr>
          <w:spacing w:val="-2"/>
        </w:rPr>
        <w:t xml:space="preserve"> </w:t>
      </w:r>
      <w:r w:rsidRPr="006E7E50">
        <w:t>U.S. Department of Education. FERPA</w:t>
      </w:r>
      <w:r w:rsidRPr="006E7E50">
        <w:rPr>
          <w:spacing w:val="1"/>
        </w:rPr>
        <w:t xml:space="preserve"> </w:t>
      </w:r>
      <w:r w:rsidRPr="006E7E50">
        <w:t>gives parents certain rights with respect to their children’s</w:t>
      </w:r>
      <w:r w:rsidRPr="006E7E50">
        <w:rPr>
          <w:spacing w:val="103"/>
        </w:rPr>
        <w:t xml:space="preserve"> </w:t>
      </w:r>
      <w:r w:rsidRPr="006E7E50">
        <w:t>educational</w:t>
      </w:r>
      <w:r w:rsidRPr="006E7E50">
        <w:rPr>
          <w:spacing w:val="-4"/>
        </w:rPr>
        <w:t xml:space="preserve"> </w:t>
      </w:r>
      <w:r w:rsidRPr="006E7E50">
        <w:t>records.</w:t>
      </w:r>
      <w:r w:rsidRPr="006E7E50">
        <w:rPr>
          <w:spacing w:val="-3"/>
        </w:rPr>
        <w:t xml:space="preserve"> </w:t>
      </w:r>
      <w:r w:rsidRPr="006E7E50">
        <w:t>These</w:t>
      </w:r>
      <w:r w:rsidRPr="006E7E50">
        <w:rPr>
          <w:spacing w:val="-4"/>
        </w:rPr>
        <w:t xml:space="preserve"> </w:t>
      </w:r>
      <w:r w:rsidRPr="006E7E50">
        <w:t>rights</w:t>
      </w:r>
      <w:r w:rsidRPr="006E7E50">
        <w:rPr>
          <w:spacing w:val="-3"/>
        </w:rPr>
        <w:t xml:space="preserve"> </w:t>
      </w:r>
      <w:r w:rsidRPr="006E7E50">
        <w:t>transfer</w:t>
      </w:r>
      <w:r w:rsidRPr="006E7E50">
        <w:rPr>
          <w:spacing w:val="-4"/>
        </w:rPr>
        <w:t xml:space="preserve"> </w:t>
      </w:r>
      <w:r w:rsidRPr="006E7E50">
        <w:t>to</w:t>
      </w:r>
      <w:r w:rsidRPr="006E7E50">
        <w:rPr>
          <w:spacing w:val="-4"/>
        </w:rPr>
        <w:t xml:space="preserve"> </w:t>
      </w:r>
      <w:r w:rsidRPr="006E7E50">
        <w:t>the</w:t>
      </w:r>
      <w:r w:rsidRPr="006E7E50">
        <w:rPr>
          <w:spacing w:val="-4"/>
        </w:rPr>
        <w:t xml:space="preserve"> </w:t>
      </w:r>
      <w:r w:rsidRPr="006E7E50">
        <w:t>student</w:t>
      </w:r>
      <w:r w:rsidRPr="006E7E50">
        <w:rPr>
          <w:spacing w:val="-3"/>
        </w:rPr>
        <w:t xml:space="preserve"> </w:t>
      </w:r>
      <w:r w:rsidRPr="006E7E50">
        <w:t>when</w:t>
      </w:r>
      <w:r w:rsidRPr="006E7E50">
        <w:rPr>
          <w:spacing w:val="-2"/>
        </w:rPr>
        <w:t xml:space="preserve"> </w:t>
      </w:r>
      <w:r w:rsidRPr="006E7E50">
        <w:t>he</w:t>
      </w:r>
      <w:r w:rsidRPr="006E7E50">
        <w:rPr>
          <w:spacing w:val="-4"/>
        </w:rPr>
        <w:t xml:space="preserve"> </w:t>
      </w:r>
      <w:r w:rsidRPr="006E7E50">
        <w:rPr>
          <w:spacing w:val="1"/>
        </w:rPr>
        <w:t>or</w:t>
      </w:r>
      <w:r w:rsidRPr="006E7E50">
        <w:rPr>
          <w:spacing w:val="-3"/>
        </w:rPr>
        <w:t xml:space="preserve"> </w:t>
      </w:r>
      <w:r w:rsidRPr="006E7E50">
        <w:t>she</w:t>
      </w:r>
      <w:r w:rsidRPr="006E7E50">
        <w:rPr>
          <w:spacing w:val="-5"/>
        </w:rPr>
        <w:t xml:space="preserve"> </w:t>
      </w:r>
      <w:r w:rsidRPr="006E7E50">
        <w:t>attends</w:t>
      </w:r>
      <w:r w:rsidRPr="006E7E50">
        <w:rPr>
          <w:spacing w:val="-5"/>
        </w:rPr>
        <w:t xml:space="preserve"> </w:t>
      </w:r>
      <w:r w:rsidRPr="006E7E50">
        <w:t>a</w:t>
      </w:r>
      <w:r w:rsidRPr="006E7E50">
        <w:rPr>
          <w:spacing w:val="-4"/>
        </w:rPr>
        <w:t xml:space="preserve"> </w:t>
      </w:r>
      <w:r w:rsidRPr="006E7E50">
        <w:t>school</w:t>
      </w:r>
      <w:r w:rsidRPr="006E7E50">
        <w:rPr>
          <w:spacing w:val="-3"/>
        </w:rPr>
        <w:t xml:space="preserve"> </w:t>
      </w:r>
      <w:r w:rsidRPr="006E7E50">
        <w:t>beyond</w:t>
      </w:r>
      <w:r w:rsidRPr="006E7E50">
        <w:rPr>
          <w:spacing w:val="-3"/>
        </w:rPr>
        <w:t xml:space="preserve"> </w:t>
      </w:r>
      <w:r w:rsidRPr="006E7E50">
        <w:t>the</w:t>
      </w:r>
      <w:r w:rsidRPr="006E7E50">
        <w:rPr>
          <w:spacing w:val="-3"/>
        </w:rPr>
        <w:t xml:space="preserve"> </w:t>
      </w:r>
      <w:r w:rsidRPr="006E7E50">
        <w:t>high</w:t>
      </w:r>
      <w:r w:rsidRPr="006E7E50">
        <w:rPr>
          <w:spacing w:val="65"/>
        </w:rPr>
        <w:t xml:space="preserve"> </w:t>
      </w:r>
      <w:r w:rsidRPr="006E7E50">
        <w:t>school level. Students to whom the rights have</w:t>
      </w:r>
      <w:r w:rsidRPr="006E7E50">
        <w:rPr>
          <w:spacing w:val="-2"/>
        </w:rPr>
        <w:t xml:space="preserve"> </w:t>
      </w:r>
      <w:r w:rsidRPr="006E7E50">
        <w:t>transferred are</w:t>
      </w:r>
      <w:r w:rsidRPr="006E7E50">
        <w:rPr>
          <w:spacing w:val="-2"/>
        </w:rPr>
        <w:t xml:space="preserve"> </w:t>
      </w:r>
      <w:r w:rsidRPr="006E7E50">
        <w:t>considered “eligible</w:t>
      </w:r>
      <w:r w:rsidRPr="006E7E50">
        <w:rPr>
          <w:spacing w:val="-2"/>
        </w:rPr>
        <w:t xml:space="preserve"> </w:t>
      </w:r>
      <w:r w:rsidRPr="006E7E50">
        <w:t>students.”</w:t>
      </w:r>
      <w:r w:rsidRPr="006E7E50">
        <w:rPr>
          <w:spacing w:val="5"/>
        </w:rPr>
        <w:t xml:space="preserve"> </w:t>
      </w:r>
      <w:r w:rsidRPr="006E7E50">
        <w:rPr>
          <w:spacing w:val="-2"/>
        </w:rPr>
        <w:t>In</w:t>
      </w:r>
      <w:r w:rsidRPr="006E7E50">
        <w:rPr>
          <w:spacing w:val="1"/>
        </w:rPr>
        <w:t xml:space="preserve"> </w:t>
      </w:r>
      <w:r w:rsidRPr="006E7E50">
        <w:t>essence,</w:t>
      </w:r>
      <w:r w:rsidRPr="006E7E50">
        <w:rPr>
          <w:spacing w:val="75"/>
        </w:rPr>
        <w:t xml:space="preserve"> </w:t>
      </w:r>
      <w:r w:rsidRPr="006E7E50">
        <w:t>a</w:t>
      </w:r>
      <w:r w:rsidRPr="006E7E50">
        <w:rPr>
          <w:spacing w:val="-3"/>
        </w:rPr>
        <w:t xml:space="preserve"> </w:t>
      </w:r>
      <w:r w:rsidRPr="006E7E50">
        <w:t>parent</w:t>
      </w:r>
      <w:r w:rsidRPr="006E7E50">
        <w:rPr>
          <w:spacing w:val="-2"/>
        </w:rPr>
        <w:t xml:space="preserve"> </w:t>
      </w:r>
      <w:r w:rsidRPr="006E7E50">
        <w:t>has</w:t>
      </w:r>
      <w:r w:rsidRPr="006E7E50">
        <w:rPr>
          <w:spacing w:val="-2"/>
        </w:rPr>
        <w:t xml:space="preserve"> </w:t>
      </w:r>
      <w:r w:rsidRPr="006E7E50">
        <w:t>no</w:t>
      </w:r>
      <w:r w:rsidRPr="006E7E50">
        <w:rPr>
          <w:spacing w:val="-2"/>
        </w:rPr>
        <w:t xml:space="preserve"> </w:t>
      </w:r>
      <w:r w:rsidRPr="006E7E50">
        <w:t>legal</w:t>
      </w:r>
      <w:r w:rsidRPr="006E7E50">
        <w:rPr>
          <w:spacing w:val="-2"/>
        </w:rPr>
        <w:t xml:space="preserve"> </w:t>
      </w:r>
      <w:r w:rsidRPr="006E7E50">
        <w:t>right to obtain</w:t>
      </w:r>
      <w:r w:rsidRPr="006E7E50">
        <w:rPr>
          <w:spacing w:val="-2"/>
        </w:rPr>
        <w:t xml:space="preserve"> </w:t>
      </w:r>
      <w:r w:rsidRPr="006E7E50">
        <w:t>information</w:t>
      </w:r>
      <w:r w:rsidRPr="006E7E50">
        <w:rPr>
          <w:spacing w:val="-2"/>
        </w:rPr>
        <w:t xml:space="preserve"> </w:t>
      </w:r>
      <w:r w:rsidRPr="006E7E50">
        <w:t>concerning</w:t>
      </w:r>
      <w:r w:rsidRPr="006E7E50">
        <w:rPr>
          <w:spacing w:val="-4"/>
        </w:rPr>
        <w:t xml:space="preserve"> </w:t>
      </w:r>
      <w:r w:rsidRPr="006E7E50">
        <w:t>the</w:t>
      </w:r>
      <w:r w:rsidRPr="006E7E50">
        <w:rPr>
          <w:spacing w:val="-2"/>
        </w:rPr>
        <w:t xml:space="preserve"> </w:t>
      </w:r>
      <w:r w:rsidRPr="006E7E50">
        <w:t>child’s college records</w:t>
      </w:r>
      <w:r w:rsidRPr="006E7E50">
        <w:rPr>
          <w:spacing w:val="-2"/>
        </w:rPr>
        <w:t xml:space="preserve"> </w:t>
      </w:r>
      <w:r w:rsidRPr="006E7E50">
        <w:t>without</w:t>
      </w:r>
      <w:r w:rsidRPr="006E7E50">
        <w:rPr>
          <w:spacing w:val="-2"/>
        </w:rPr>
        <w:t xml:space="preserve"> </w:t>
      </w:r>
      <w:r w:rsidRPr="006E7E50">
        <w:t>the</w:t>
      </w:r>
      <w:r w:rsidRPr="006E7E50">
        <w:rPr>
          <w:spacing w:val="93"/>
        </w:rPr>
        <w:t xml:space="preserve"> </w:t>
      </w:r>
      <w:r w:rsidRPr="006E7E50">
        <w:t>written</w:t>
      </w:r>
      <w:r w:rsidRPr="006E7E50">
        <w:rPr>
          <w:spacing w:val="-3"/>
        </w:rPr>
        <w:t xml:space="preserve"> </w:t>
      </w:r>
      <w:r w:rsidRPr="006E7E50">
        <w:t>consent of</w:t>
      </w:r>
      <w:r w:rsidRPr="006E7E50">
        <w:rPr>
          <w:spacing w:val="-2"/>
        </w:rPr>
        <w:t xml:space="preserve"> </w:t>
      </w:r>
      <w:r w:rsidRPr="006E7E50">
        <w:t>the</w:t>
      </w:r>
      <w:r w:rsidRPr="006E7E50">
        <w:rPr>
          <w:spacing w:val="-2"/>
        </w:rPr>
        <w:t xml:space="preserve"> </w:t>
      </w:r>
      <w:r w:rsidRPr="006E7E50">
        <w:t>student.</w:t>
      </w:r>
      <w:r w:rsidRPr="006E7E50">
        <w:rPr>
          <w:spacing w:val="1"/>
        </w:rPr>
        <w:t xml:space="preserve"> </w:t>
      </w:r>
      <w:r w:rsidRPr="006E7E50">
        <w:rPr>
          <w:spacing w:val="-3"/>
        </w:rPr>
        <w:t>In</w:t>
      </w:r>
      <w:r w:rsidRPr="006E7E50">
        <w:rPr>
          <w:spacing w:val="1"/>
        </w:rPr>
        <w:t xml:space="preserve"> </w:t>
      </w:r>
      <w:r w:rsidRPr="006E7E50">
        <w:t>compliance with FERPA,</w:t>
      </w:r>
      <w:r w:rsidRPr="006E7E50">
        <w:rPr>
          <w:spacing w:val="-2"/>
        </w:rPr>
        <w:t xml:space="preserve"> </w:t>
      </w:r>
      <w:r w:rsidRPr="006E7E50">
        <w:t>information classified</w:t>
      </w:r>
      <w:r w:rsidRPr="006E7E50">
        <w:rPr>
          <w:spacing w:val="-2"/>
        </w:rPr>
        <w:t xml:space="preserve"> </w:t>
      </w:r>
      <w:r w:rsidRPr="006E7E50">
        <w:t>as “directory</w:t>
      </w:r>
      <w:r w:rsidRPr="006E7E50">
        <w:rPr>
          <w:spacing w:val="65"/>
        </w:rPr>
        <w:t xml:space="preserve"> </w:t>
      </w:r>
      <w:r w:rsidRPr="006E7E50">
        <w:t xml:space="preserve">information” </w:t>
      </w:r>
      <w:r w:rsidRPr="006E7E50">
        <w:rPr>
          <w:spacing w:val="1"/>
        </w:rPr>
        <w:t>may</w:t>
      </w:r>
      <w:r w:rsidRPr="006E7E50">
        <w:rPr>
          <w:spacing w:val="-5"/>
        </w:rPr>
        <w:t xml:space="preserve"> </w:t>
      </w:r>
      <w:r w:rsidRPr="006E7E50">
        <w:t>be released to the</w:t>
      </w:r>
      <w:r w:rsidRPr="006E7E50">
        <w:rPr>
          <w:spacing w:val="1"/>
        </w:rPr>
        <w:t xml:space="preserve"> </w:t>
      </w:r>
      <w:proofErr w:type="gramStart"/>
      <w:r w:rsidRPr="006E7E50">
        <w:t>general public</w:t>
      </w:r>
      <w:proofErr w:type="gramEnd"/>
      <w:r w:rsidRPr="006E7E50">
        <w:rPr>
          <w:spacing w:val="1"/>
        </w:rPr>
        <w:t xml:space="preserve"> </w:t>
      </w:r>
      <w:r w:rsidRPr="006E7E50">
        <w:t xml:space="preserve">without the written consent of the student unless </w:t>
      </w:r>
      <w:r w:rsidRPr="006E7E50">
        <w:rPr>
          <w:spacing w:val="1"/>
        </w:rPr>
        <w:t>the</w:t>
      </w:r>
      <w:r w:rsidRPr="006E7E50">
        <w:rPr>
          <w:spacing w:val="85"/>
          <w:w w:val="99"/>
        </w:rPr>
        <w:t xml:space="preserve"> </w:t>
      </w:r>
      <w:r w:rsidRPr="006E7E50">
        <w:t>student makes a request in writing. Directory</w:t>
      </w:r>
      <w:r w:rsidRPr="006E7E50">
        <w:rPr>
          <w:spacing w:val="-5"/>
        </w:rPr>
        <w:t xml:space="preserve"> </w:t>
      </w:r>
      <w:r w:rsidRPr="006E7E50">
        <w:t>information is defined as: the</w:t>
      </w:r>
      <w:r w:rsidRPr="006E7E50">
        <w:rPr>
          <w:spacing w:val="1"/>
        </w:rPr>
        <w:t xml:space="preserve"> </w:t>
      </w:r>
      <w:r w:rsidRPr="006E7E50">
        <w:t>student’s name, permanent</w:t>
      </w:r>
      <w:r w:rsidRPr="006E7E50">
        <w:rPr>
          <w:spacing w:val="69"/>
        </w:rPr>
        <w:t xml:space="preserve"> </w:t>
      </w:r>
      <w:r w:rsidRPr="006E7E50">
        <w:t>address</w:t>
      </w:r>
      <w:r w:rsidRPr="006E7E50">
        <w:rPr>
          <w:spacing w:val="-6"/>
        </w:rPr>
        <w:t xml:space="preserve"> </w:t>
      </w:r>
      <w:r w:rsidRPr="006E7E50">
        <w:t>and/or</w:t>
      </w:r>
      <w:r w:rsidRPr="006E7E50">
        <w:rPr>
          <w:spacing w:val="-7"/>
        </w:rPr>
        <w:t xml:space="preserve"> </w:t>
      </w:r>
      <w:r w:rsidRPr="006E7E50">
        <w:t>local</w:t>
      </w:r>
      <w:r w:rsidRPr="006E7E50">
        <w:rPr>
          <w:spacing w:val="-6"/>
        </w:rPr>
        <w:t xml:space="preserve"> </w:t>
      </w:r>
      <w:r w:rsidRPr="006E7E50">
        <w:t>address,</w:t>
      </w:r>
      <w:r w:rsidRPr="006E7E50">
        <w:rPr>
          <w:spacing w:val="-6"/>
        </w:rPr>
        <w:t xml:space="preserve"> </w:t>
      </w:r>
      <w:r w:rsidRPr="006E7E50">
        <w:t>telephone</w:t>
      </w:r>
      <w:r w:rsidRPr="006E7E50">
        <w:rPr>
          <w:spacing w:val="-8"/>
        </w:rPr>
        <w:t xml:space="preserve"> </w:t>
      </w:r>
      <w:r w:rsidRPr="006E7E50">
        <w:t>listing,</w:t>
      </w:r>
      <w:r w:rsidRPr="006E7E50">
        <w:rPr>
          <w:spacing w:val="-6"/>
        </w:rPr>
        <w:t xml:space="preserve"> </w:t>
      </w:r>
      <w:r w:rsidRPr="006E7E50">
        <w:t>dates</w:t>
      </w:r>
      <w:r w:rsidRPr="006E7E50">
        <w:rPr>
          <w:spacing w:val="-7"/>
        </w:rPr>
        <w:t xml:space="preserve"> </w:t>
      </w:r>
      <w:r w:rsidRPr="006E7E50">
        <w:t>of</w:t>
      </w:r>
      <w:r w:rsidRPr="006E7E50">
        <w:rPr>
          <w:spacing w:val="-6"/>
        </w:rPr>
        <w:t xml:space="preserve"> </w:t>
      </w:r>
      <w:r w:rsidRPr="006E7E50">
        <w:t>attendance,</w:t>
      </w:r>
      <w:r w:rsidRPr="006E7E50">
        <w:rPr>
          <w:spacing w:val="-5"/>
        </w:rPr>
        <w:t xml:space="preserve"> </w:t>
      </w:r>
      <w:r w:rsidRPr="006E7E50">
        <w:t>most</w:t>
      </w:r>
      <w:r w:rsidRPr="006E7E50">
        <w:rPr>
          <w:spacing w:val="-6"/>
        </w:rPr>
        <w:t xml:space="preserve"> </w:t>
      </w:r>
      <w:r w:rsidRPr="006E7E50">
        <w:t>recent</w:t>
      </w:r>
      <w:r w:rsidRPr="006E7E50">
        <w:rPr>
          <w:spacing w:val="-6"/>
        </w:rPr>
        <w:t xml:space="preserve"> </w:t>
      </w:r>
      <w:r w:rsidRPr="006E7E50">
        <w:t>previous</w:t>
      </w:r>
      <w:r w:rsidRPr="006E7E50">
        <w:rPr>
          <w:spacing w:val="-6"/>
        </w:rPr>
        <w:t xml:space="preserve"> </w:t>
      </w:r>
      <w:r w:rsidRPr="006E7E50">
        <w:t>education</w:t>
      </w:r>
      <w:r w:rsidRPr="006E7E50">
        <w:rPr>
          <w:spacing w:val="93"/>
        </w:rPr>
        <w:t xml:space="preserve"> </w:t>
      </w:r>
      <w:r w:rsidRPr="006E7E50">
        <w:t>institution</w:t>
      </w:r>
      <w:r w:rsidRPr="006E7E50">
        <w:rPr>
          <w:spacing w:val="-6"/>
        </w:rPr>
        <w:t xml:space="preserve"> </w:t>
      </w:r>
      <w:r w:rsidRPr="006E7E50">
        <w:t>attended,</w:t>
      </w:r>
      <w:r w:rsidRPr="006E7E50">
        <w:rPr>
          <w:spacing w:val="-6"/>
        </w:rPr>
        <w:t xml:space="preserve"> </w:t>
      </w:r>
      <w:r w:rsidRPr="006E7E50">
        <w:t>other</w:t>
      </w:r>
      <w:r w:rsidRPr="006E7E50">
        <w:rPr>
          <w:spacing w:val="-7"/>
        </w:rPr>
        <w:t xml:space="preserve"> </w:t>
      </w:r>
      <w:r w:rsidRPr="006E7E50">
        <w:t>information</w:t>
      </w:r>
      <w:r w:rsidRPr="006E7E50">
        <w:rPr>
          <w:spacing w:val="-7"/>
        </w:rPr>
        <w:t xml:space="preserve"> </w:t>
      </w:r>
      <w:r w:rsidRPr="006E7E50">
        <w:t>including</w:t>
      </w:r>
      <w:r w:rsidRPr="006E7E50">
        <w:rPr>
          <w:spacing w:val="-4"/>
        </w:rPr>
        <w:t xml:space="preserve"> </w:t>
      </w:r>
      <w:r w:rsidRPr="006E7E50">
        <w:t>major,</w:t>
      </w:r>
      <w:r w:rsidRPr="006E7E50">
        <w:rPr>
          <w:spacing w:val="-6"/>
        </w:rPr>
        <w:t xml:space="preserve"> </w:t>
      </w:r>
      <w:r w:rsidRPr="006E7E50">
        <w:t>field</w:t>
      </w:r>
      <w:r w:rsidRPr="006E7E50">
        <w:rPr>
          <w:spacing w:val="-6"/>
        </w:rPr>
        <w:t xml:space="preserve"> </w:t>
      </w:r>
      <w:r w:rsidRPr="006E7E50">
        <w:t>of</w:t>
      </w:r>
      <w:r w:rsidRPr="006E7E50">
        <w:rPr>
          <w:spacing w:val="-6"/>
        </w:rPr>
        <w:t xml:space="preserve"> </w:t>
      </w:r>
      <w:r w:rsidRPr="006E7E50">
        <w:t>study,</w:t>
      </w:r>
      <w:r w:rsidRPr="006E7E50">
        <w:rPr>
          <w:spacing w:val="-6"/>
        </w:rPr>
        <w:t xml:space="preserve"> </w:t>
      </w:r>
      <w:r w:rsidRPr="006E7E50">
        <w:t>degrees,</w:t>
      </w:r>
      <w:r w:rsidRPr="006E7E50">
        <w:rPr>
          <w:spacing w:val="-5"/>
        </w:rPr>
        <w:t xml:space="preserve"> </w:t>
      </w:r>
      <w:r w:rsidRPr="006E7E50">
        <w:t>awards</w:t>
      </w:r>
      <w:r w:rsidRPr="006E7E50">
        <w:rPr>
          <w:spacing w:val="-5"/>
        </w:rPr>
        <w:t xml:space="preserve"> </w:t>
      </w:r>
      <w:r w:rsidRPr="006E7E50">
        <w:t>received,</w:t>
      </w:r>
      <w:r w:rsidRPr="006E7E50">
        <w:rPr>
          <w:spacing w:val="-7"/>
        </w:rPr>
        <w:t xml:space="preserve"> </w:t>
      </w:r>
      <w:r w:rsidRPr="006E7E50">
        <w:t>and</w:t>
      </w:r>
      <w:r w:rsidRPr="006E7E50">
        <w:rPr>
          <w:spacing w:val="101"/>
        </w:rPr>
        <w:t xml:space="preserve"> </w:t>
      </w:r>
      <w:r w:rsidRPr="006E7E50">
        <w:t>participation</w:t>
      </w:r>
      <w:r w:rsidRPr="006E7E50">
        <w:rPr>
          <w:spacing w:val="-12"/>
        </w:rPr>
        <w:t xml:space="preserve"> </w:t>
      </w:r>
      <w:r w:rsidRPr="006E7E50">
        <w:t>in</w:t>
      </w:r>
      <w:r w:rsidRPr="006E7E50">
        <w:rPr>
          <w:spacing w:val="-10"/>
        </w:rPr>
        <w:t xml:space="preserve"> </w:t>
      </w:r>
      <w:r w:rsidRPr="006E7E50">
        <w:t>officially</w:t>
      </w:r>
      <w:r w:rsidRPr="006E7E50">
        <w:rPr>
          <w:spacing w:val="-12"/>
        </w:rPr>
        <w:t xml:space="preserve"> </w:t>
      </w:r>
      <w:r w:rsidRPr="006E7E50">
        <w:t>recognized</w:t>
      </w:r>
      <w:r w:rsidRPr="006E7E50">
        <w:rPr>
          <w:spacing w:val="-11"/>
        </w:rPr>
        <w:t xml:space="preserve"> </w:t>
      </w:r>
      <w:r w:rsidRPr="006E7E50">
        <w:t>activities/sports.</w:t>
      </w:r>
    </w:p>
    <w:p w14:paraId="1F038A3C" w14:textId="0619AD22" w:rsidR="00EA7A41" w:rsidRDefault="00EA7A41" w:rsidP="00352FC4">
      <w:pPr>
        <w:pStyle w:val="BodyText"/>
        <w:ind w:left="0" w:right="147"/>
        <w:rPr>
          <w:rFonts w:cs="Times New Roman"/>
          <w:spacing w:val="-1"/>
        </w:rPr>
      </w:pPr>
    </w:p>
    <w:p w14:paraId="4362DECF" w14:textId="7DF35AB8" w:rsidR="00E156F0" w:rsidRPr="006618EB" w:rsidRDefault="00E156F0" w:rsidP="006618EB">
      <w:pPr>
        <w:rPr>
          <w:rFonts w:asciiTheme="majorHAnsi" w:eastAsiaTheme="majorEastAsia" w:hAnsiTheme="majorHAnsi" w:cstheme="majorBidi"/>
          <w:b/>
          <w:color w:val="365F91" w:themeColor="accent1" w:themeShade="BF"/>
          <w:sz w:val="26"/>
          <w:szCs w:val="26"/>
        </w:rPr>
      </w:pPr>
      <w:r>
        <w:rPr>
          <w:b/>
        </w:rPr>
        <w:br w:type="page"/>
      </w:r>
    </w:p>
    <w:p w14:paraId="530ACCF4" w14:textId="77777777" w:rsidR="00831AD0" w:rsidRDefault="00831AD0" w:rsidP="00352FC4">
      <w:pPr>
        <w:pStyle w:val="Heading2"/>
        <w:rPr>
          <w:b/>
        </w:rPr>
        <w:sectPr w:rsidR="00831AD0" w:rsidSect="0039047B">
          <w:footerReference w:type="default" r:id="rId15"/>
          <w:pgSz w:w="12240" w:h="15840"/>
          <w:pgMar w:top="864" w:right="979" w:bottom="274" w:left="979" w:header="720" w:footer="720" w:gutter="0"/>
          <w:cols w:space="720"/>
        </w:sectPr>
      </w:pPr>
    </w:p>
    <w:p w14:paraId="2213A73A" w14:textId="227D7E4C" w:rsidR="00352FC4" w:rsidRPr="00352FC4" w:rsidRDefault="00352FC4" w:rsidP="00352FC4">
      <w:pPr>
        <w:pStyle w:val="Heading2"/>
        <w:rPr>
          <w:b/>
        </w:rPr>
      </w:pPr>
      <w:r w:rsidRPr="00352FC4">
        <w:rPr>
          <w:b/>
        </w:rPr>
        <w:lastRenderedPageBreak/>
        <w:t>Tentative Course Schedule:</w:t>
      </w:r>
    </w:p>
    <w:tbl>
      <w:tblPr>
        <w:tblStyle w:val="TableGrid"/>
        <w:tblW w:w="0" w:type="auto"/>
        <w:tblLook w:val="04A0" w:firstRow="1" w:lastRow="0" w:firstColumn="1" w:lastColumn="0" w:noHBand="0" w:noVBand="1"/>
      </w:tblPr>
      <w:tblGrid>
        <w:gridCol w:w="1952"/>
        <w:gridCol w:w="3906"/>
        <w:gridCol w:w="3906"/>
        <w:gridCol w:w="3906"/>
      </w:tblGrid>
      <w:tr w:rsidR="00385DEB" w14:paraId="474F1D34" w14:textId="77777777" w:rsidTr="00DF2F33">
        <w:tc>
          <w:tcPr>
            <w:tcW w:w="1952" w:type="dxa"/>
          </w:tcPr>
          <w:p w14:paraId="356C1695" w14:textId="77777777" w:rsidR="00385DEB" w:rsidRDefault="00385DEB" w:rsidP="00682D0E">
            <w:pPr>
              <w:rPr>
                <w:rFonts w:asciiTheme="majorHAnsi" w:hAnsiTheme="majorHAnsi" w:cstheme="majorHAnsi"/>
                <w:bCs/>
              </w:rPr>
            </w:pPr>
          </w:p>
        </w:tc>
        <w:tc>
          <w:tcPr>
            <w:tcW w:w="3906" w:type="dxa"/>
          </w:tcPr>
          <w:p w14:paraId="5704E34D" w14:textId="77777777" w:rsidR="00385DEB" w:rsidRDefault="00385DEB" w:rsidP="00682D0E">
            <w:pPr>
              <w:rPr>
                <w:rFonts w:asciiTheme="majorHAnsi" w:hAnsiTheme="majorHAnsi" w:cstheme="majorHAnsi"/>
                <w:bCs/>
              </w:rPr>
            </w:pPr>
            <w:r>
              <w:rPr>
                <w:rFonts w:asciiTheme="majorHAnsi" w:hAnsiTheme="majorHAnsi" w:cstheme="majorHAnsi"/>
                <w:bCs/>
              </w:rPr>
              <w:t>Tuesday</w:t>
            </w:r>
          </w:p>
        </w:tc>
        <w:tc>
          <w:tcPr>
            <w:tcW w:w="3906" w:type="dxa"/>
          </w:tcPr>
          <w:p w14:paraId="5D9A2A0F" w14:textId="77777777" w:rsidR="00385DEB" w:rsidRDefault="00385DEB" w:rsidP="00682D0E">
            <w:pPr>
              <w:rPr>
                <w:rFonts w:asciiTheme="majorHAnsi" w:hAnsiTheme="majorHAnsi" w:cstheme="majorHAnsi"/>
                <w:bCs/>
              </w:rPr>
            </w:pPr>
            <w:r>
              <w:rPr>
                <w:rFonts w:asciiTheme="majorHAnsi" w:hAnsiTheme="majorHAnsi" w:cstheme="majorHAnsi"/>
                <w:bCs/>
              </w:rPr>
              <w:t>Thursday</w:t>
            </w:r>
          </w:p>
        </w:tc>
        <w:tc>
          <w:tcPr>
            <w:tcW w:w="3906" w:type="dxa"/>
          </w:tcPr>
          <w:p w14:paraId="56564983" w14:textId="38CCB9C1" w:rsidR="00385DEB" w:rsidRDefault="00385DEB" w:rsidP="00682D0E">
            <w:pPr>
              <w:rPr>
                <w:rFonts w:asciiTheme="majorHAnsi" w:hAnsiTheme="majorHAnsi" w:cstheme="majorHAnsi"/>
                <w:bCs/>
              </w:rPr>
            </w:pPr>
            <w:r>
              <w:rPr>
                <w:rFonts w:asciiTheme="majorHAnsi" w:hAnsiTheme="majorHAnsi" w:cstheme="majorHAnsi"/>
                <w:bCs/>
              </w:rPr>
              <w:t>Lab</w:t>
            </w:r>
          </w:p>
        </w:tc>
      </w:tr>
      <w:tr w:rsidR="00F429CE" w14:paraId="72AD8BF8" w14:textId="77777777" w:rsidTr="00EE5AFF">
        <w:tc>
          <w:tcPr>
            <w:tcW w:w="1952" w:type="dxa"/>
          </w:tcPr>
          <w:p w14:paraId="41201BF9" w14:textId="77777777" w:rsidR="00F429CE" w:rsidRDefault="00F429CE" w:rsidP="00E17762">
            <w:pPr>
              <w:rPr>
                <w:rFonts w:asciiTheme="majorHAnsi" w:hAnsiTheme="majorHAnsi" w:cstheme="majorHAnsi"/>
                <w:bCs/>
              </w:rPr>
            </w:pPr>
            <w:r>
              <w:rPr>
                <w:rFonts w:asciiTheme="majorHAnsi" w:hAnsiTheme="majorHAnsi" w:cstheme="majorHAnsi"/>
                <w:bCs/>
              </w:rPr>
              <w:t>Week 1</w:t>
            </w:r>
          </w:p>
        </w:tc>
        <w:tc>
          <w:tcPr>
            <w:tcW w:w="3906" w:type="dxa"/>
          </w:tcPr>
          <w:p w14:paraId="68307B9C" w14:textId="2AD39CCA" w:rsidR="00F429CE" w:rsidRDefault="000529A1" w:rsidP="00E17762">
            <w:pPr>
              <w:rPr>
                <w:rFonts w:asciiTheme="majorHAnsi" w:hAnsiTheme="majorHAnsi" w:cstheme="majorHAnsi"/>
                <w:bCs/>
              </w:rPr>
            </w:pPr>
            <w:r>
              <w:rPr>
                <w:rFonts w:asciiTheme="majorHAnsi" w:hAnsiTheme="majorHAnsi" w:cstheme="majorHAnsi"/>
                <w:bCs/>
              </w:rPr>
              <w:t xml:space="preserve">Course Introduction / Static Electric Field </w:t>
            </w:r>
            <w:r w:rsidR="00954FAF">
              <w:rPr>
                <w:rFonts w:asciiTheme="majorHAnsi" w:hAnsiTheme="majorHAnsi" w:cstheme="majorHAnsi"/>
                <w:bCs/>
              </w:rPr>
              <w:t>Sources &amp; Maps</w:t>
            </w:r>
          </w:p>
        </w:tc>
        <w:tc>
          <w:tcPr>
            <w:tcW w:w="3906" w:type="dxa"/>
          </w:tcPr>
          <w:p w14:paraId="37F87EEA" w14:textId="19801977" w:rsidR="00F429CE" w:rsidRDefault="00F323FD" w:rsidP="00E17762">
            <w:pPr>
              <w:rPr>
                <w:rFonts w:asciiTheme="majorHAnsi" w:hAnsiTheme="majorHAnsi" w:cstheme="majorHAnsi"/>
                <w:bCs/>
              </w:rPr>
            </w:pPr>
            <w:r>
              <w:rPr>
                <w:rFonts w:asciiTheme="majorHAnsi" w:hAnsiTheme="majorHAnsi" w:cstheme="majorHAnsi"/>
                <w:bCs/>
              </w:rPr>
              <w:t>Electric Fields and Electric Forces</w:t>
            </w:r>
          </w:p>
        </w:tc>
        <w:tc>
          <w:tcPr>
            <w:tcW w:w="3906" w:type="dxa"/>
          </w:tcPr>
          <w:p w14:paraId="01108AE8" w14:textId="25D2D8F6" w:rsidR="00F429CE" w:rsidRDefault="00F429CE" w:rsidP="00E17762">
            <w:pPr>
              <w:rPr>
                <w:rFonts w:asciiTheme="majorHAnsi" w:hAnsiTheme="majorHAnsi" w:cstheme="majorHAnsi"/>
                <w:bCs/>
              </w:rPr>
            </w:pPr>
            <w:r>
              <w:rPr>
                <w:rFonts w:asciiTheme="majorHAnsi" w:hAnsiTheme="majorHAnsi" w:cstheme="majorHAnsi"/>
                <w:bCs/>
              </w:rPr>
              <w:t>Lab 1: Mapping Electric Fields</w:t>
            </w:r>
          </w:p>
        </w:tc>
      </w:tr>
      <w:tr w:rsidR="00F429CE" w14:paraId="011C9492" w14:textId="77777777" w:rsidTr="003B7114">
        <w:tc>
          <w:tcPr>
            <w:tcW w:w="1952" w:type="dxa"/>
          </w:tcPr>
          <w:p w14:paraId="06DF90F3" w14:textId="77777777" w:rsidR="00F429CE" w:rsidRDefault="00F429CE" w:rsidP="00E17762">
            <w:pPr>
              <w:rPr>
                <w:rFonts w:asciiTheme="majorHAnsi" w:hAnsiTheme="majorHAnsi" w:cstheme="majorHAnsi"/>
                <w:bCs/>
              </w:rPr>
            </w:pPr>
            <w:r>
              <w:rPr>
                <w:rFonts w:asciiTheme="majorHAnsi" w:hAnsiTheme="majorHAnsi" w:cstheme="majorHAnsi"/>
                <w:bCs/>
              </w:rPr>
              <w:t>Week 2</w:t>
            </w:r>
          </w:p>
        </w:tc>
        <w:tc>
          <w:tcPr>
            <w:tcW w:w="3906" w:type="dxa"/>
          </w:tcPr>
          <w:p w14:paraId="2977D32A" w14:textId="2B124CE2" w:rsidR="00F429CE" w:rsidRDefault="00954FAF" w:rsidP="00E17762">
            <w:pPr>
              <w:rPr>
                <w:rFonts w:asciiTheme="majorHAnsi" w:hAnsiTheme="majorHAnsi" w:cstheme="majorHAnsi"/>
                <w:bCs/>
              </w:rPr>
            </w:pPr>
            <w:r>
              <w:rPr>
                <w:rFonts w:asciiTheme="majorHAnsi" w:hAnsiTheme="majorHAnsi" w:cstheme="majorHAnsi"/>
                <w:bCs/>
              </w:rPr>
              <w:t>Gauss’s Law</w:t>
            </w:r>
          </w:p>
        </w:tc>
        <w:tc>
          <w:tcPr>
            <w:tcW w:w="3906" w:type="dxa"/>
          </w:tcPr>
          <w:p w14:paraId="3B41EE0C" w14:textId="53B6F879" w:rsidR="00F429CE" w:rsidRPr="00726868" w:rsidRDefault="00954FAF" w:rsidP="00E17762">
            <w:pPr>
              <w:rPr>
                <w:rFonts w:asciiTheme="majorHAnsi" w:hAnsiTheme="majorHAnsi" w:cstheme="majorHAnsi"/>
                <w:bCs/>
              </w:rPr>
            </w:pPr>
            <w:r w:rsidRPr="00726868">
              <w:rPr>
                <w:rFonts w:asciiTheme="majorHAnsi" w:hAnsiTheme="majorHAnsi" w:cstheme="majorHAnsi"/>
                <w:bCs/>
              </w:rPr>
              <w:t>Gauss’s Law</w:t>
            </w:r>
          </w:p>
        </w:tc>
        <w:tc>
          <w:tcPr>
            <w:tcW w:w="3906" w:type="dxa"/>
          </w:tcPr>
          <w:p w14:paraId="61E09E0F" w14:textId="2C241FF0" w:rsidR="00F429CE" w:rsidRDefault="00F429CE" w:rsidP="00E17762">
            <w:pPr>
              <w:rPr>
                <w:rFonts w:asciiTheme="majorHAnsi" w:hAnsiTheme="majorHAnsi" w:cstheme="majorHAnsi"/>
                <w:bCs/>
              </w:rPr>
            </w:pPr>
            <w:r>
              <w:rPr>
                <w:rFonts w:asciiTheme="majorHAnsi" w:hAnsiTheme="majorHAnsi" w:cstheme="majorHAnsi"/>
                <w:bCs/>
              </w:rPr>
              <w:t>Lab 2: Using a Voltmeter and Ammeter</w:t>
            </w:r>
          </w:p>
        </w:tc>
      </w:tr>
      <w:tr w:rsidR="00F429CE" w14:paraId="2DF41D2E" w14:textId="77777777" w:rsidTr="00466CB9">
        <w:tc>
          <w:tcPr>
            <w:tcW w:w="1952" w:type="dxa"/>
          </w:tcPr>
          <w:p w14:paraId="407C66D4" w14:textId="77777777" w:rsidR="00F429CE" w:rsidRDefault="00F429CE" w:rsidP="00E17762">
            <w:pPr>
              <w:rPr>
                <w:rFonts w:asciiTheme="majorHAnsi" w:hAnsiTheme="majorHAnsi" w:cstheme="majorHAnsi"/>
                <w:bCs/>
              </w:rPr>
            </w:pPr>
            <w:r>
              <w:rPr>
                <w:rFonts w:asciiTheme="majorHAnsi" w:hAnsiTheme="majorHAnsi" w:cstheme="majorHAnsi"/>
                <w:bCs/>
              </w:rPr>
              <w:t>Week 3</w:t>
            </w:r>
          </w:p>
        </w:tc>
        <w:tc>
          <w:tcPr>
            <w:tcW w:w="3906" w:type="dxa"/>
          </w:tcPr>
          <w:p w14:paraId="29D48D19" w14:textId="749B7DD1" w:rsidR="00F429CE" w:rsidRDefault="00FA4DD2" w:rsidP="00E17762">
            <w:pPr>
              <w:rPr>
                <w:rFonts w:asciiTheme="majorHAnsi" w:hAnsiTheme="majorHAnsi" w:cstheme="majorHAnsi"/>
                <w:bCs/>
              </w:rPr>
            </w:pPr>
            <w:r>
              <w:rPr>
                <w:rFonts w:asciiTheme="majorHAnsi" w:hAnsiTheme="majorHAnsi" w:cstheme="majorHAnsi"/>
                <w:bCs/>
              </w:rPr>
              <w:t>Electric Field and Electric Potential</w:t>
            </w:r>
          </w:p>
        </w:tc>
        <w:tc>
          <w:tcPr>
            <w:tcW w:w="3906" w:type="dxa"/>
          </w:tcPr>
          <w:p w14:paraId="7A611B40" w14:textId="5DD2E69B" w:rsidR="00F429CE" w:rsidRDefault="005D72F6" w:rsidP="00F429CE">
            <w:pPr>
              <w:rPr>
                <w:rFonts w:asciiTheme="majorHAnsi" w:hAnsiTheme="majorHAnsi" w:cstheme="majorHAnsi"/>
                <w:bCs/>
              </w:rPr>
            </w:pPr>
            <w:r>
              <w:rPr>
                <w:rFonts w:asciiTheme="majorHAnsi" w:hAnsiTheme="majorHAnsi" w:cstheme="majorHAnsi"/>
                <w:bCs/>
              </w:rPr>
              <w:t>Electric Potential</w:t>
            </w:r>
          </w:p>
        </w:tc>
        <w:tc>
          <w:tcPr>
            <w:tcW w:w="3906" w:type="dxa"/>
          </w:tcPr>
          <w:p w14:paraId="35E504C0" w14:textId="1D567007" w:rsidR="00F429CE" w:rsidRDefault="00F429CE" w:rsidP="00E17762">
            <w:pPr>
              <w:rPr>
                <w:rFonts w:asciiTheme="majorHAnsi" w:hAnsiTheme="majorHAnsi" w:cstheme="majorHAnsi"/>
                <w:bCs/>
              </w:rPr>
            </w:pPr>
            <w:r>
              <w:rPr>
                <w:rFonts w:asciiTheme="majorHAnsi" w:hAnsiTheme="majorHAnsi" w:cstheme="majorHAnsi"/>
                <w:bCs/>
              </w:rPr>
              <w:t>Lab 3: Circuit Basics (Resistors)</w:t>
            </w:r>
          </w:p>
        </w:tc>
      </w:tr>
      <w:tr w:rsidR="005D72F6" w14:paraId="0C047003" w14:textId="77777777" w:rsidTr="00EC0137">
        <w:tc>
          <w:tcPr>
            <w:tcW w:w="1952" w:type="dxa"/>
          </w:tcPr>
          <w:p w14:paraId="091048FA" w14:textId="77777777" w:rsidR="005D72F6" w:rsidRDefault="005D72F6" w:rsidP="005D72F6">
            <w:pPr>
              <w:rPr>
                <w:rFonts w:asciiTheme="majorHAnsi" w:hAnsiTheme="majorHAnsi" w:cstheme="majorHAnsi"/>
                <w:bCs/>
              </w:rPr>
            </w:pPr>
            <w:r>
              <w:rPr>
                <w:rFonts w:asciiTheme="majorHAnsi" w:hAnsiTheme="majorHAnsi" w:cstheme="majorHAnsi"/>
                <w:bCs/>
              </w:rPr>
              <w:t>Week 4</w:t>
            </w:r>
          </w:p>
        </w:tc>
        <w:tc>
          <w:tcPr>
            <w:tcW w:w="3906" w:type="dxa"/>
          </w:tcPr>
          <w:p w14:paraId="4ADCAF81" w14:textId="4F2D8810" w:rsidR="005D72F6" w:rsidRDefault="005D72F6" w:rsidP="005D72F6">
            <w:pPr>
              <w:rPr>
                <w:rFonts w:asciiTheme="majorHAnsi" w:hAnsiTheme="majorHAnsi" w:cstheme="majorHAnsi"/>
                <w:bCs/>
              </w:rPr>
            </w:pPr>
            <w:r>
              <w:rPr>
                <w:rFonts w:asciiTheme="majorHAnsi" w:hAnsiTheme="majorHAnsi" w:cstheme="majorHAnsi"/>
                <w:bCs/>
              </w:rPr>
              <w:t>Capacitance and Stored Energy</w:t>
            </w:r>
          </w:p>
        </w:tc>
        <w:tc>
          <w:tcPr>
            <w:tcW w:w="3906" w:type="dxa"/>
          </w:tcPr>
          <w:p w14:paraId="01786FD3" w14:textId="17741928" w:rsidR="005D72F6" w:rsidRDefault="005D72F6" w:rsidP="005D72F6">
            <w:pPr>
              <w:rPr>
                <w:rFonts w:asciiTheme="majorHAnsi" w:hAnsiTheme="majorHAnsi" w:cstheme="majorHAnsi"/>
                <w:bCs/>
              </w:rPr>
            </w:pPr>
            <w:r>
              <w:rPr>
                <w:rFonts w:asciiTheme="majorHAnsi" w:hAnsiTheme="majorHAnsi" w:cstheme="majorHAnsi"/>
                <w:bCs/>
              </w:rPr>
              <w:t>Capacitance and Stored Energy</w:t>
            </w:r>
          </w:p>
        </w:tc>
        <w:tc>
          <w:tcPr>
            <w:tcW w:w="3906" w:type="dxa"/>
          </w:tcPr>
          <w:p w14:paraId="7357D7F3" w14:textId="18A19700" w:rsidR="005D72F6" w:rsidRDefault="005D72F6" w:rsidP="005D72F6">
            <w:pPr>
              <w:rPr>
                <w:rFonts w:asciiTheme="majorHAnsi" w:hAnsiTheme="majorHAnsi" w:cstheme="majorHAnsi"/>
                <w:bCs/>
              </w:rPr>
            </w:pPr>
            <w:r>
              <w:rPr>
                <w:rFonts w:asciiTheme="majorHAnsi" w:hAnsiTheme="majorHAnsi" w:cstheme="majorHAnsi"/>
                <w:bCs/>
              </w:rPr>
              <w:t>Lab 4: Combination Circuits</w:t>
            </w:r>
          </w:p>
        </w:tc>
      </w:tr>
      <w:tr w:rsidR="005D72F6" w14:paraId="7F4D164C" w14:textId="77777777" w:rsidTr="00DC0694">
        <w:tc>
          <w:tcPr>
            <w:tcW w:w="1952" w:type="dxa"/>
          </w:tcPr>
          <w:p w14:paraId="2149D884" w14:textId="77777777" w:rsidR="005D72F6" w:rsidRDefault="005D72F6" w:rsidP="005D72F6">
            <w:pPr>
              <w:rPr>
                <w:rFonts w:asciiTheme="majorHAnsi" w:hAnsiTheme="majorHAnsi" w:cstheme="majorHAnsi"/>
                <w:bCs/>
              </w:rPr>
            </w:pPr>
            <w:r>
              <w:rPr>
                <w:rFonts w:asciiTheme="majorHAnsi" w:hAnsiTheme="majorHAnsi" w:cstheme="majorHAnsi"/>
                <w:bCs/>
              </w:rPr>
              <w:t>Week 5</w:t>
            </w:r>
          </w:p>
        </w:tc>
        <w:tc>
          <w:tcPr>
            <w:tcW w:w="3906" w:type="dxa"/>
          </w:tcPr>
          <w:p w14:paraId="1A8CD2E2" w14:textId="1CA76644" w:rsidR="005D72F6" w:rsidRDefault="000562F7" w:rsidP="005D72F6">
            <w:pPr>
              <w:rPr>
                <w:rFonts w:asciiTheme="majorHAnsi" w:hAnsiTheme="majorHAnsi" w:cstheme="majorHAnsi"/>
                <w:bCs/>
              </w:rPr>
            </w:pPr>
            <w:r>
              <w:rPr>
                <w:rFonts w:asciiTheme="majorHAnsi" w:hAnsiTheme="majorHAnsi" w:cstheme="majorHAnsi"/>
                <w:bCs/>
              </w:rPr>
              <w:t>Electric Current</w:t>
            </w:r>
          </w:p>
        </w:tc>
        <w:tc>
          <w:tcPr>
            <w:tcW w:w="3906" w:type="dxa"/>
          </w:tcPr>
          <w:p w14:paraId="61E6B1AB" w14:textId="7AE16E7D" w:rsidR="005D72F6" w:rsidRPr="000D5308" w:rsidRDefault="005D72F6" w:rsidP="005D72F6">
            <w:pPr>
              <w:rPr>
                <w:rFonts w:asciiTheme="majorHAnsi" w:hAnsiTheme="majorHAnsi" w:cstheme="majorHAnsi"/>
                <w:b/>
              </w:rPr>
            </w:pPr>
            <w:r w:rsidRPr="006479B0">
              <w:rPr>
                <w:rFonts w:asciiTheme="majorHAnsi" w:hAnsiTheme="majorHAnsi" w:cstheme="majorHAnsi"/>
                <w:b/>
              </w:rPr>
              <w:t>Test 1</w:t>
            </w:r>
          </w:p>
        </w:tc>
        <w:tc>
          <w:tcPr>
            <w:tcW w:w="3906" w:type="dxa"/>
          </w:tcPr>
          <w:p w14:paraId="6FCF506B" w14:textId="23791E91" w:rsidR="005D72F6" w:rsidRDefault="005D72F6" w:rsidP="005D72F6">
            <w:pPr>
              <w:rPr>
                <w:rFonts w:asciiTheme="majorHAnsi" w:hAnsiTheme="majorHAnsi" w:cstheme="majorHAnsi"/>
                <w:bCs/>
              </w:rPr>
            </w:pPr>
            <w:r>
              <w:rPr>
                <w:rFonts w:asciiTheme="majorHAnsi" w:hAnsiTheme="majorHAnsi" w:cstheme="majorHAnsi"/>
                <w:bCs/>
              </w:rPr>
              <w:t>Lab 5: Kirchoff’s Rules</w:t>
            </w:r>
          </w:p>
        </w:tc>
      </w:tr>
      <w:tr w:rsidR="005D72F6" w14:paraId="1E5DC50F" w14:textId="77777777" w:rsidTr="00160815">
        <w:tc>
          <w:tcPr>
            <w:tcW w:w="1952" w:type="dxa"/>
          </w:tcPr>
          <w:p w14:paraId="4B5D6482" w14:textId="77777777" w:rsidR="005D72F6" w:rsidRDefault="005D72F6" w:rsidP="005D72F6">
            <w:pPr>
              <w:rPr>
                <w:rFonts w:asciiTheme="majorHAnsi" w:hAnsiTheme="majorHAnsi" w:cstheme="majorHAnsi"/>
                <w:bCs/>
              </w:rPr>
            </w:pPr>
            <w:r>
              <w:rPr>
                <w:rFonts w:asciiTheme="majorHAnsi" w:hAnsiTheme="majorHAnsi" w:cstheme="majorHAnsi"/>
                <w:bCs/>
              </w:rPr>
              <w:t>Week 6</w:t>
            </w:r>
          </w:p>
        </w:tc>
        <w:tc>
          <w:tcPr>
            <w:tcW w:w="3906" w:type="dxa"/>
          </w:tcPr>
          <w:p w14:paraId="7F76AD1E" w14:textId="0BEB7A03" w:rsidR="005D72F6" w:rsidRDefault="005D72F6" w:rsidP="005D72F6">
            <w:pPr>
              <w:rPr>
                <w:rFonts w:asciiTheme="majorHAnsi" w:hAnsiTheme="majorHAnsi" w:cstheme="majorHAnsi"/>
                <w:bCs/>
              </w:rPr>
            </w:pPr>
            <w:r>
              <w:rPr>
                <w:rFonts w:asciiTheme="majorHAnsi" w:hAnsiTheme="majorHAnsi" w:cstheme="majorHAnsi"/>
                <w:bCs/>
              </w:rPr>
              <w:t>Resistivity and Ohm’s Law</w:t>
            </w:r>
          </w:p>
        </w:tc>
        <w:tc>
          <w:tcPr>
            <w:tcW w:w="3906" w:type="dxa"/>
          </w:tcPr>
          <w:p w14:paraId="4DD67312" w14:textId="43ED2284" w:rsidR="005D72F6" w:rsidRDefault="00726868" w:rsidP="005D72F6">
            <w:pPr>
              <w:rPr>
                <w:rFonts w:asciiTheme="majorHAnsi" w:hAnsiTheme="majorHAnsi" w:cstheme="majorHAnsi"/>
                <w:bCs/>
              </w:rPr>
            </w:pPr>
            <w:r>
              <w:rPr>
                <w:rFonts w:asciiTheme="majorHAnsi" w:hAnsiTheme="majorHAnsi" w:cstheme="majorHAnsi"/>
                <w:bCs/>
              </w:rPr>
              <w:t>Combination Circuits with Ohm’s Law</w:t>
            </w:r>
          </w:p>
        </w:tc>
        <w:tc>
          <w:tcPr>
            <w:tcW w:w="3906" w:type="dxa"/>
          </w:tcPr>
          <w:p w14:paraId="7E1247EA" w14:textId="2B415D44" w:rsidR="005D72F6" w:rsidRDefault="005D72F6" w:rsidP="005D72F6">
            <w:pPr>
              <w:rPr>
                <w:rFonts w:asciiTheme="majorHAnsi" w:hAnsiTheme="majorHAnsi" w:cstheme="majorHAnsi"/>
                <w:bCs/>
              </w:rPr>
            </w:pPr>
            <w:r>
              <w:rPr>
                <w:rFonts w:asciiTheme="majorHAnsi" w:hAnsiTheme="majorHAnsi" w:cstheme="majorHAnsi"/>
                <w:bCs/>
              </w:rPr>
              <w:t>Lab 6: Capacitors in Circuits</w:t>
            </w:r>
          </w:p>
        </w:tc>
      </w:tr>
      <w:tr w:rsidR="005D72F6" w14:paraId="7FA98C71" w14:textId="77777777" w:rsidTr="00A00242">
        <w:tc>
          <w:tcPr>
            <w:tcW w:w="1952" w:type="dxa"/>
          </w:tcPr>
          <w:p w14:paraId="0E5D9D67" w14:textId="77777777" w:rsidR="005D72F6" w:rsidRDefault="005D72F6" w:rsidP="005D72F6">
            <w:pPr>
              <w:rPr>
                <w:rFonts w:asciiTheme="majorHAnsi" w:hAnsiTheme="majorHAnsi" w:cstheme="majorHAnsi"/>
                <w:bCs/>
              </w:rPr>
            </w:pPr>
            <w:r>
              <w:rPr>
                <w:rFonts w:asciiTheme="majorHAnsi" w:hAnsiTheme="majorHAnsi" w:cstheme="majorHAnsi"/>
                <w:bCs/>
              </w:rPr>
              <w:t>Week 7</w:t>
            </w:r>
          </w:p>
        </w:tc>
        <w:tc>
          <w:tcPr>
            <w:tcW w:w="3906" w:type="dxa"/>
          </w:tcPr>
          <w:p w14:paraId="4F01A976" w14:textId="77777777" w:rsidR="005D72F6" w:rsidRDefault="005D72F6" w:rsidP="005D72F6">
            <w:pPr>
              <w:rPr>
                <w:rFonts w:asciiTheme="majorHAnsi" w:hAnsiTheme="majorHAnsi" w:cstheme="majorHAnsi"/>
                <w:bCs/>
              </w:rPr>
            </w:pPr>
            <w:r>
              <w:rPr>
                <w:rFonts w:asciiTheme="majorHAnsi" w:hAnsiTheme="majorHAnsi" w:cstheme="majorHAnsi"/>
                <w:bCs/>
              </w:rPr>
              <w:t>Kirchoff’s Laws</w:t>
            </w:r>
          </w:p>
          <w:p w14:paraId="2BFEBDC8" w14:textId="5326D10C" w:rsidR="005D72F6" w:rsidRDefault="005D72F6" w:rsidP="005D72F6">
            <w:pPr>
              <w:rPr>
                <w:rFonts w:asciiTheme="majorHAnsi" w:hAnsiTheme="majorHAnsi" w:cstheme="majorHAnsi"/>
                <w:bCs/>
              </w:rPr>
            </w:pPr>
          </w:p>
        </w:tc>
        <w:tc>
          <w:tcPr>
            <w:tcW w:w="3906" w:type="dxa"/>
          </w:tcPr>
          <w:p w14:paraId="747F67A4" w14:textId="75494330" w:rsidR="005D72F6" w:rsidRPr="00726868" w:rsidRDefault="00726868" w:rsidP="005D72F6">
            <w:pPr>
              <w:rPr>
                <w:rFonts w:asciiTheme="majorHAnsi" w:hAnsiTheme="majorHAnsi" w:cstheme="majorHAnsi"/>
                <w:bCs/>
              </w:rPr>
            </w:pPr>
            <w:r w:rsidRPr="00726868">
              <w:rPr>
                <w:rFonts w:asciiTheme="majorHAnsi" w:hAnsiTheme="majorHAnsi" w:cstheme="majorHAnsi"/>
                <w:bCs/>
              </w:rPr>
              <w:t>Kirchoff’s Laws</w:t>
            </w:r>
          </w:p>
        </w:tc>
        <w:tc>
          <w:tcPr>
            <w:tcW w:w="3906" w:type="dxa"/>
          </w:tcPr>
          <w:p w14:paraId="6BD5AF0E" w14:textId="587AAE17" w:rsidR="005D72F6" w:rsidRDefault="005D72F6" w:rsidP="005D72F6">
            <w:pPr>
              <w:rPr>
                <w:rFonts w:asciiTheme="majorHAnsi" w:hAnsiTheme="majorHAnsi" w:cstheme="majorHAnsi"/>
                <w:bCs/>
              </w:rPr>
            </w:pPr>
            <w:r>
              <w:rPr>
                <w:rFonts w:asciiTheme="majorHAnsi" w:hAnsiTheme="majorHAnsi" w:cstheme="majorHAnsi"/>
                <w:bCs/>
              </w:rPr>
              <w:t>Lab 7: Magnetism</w:t>
            </w:r>
          </w:p>
        </w:tc>
      </w:tr>
      <w:tr w:rsidR="005D72F6" w14:paraId="6B0BB937" w14:textId="77777777" w:rsidTr="009862C4">
        <w:trPr>
          <w:trHeight w:val="70"/>
        </w:trPr>
        <w:tc>
          <w:tcPr>
            <w:tcW w:w="1952" w:type="dxa"/>
          </w:tcPr>
          <w:p w14:paraId="267DBBAB" w14:textId="77777777" w:rsidR="005D72F6" w:rsidRDefault="005D72F6" w:rsidP="005D72F6">
            <w:pPr>
              <w:rPr>
                <w:rFonts w:asciiTheme="majorHAnsi" w:hAnsiTheme="majorHAnsi" w:cstheme="majorHAnsi"/>
                <w:bCs/>
              </w:rPr>
            </w:pPr>
            <w:r>
              <w:rPr>
                <w:rFonts w:asciiTheme="majorHAnsi" w:hAnsiTheme="majorHAnsi" w:cstheme="majorHAnsi"/>
                <w:bCs/>
              </w:rPr>
              <w:t>Week 8</w:t>
            </w:r>
          </w:p>
        </w:tc>
        <w:tc>
          <w:tcPr>
            <w:tcW w:w="3906" w:type="dxa"/>
          </w:tcPr>
          <w:p w14:paraId="45CBAD47" w14:textId="2ED61B92" w:rsidR="005D72F6" w:rsidRDefault="00726868" w:rsidP="005D72F6">
            <w:pPr>
              <w:jc w:val="center"/>
              <w:rPr>
                <w:rFonts w:asciiTheme="majorHAnsi" w:hAnsiTheme="majorHAnsi" w:cstheme="majorHAnsi"/>
                <w:bCs/>
              </w:rPr>
            </w:pPr>
            <w:r>
              <w:rPr>
                <w:rFonts w:asciiTheme="majorHAnsi" w:hAnsiTheme="majorHAnsi" w:cstheme="majorHAnsi"/>
                <w:bCs/>
              </w:rPr>
              <w:t>Source</w:t>
            </w:r>
            <w:r w:rsidR="00BF2B1F">
              <w:rPr>
                <w:rFonts w:asciiTheme="majorHAnsi" w:hAnsiTheme="majorHAnsi" w:cstheme="majorHAnsi"/>
                <w:bCs/>
              </w:rPr>
              <w:t>s of Magnetic Fields</w:t>
            </w:r>
          </w:p>
        </w:tc>
        <w:tc>
          <w:tcPr>
            <w:tcW w:w="3906" w:type="dxa"/>
          </w:tcPr>
          <w:p w14:paraId="40956943" w14:textId="0857B549" w:rsidR="005D72F6" w:rsidRPr="00726868" w:rsidRDefault="00726868" w:rsidP="005D72F6">
            <w:pPr>
              <w:jc w:val="center"/>
              <w:rPr>
                <w:rFonts w:asciiTheme="majorHAnsi" w:hAnsiTheme="majorHAnsi" w:cstheme="majorHAnsi"/>
                <w:b/>
              </w:rPr>
            </w:pPr>
            <w:r>
              <w:rPr>
                <w:rFonts w:asciiTheme="majorHAnsi" w:hAnsiTheme="majorHAnsi" w:cstheme="majorHAnsi"/>
                <w:bCs/>
              </w:rPr>
              <w:t xml:space="preserve">Magnetic Fields, </w:t>
            </w:r>
            <w:proofErr w:type="spellStart"/>
            <w:r>
              <w:rPr>
                <w:rFonts w:asciiTheme="majorHAnsi" w:hAnsiTheme="majorHAnsi" w:cstheme="majorHAnsi"/>
                <w:bCs/>
              </w:rPr>
              <w:t>Biot</w:t>
            </w:r>
            <w:proofErr w:type="spellEnd"/>
            <w:r>
              <w:rPr>
                <w:rFonts w:asciiTheme="majorHAnsi" w:hAnsiTheme="majorHAnsi" w:cstheme="majorHAnsi"/>
                <w:bCs/>
              </w:rPr>
              <w:t>-Savart Law, Ampere’s Law</w:t>
            </w:r>
          </w:p>
        </w:tc>
        <w:tc>
          <w:tcPr>
            <w:tcW w:w="3906" w:type="dxa"/>
          </w:tcPr>
          <w:p w14:paraId="30453B96" w14:textId="5F97D2D1" w:rsidR="005D72F6" w:rsidRDefault="005D72F6" w:rsidP="005D72F6">
            <w:pPr>
              <w:rPr>
                <w:rFonts w:asciiTheme="majorHAnsi" w:hAnsiTheme="majorHAnsi" w:cstheme="majorHAnsi"/>
                <w:bCs/>
              </w:rPr>
            </w:pPr>
            <w:r>
              <w:rPr>
                <w:rFonts w:asciiTheme="majorHAnsi" w:hAnsiTheme="majorHAnsi" w:cstheme="majorHAnsi"/>
                <w:bCs/>
              </w:rPr>
              <w:t>Lab 8: Electric Motors</w:t>
            </w:r>
          </w:p>
        </w:tc>
      </w:tr>
      <w:tr w:rsidR="005D72F6" w14:paraId="2E05495C" w14:textId="77777777" w:rsidTr="00603C90">
        <w:trPr>
          <w:trHeight w:val="70"/>
        </w:trPr>
        <w:tc>
          <w:tcPr>
            <w:tcW w:w="1952" w:type="dxa"/>
          </w:tcPr>
          <w:p w14:paraId="21245F72" w14:textId="3AB23E99" w:rsidR="005D72F6" w:rsidRDefault="005D72F6" w:rsidP="005D72F6">
            <w:pPr>
              <w:rPr>
                <w:rFonts w:asciiTheme="majorHAnsi" w:hAnsiTheme="majorHAnsi" w:cstheme="majorHAnsi"/>
                <w:bCs/>
              </w:rPr>
            </w:pPr>
            <w:r>
              <w:rPr>
                <w:rFonts w:asciiTheme="majorHAnsi" w:hAnsiTheme="majorHAnsi" w:cstheme="majorHAnsi"/>
                <w:bCs/>
              </w:rPr>
              <w:t>Week 9</w:t>
            </w:r>
          </w:p>
        </w:tc>
        <w:tc>
          <w:tcPr>
            <w:tcW w:w="3906" w:type="dxa"/>
          </w:tcPr>
          <w:p w14:paraId="084FA095" w14:textId="4E4F2241" w:rsidR="005D72F6" w:rsidRPr="00F973F6" w:rsidRDefault="005D72F6" w:rsidP="005D72F6">
            <w:pPr>
              <w:jc w:val="center"/>
              <w:rPr>
                <w:rFonts w:asciiTheme="majorHAnsi" w:hAnsiTheme="majorHAnsi" w:cstheme="majorHAnsi"/>
                <w:b/>
              </w:rPr>
            </w:pPr>
            <w:r>
              <w:rPr>
                <w:rFonts w:asciiTheme="majorHAnsi" w:hAnsiTheme="majorHAnsi" w:cstheme="majorHAnsi"/>
                <w:bCs/>
              </w:rPr>
              <w:t>Forces on Current-Carrying Conductors</w:t>
            </w:r>
            <w:r w:rsidR="00172EA0">
              <w:rPr>
                <w:rFonts w:asciiTheme="majorHAnsi" w:hAnsiTheme="majorHAnsi" w:cstheme="majorHAnsi"/>
                <w:bCs/>
              </w:rPr>
              <w:t xml:space="preserve"> and</w:t>
            </w:r>
            <w:r>
              <w:rPr>
                <w:rFonts w:asciiTheme="majorHAnsi" w:hAnsiTheme="majorHAnsi" w:cstheme="majorHAnsi"/>
                <w:bCs/>
              </w:rPr>
              <w:t xml:space="preserve"> Faraday’s Law</w:t>
            </w:r>
          </w:p>
        </w:tc>
        <w:tc>
          <w:tcPr>
            <w:tcW w:w="3906" w:type="dxa"/>
          </w:tcPr>
          <w:p w14:paraId="0B6E6465" w14:textId="4A3B6339" w:rsidR="005D72F6" w:rsidRPr="00F973F6" w:rsidRDefault="00172EA0" w:rsidP="005D72F6">
            <w:pPr>
              <w:jc w:val="center"/>
              <w:rPr>
                <w:rFonts w:asciiTheme="majorHAnsi" w:hAnsiTheme="majorHAnsi" w:cstheme="majorHAnsi"/>
                <w:b/>
              </w:rPr>
            </w:pPr>
            <w:r>
              <w:rPr>
                <w:rFonts w:asciiTheme="majorHAnsi" w:hAnsiTheme="majorHAnsi" w:cstheme="majorHAnsi"/>
                <w:bCs/>
              </w:rPr>
              <w:t>Faraday’s Law and Lenz’s Law</w:t>
            </w:r>
          </w:p>
        </w:tc>
        <w:tc>
          <w:tcPr>
            <w:tcW w:w="3906" w:type="dxa"/>
          </w:tcPr>
          <w:p w14:paraId="2C82B923" w14:textId="05E3C0BA" w:rsidR="005D72F6" w:rsidRDefault="005D72F6" w:rsidP="005D72F6">
            <w:pPr>
              <w:rPr>
                <w:rFonts w:asciiTheme="majorHAnsi" w:hAnsiTheme="majorHAnsi" w:cstheme="majorHAnsi"/>
                <w:bCs/>
              </w:rPr>
            </w:pPr>
            <w:r>
              <w:rPr>
                <w:rFonts w:asciiTheme="majorHAnsi" w:hAnsiTheme="majorHAnsi" w:cstheme="majorHAnsi"/>
                <w:bCs/>
              </w:rPr>
              <w:t>Lab 9: Inductors</w:t>
            </w:r>
          </w:p>
        </w:tc>
      </w:tr>
      <w:tr w:rsidR="005D72F6" w14:paraId="4B5E66B4" w14:textId="77777777" w:rsidTr="005A5177">
        <w:trPr>
          <w:trHeight w:val="70"/>
        </w:trPr>
        <w:tc>
          <w:tcPr>
            <w:tcW w:w="1952" w:type="dxa"/>
          </w:tcPr>
          <w:p w14:paraId="1BDC1981" w14:textId="266941A0" w:rsidR="005D72F6" w:rsidRDefault="005D72F6" w:rsidP="005D72F6">
            <w:pPr>
              <w:rPr>
                <w:rFonts w:asciiTheme="majorHAnsi" w:hAnsiTheme="majorHAnsi" w:cstheme="majorHAnsi"/>
                <w:bCs/>
              </w:rPr>
            </w:pPr>
            <w:r>
              <w:rPr>
                <w:rFonts w:asciiTheme="majorHAnsi" w:hAnsiTheme="majorHAnsi" w:cstheme="majorHAnsi"/>
                <w:bCs/>
              </w:rPr>
              <w:t>Week 10</w:t>
            </w:r>
          </w:p>
        </w:tc>
        <w:tc>
          <w:tcPr>
            <w:tcW w:w="3906" w:type="dxa"/>
          </w:tcPr>
          <w:p w14:paraId="2F968530" w14:textId="132E9F1D" w:rsidR="005D72F6" w:rsidRPr="00F973F6" w:rsidRDefault="005D72F6" w:rsidP="005D72F6">
            <w:pPr>
              <w:jc w:val="center"/>
              <w:rPr>
                <w:rFonts w:asciiTheme="majorHAnsi" w:hAnsiTheme="majorHAnsi" w:cstheme="majorHAnsi"/>
                <w:b/>
              </w:rPr>
            </w:pPr>
            <w:r>
              <w:rPr>
                <w:rFonts w:asciiTheme="majorHAnsi" w:hAnsiTheme="majorHAnsi" w:cstheme="majorHAnsi"/>
                <w:bCs/>
              </w:rPr>
              <w:t>Circuit Inductance and AC Circuits</w:t>
            </w:r>
          </w:p>
        </w:tc>
        <w:tc>
          <w:tcPr>
            <w:tcW w:w="3906" w:type="dxa"/>
          </w:tcPr>
          <w:p w14:paraId="65CB1D7D" w14:textId="5DC15B90" w:rsidR="005D72F6" w:rsidRPr="00811451" w:rsidRDefault="00811451" w:rsidP="005D72F6">
            <w:pPr>
              <w:jc w:val="center"/>
              <w:rPr>
                <w:rFonts w:asciiTheme="majorHAnsi" w:hAnsiTheme="majorHAnsi" w:cstheme="majorHAnsi"/>
                <w:bCs/>
              </w:rPr>
            </w:pPr>
            <w:r w:rsidRPr="00811451">
              <w:rPr>
                <w:rFonts w:asciiTheme="majorHAnsi" w:hAnsiTheme="majorHAnsi" w:cstheme="majorHAnsi"/>
                <w:bCs/>
              </w:rPr>
              <w:t>Circuit Inductance and AC Circuits</w:t>
            </w:r>
          </w:p>
        </w:tc>
        <w:tc>
          <w:tcPr>
            <w:tcW w:w="3906" w:type="dxa"/>
          </w:tcPr>
          <w:p w14:paraId="2A6DA4F7" w14:textId="180147D0" w:rsidR="005D72F6" w:rsidRDefault="005D72F6" w:rsidP="005D72F6">
            <w:pPr>
              <w:rPr>
                <w:rFonts w:asciiTheme="majorHAnsi" w:hAnsiTheme="majorHAnsi" w:cstheme="majorHAnsi"/>
                <w:bCs/>
              </w:rPr>
            </w:pPr>
            <w:r>
              <w:rPr>
                <w:rFonts w:asciiTheme="majorHAnsi" w:hAnsiTheme="majorHAnsi" w:cstheme="majorHAnsi"/>
                <w:bCs/>
              </w:rPr>
              <w:t>Lab 10: Changing AC to DC</w:t>
            </w:r>
          </w:p>
        </w:tc>
      </w:tr>
      <w:tr w:rsidR="005D72F6" w14:paraId="40826BBC" w14:textId="77777777" w:rsidTr="00AB1A7C">
        <w:trPr>
          <w:trHeight w:val="70"/>
        </w:trPr>
        <w:tc>
          <w:tcPr>
            <w:tcW w:w="1952" w:type="dxa"/>
          </w:tcPr>
          <w:p w14:paraId="7F96F276" w14:textId="14B247A8" w:rsidR="005D72F6" w:rsidRDefault="005D72F6" w:rsidP="005D72F6">
            <w:pPr>
              <w:rPr>
                <w:rFonts w:asciiTheme="majorHAnsi" w:hAnsiTheme="majorHAnsi" w:cstheme="majorHAnsi"/>
                <w:bCs/>
              </w:rPr>
            </w:pPr>
            <w:r>
              <w:rPr>
                <w:rFonts w:asciiTheme="majorHAnsi" w:hAnsiTheme="majorHAnsi" w:cstheme="majorHAnsi"/>
                <w:bCs/>
              </w:rPr>
              <w:t>Week 11</w:t>
            </w:r>
          </w:p>
        </w:tc>
        <w:tc>
          <w:tcPr>
            <w:tcW w:w="3906" w:type="dxa"/>
          </w:tcPr>
          <w:p w14:paraId="1B0AC208" w14:textId="44DC90F5" w:rsidR="005D72F6" w:rsidRPr="00F973F6" w:rsidRDefault="00811451" w:rsidP="005D72F6">
            <w:pPr>
              <w:jc w:val="center"/>
              <w:rPr>
                <w:rFonts w:asciiTheme="majorHAnsi" w:hAnsiTheme="majorHAnsi" w:cstheme="majorHAnsi"/>
                <w:b/>
              </w:rPr>
            </w:pPr>
            <w:r>
              <w:rPr>
                <w:rFonts w:asciiTheme="majorHAnsi" w:hAnsiTheme="majorHAnsi" w:cstheme="majorHAnsi"/>
                <w:b/>
              </w:rPr>
              <w:t xml:space="preserve">Wave </w:t>
            </w:r>
            <w:r w:rsidR="00523191">
              <w:rPr>
                <w:rFonts w:asciiTheme="majorHAnsi" w:hAnsiTheme="majorHAnsi" w:cstheme="majorHAnsi"/>
                <w:b/>
              </w:rPr>
              <w:t>Vocabulary, Wave Interference</w:t>
            </w:r>
          </w:p>
        </w:tc>
        <w:tc>
          <w:tcPr>
            <w:tcW w:w="3906" w:type="dxa"/>
          </w:tcPr>
          <w:p w14:paraId="5CE0885C" w14:textId="2D9CF9B5" w:rsidR="005D72F6" w:rsidRPr="00F973F6" w:rsidRDefault="005D72F6" w:rsidP="005D72F6">
            <w:pPr>
              <w:jc w:val="center"/>
              <w:rPr>
                <w:rFonts w:asciiTheme="majorHAnsi" w:hAnsiTheme="majorHAnsi" w:cstheme="majorHAnsi"/>
                <w:b/>
              </w:rPr>
            </w:pPr>
            <w:r w:rsidRPr="000D5308">
              <w:rPr>
                <w:rFonts w:asciiTheme="majorHAnsi" w:hAnsiTheme="majorHAnsi" w:cstheme="majorHAnsi"/>
                <w:b/>
              </w:rPr>
              <w:t>Test 2</w:t>
            </w:r>
          </w:p>
        </w:tc>
        <w:tc>
          <w:tcPr>
            <w:tcW w:w="3906" w:type="dxa"/>
          </w:tcPr>
          <w:p w14:paraId="1246C864" w14:textId="6DCBEC77" w:rsidR="005D72F6" w:rsidRDefault="005D72F6" w:rsidP="005D72F6">
            <w:pPr>
              <w:rPr>
                <w:rFonts w:asciiTheme="majorHAnsi" w:hAnsiTheme="majorHAnsi" w:cstheme="majorHAnsi"/>
                <w:bCs/>
              </w:rPr>
            </w:pPr>
            <w:r>
              <w:rPr>
                <w:rFonts w:asciiTheme="majorHAnsi" w:hAnsiTheme="majorHAnsi" w:cstheme="majorHAnsi"/>
                <w:bCs/>
              </w:rPr>
              <w:t>Lab 11: Polarization</w:t>
            </w:r>
          </w:p>
        </w:tc>
      </w:tr>
      <w:tr w:rsidR="005D72F6" w14:paraId="04C80BD5" w14:textId="77777777" w:rsidTr="00A005D7">
        <w:trPr>
          <w:trHeight w:val="70"/>
        </w:trPr>
        <w:tc>
          <w:tcPr>
            <w:tcW w:w="1952" w:type="dxa"/>
          </w:tcPr>
          <w:p w14:paraId="666BE91B" w14:textId="7F4A19B4" w:rsidR="005D72F6" w:rsidRDefault="005D72F6" w:rsidP="005D72F6">
            <w:pPr>
              <w:rPr>
                <w:rFonts w:asciiTheme="majorHAnsi" w:hAnsiTheme="majorHAnsi" w:cstheme="majorHAnsi"/>
                <w:bCs/>
              </w:rPr>
            </w:pPr>
            <w:r>
              <w:rPr>
                <w:rFonts w:asciiTheme="majorHAnsi" w:hAnsiTheme="majorHAnsi" w:cstheme="majorHAnsi"/>
                <w:bCs/>
              </w:rPr>
              <w:t>Week 12</w:t>
            </w:r>
          </w:p>
        </w:tc>
        <w:tc>
          <w:tcPr>
            <w:tcW w:w="3906" w:type="dxa"/>
          </w:tcPr>
          <w:p w14:paraId="23A3688A" w14:textId="5CB1D767" w:rsidR="005D72F6" w:rsidRPr="00F973F6" w:rsidRDefault="005D72F6" w:rsidP="005D72F6">
            <w:pPr>
              <w:jc w:val="center"/>
              <w:rPr>
                <w:rFonts w:asciiTheme="majorHAnsi" w:hAnsiTheme="majorHAnsi" w:cstheme="majorHAnsi"/>
                <w:b/>
              </w:rPr>
            </w:pPr>
            <w:r>
              <w:rPr>
                <w:rFonts w:asciiTheme="majorHAnsi" w:hAnsiTheme="majorHAnsi" w:cstheme="majorHAnsi"/>
                <w:bCs/>
              </w:rPr>
              <w:t>Sound and Decibels</w:t>
            </w:r>
          </w:p>
        </w:tc>
        <w:tc>
          <w:tcPr>
            <w:tcW w:w="3906" w:type="dxa"/>
          </w:tcPr>
          <w:p w14:paraId="54DA9A88" w14:textId="7D8FC6A6" w:rsidR="005D72F6" w:rsidRPr="00F973F6" w:rsidRDefault="00605E46" w:rsidP="005D72F6">
            <w:pPr>
              <w:jc w:val="center"/>
              <w:rPr>
                <w:rFonts w:asciiTheme="majorHAnsi" w:hAnsiTheme="majorHAnsi" w:cstheme="majorHAnsi"/>
                <w:b/>
              </w:rPr>
            </w:pPr>
            <w:r>
              <w:rPr>
                <w:rFonts w:asciiTheme="majorHAnsi" w:hAnsiTheme="majorHAnsi" w:cstheme="majorHAnsi"/>
                <w:b/>
              </w:rPr>
              <w:t>Optical Waves &amp; Maxwell’s Equations</w:t>
            </w:r>
          </w:p>
        </w:tc>
        <w:tc>
          <w:tcPr>
            <w:tcW w:w="3906" w:type="dxa"/>
          </w:tcPr>
          <w:p w14:paraId="4FF1A808" w14:textId="4B1BB648" w:rsidR="005D72F6" w:rsidRDefault="005D72F6" w:rsidP="005D72F6">
            <w:pPr>
              <w:rPr>
                <w:rFonts w:asciiTheme="majorHAnsi" w:hAnsiTheme="majorHAnsi" w:cstheme="majorHAnsi"/>
                <w:bCs/>
              </w:rPr>
            </w:pPr>
            <w:r>
              <w:rPr>
                <w:rFonts w:asciiTheme="majorHAnsi" w:hAnsiTheme="majorHAnsi" w:cstheme="majorHAnsi"/>
                <w:bCs/>
              </w:rPr>
              <w:t>Lab 12: Interference and Diffraction</w:t>
            </w:r>
          </w:p>
        </w:tc>
      </w:tr>
      <w:tr w:rsidR="005D72F6" w14:paraId="2B1C53F7" w14:textId="77777777" w:rsidTr="00B44D3D">
        <w:trPr>
          <w:trHeight w:val="70"/>
        </w:trPr>
        <w:tc>
          <w:tcPr>
            <w:tcW w:w="1952" w:type="dxa"/>
          </w:tcPr>
          <w:p w14:paraId="097AA474" w14:textId="44254659" w:rsidR="005D72F6" w:rsidRDefault="005D72F6" w:rsidP="005D72F6">
            <w:pPr>
              <w:rPr>
                <w:rFonts w:asciiTheme="majorHAnsi" w:hAnsiTheme="majorHAnsi" w:cstheme="majorHAnsi"/>
                <w:bCs/>
              </w:rPr>
            </w:pPr>
            <w:r>
              <w:rPr>
                <w:rFonts w:asciiTheme="majorHAnsi" w:hAnsiTheme="majorHAnsi" w:cstheme="majorHAnsi"/>
                <w:bCs/>
              </w:rPr>
              <w:t>Week 13</w:t>
            </w:r>
          </w:p>
        </w:tc>
        <w:tc>
          <w:tcPr>
            <w:tcW w:w="3906" w:type="dxa"/>
          </w:tcPr>
          <w:p w14:paraId="51C244DD" w14:textId="0FC4BC61" w:rsidR="005D72F6" w:rsidRPr="00F973F6" w:rsidRDefault="005D72F6" w:rsidP="005D72F6">
            <w:pPr>
              <w:jc w:val="center"/>
              <w:rPr>
                <w:rFonts w:asciiTheme="majorHAnsi" w:hAnsiTheme="majorHAnsi" w:cstheme="majorHAnsi"/>
                <w:b/>
              </w:rPr>
            </w:pPr>
            <w:r>
              <w:rPr>
                <w:rFonts w:asciiTheme="majorHAnsi" w:hAnsiTheme="majorHAnsi" w:cstheme="majorHAnsi"/>
                <w:bCs/>
              </w:rPr>
              <w:t>Geometric Optics: Reflection</w:t>
            </w:r>
          </w:p>
        </w:tc>
        <w:tc>
          <w:tcPr>
            <w:tcW w:w="3906" w:type="dxa"/>
          </w:tcPr>
          <w:p w14:paraId="4103A0DA" w14:textId="4EB8BFD9" w:rsidR="005D72F6" w:rsidRPr="00F973F6" w:rsidRDefault="00605E46" w:rsidP="005D72F6">
            <w:pPr>
              <w:jc w:val="center"/>
              <w:rPr>
                <w:rFonts w:asciiTheme="majorHAnsi" w:hAnsiTheme="majorHAnsi" w:cstheme="majorHAnsi"/>
                <w:b/>
              </w:rPr>
            </w:pPr>
            <w:r>
              <w:rPr>
                <w:rFonts w:asciiTheme="majorHAnsi" w:hAnsiTheme="majorHAnsi" w:cstheme="majorHAnsi"/>
                <w:b/>
              </w:rPr>
              <w:t>Geometric Optics</w:t>
            </w:r>
            <w:r w:rsidR="000879EF">
              <w:rPr>
                <w:rFonts w:asciiTheme="majorHAnsi" w:hAnsiTheme="majorHAnsi" w:cstheme="majorHAnsi"/>
                <w:b/>
              </w:rPr>
              <w:t>: Reflection</w:t>
            </w:r>
          </w:p>
        </w:tc>
        <w:tc>
          <w:tcPr>
            <w:tcW w:w="3906" w:type="dxa"/>
          </w:tcPr>
          <w:p w14:paraId="52A1FAB8" w14:textId="11C68F8E" w:rsidR="005D72F6" w:rsidRDefault="005D72F6" w:rsidP="005D72F6">
            <w:pPr>
              <w:rPr>
                <w:rFonts w:asciiTheme="majorHAnsi" w:hAnsiTheme="majorHAnsi" w:cstheme="majorHAnsi"/>
                <w:bCs/>
              </w:rPr>
            </w:pPr>
            <w:r>
              <w:rPr>
                <w:rFonts w:asciiTheme="majorHAnsi" w:hAnsiTheme="majorHAnsi" w:cstheme="majorHAnsi"/>
                <w:bCs/>
              </w:rPr>
              <w:t>Lab 13: Thin Lens Images</w:t>
            </w:r>
          </w:p>
        </w:tc>
      </w:tr>
      <w:tr w:rsidR="005D72F6" w14:paraId="4E352456" w14:textId="77777777" w:rsidTr="009D3CDF">
        <w:trPr>
          <w:trHeight w:val="172"/>
        </w:trPr>
        <w:tc>
          <w:tcPr>
            <w:tcW w:w="1952" w:type="dxa"/>
          </w:tcPr>
          <w:p w14:paraId="78CDEC84" w14:textId="11AF185B" w:rsidR="005D72F6" w:rsidRDefault="005D72F6" w:rsidP="005D72F6">
            <w:pPr>
              <w:rPr>
                <w:rFonts w:asciiTheme="majorHAnsi" w:hAnsiTheme="majorHAnsi" w:cstheme="majorHAnsi"/>
                <w:bCs/>
              </w:rPr>
            </w:pPr>
            <w:r>
              <w:rPr>
                <w:rFonts w:asciiTheme="majorHAnsi" w:hAnsiTheme="majorHAnsi" w:cstheme="majorHAnsi"/>
                <w:bCs/>
              </w:rPr>
              <w:t>Week 14</w:t>
            </w:r>
          </w:p>
        </w:tc>
        <w:tc>
          <w:tcPr>
            <w:tcW w:w="3906" w:type="dxa"/>
          </w:tcPr>
          <w:p w14:paraId="67D1E224" w14:textId="52ECFBBE" w:rsidR="005D72F6" w:rsidRPr="00F973F6" w:rsidRDefault="005D72F6" w:rsidP="005D72F6">
            <w:pPr>
              <w:jc w:val="center"/>
              <w:rPr>
                <w:rFonts w:asciiTheme="majorHAnsi" w:hAnsiTheme="majorHAnsi" w:cstheme="majorHAnsi"/>
                <w:b/>
              </w:rPr>
            </w:pPr>
            <w:r>
              <w:rPr>
                <w:rFonts w:asciiTheme="majorHAnsi" w:hAnsiTheme="majorHAnsi" w:cstheme="majorHAnsi"/>
                <w:bCs/>
              </w:rPr>
              <w:t>Geometric Optics: Refraction</w:t>
            </w:r>
          </w:p>
        </w:tc>
        <w:tc>
          <w:tcPr>
            <w:tcW w:w="3906" w:type="dxa"/>
          </w:tcPr>
          <w:p w14:paraId="0EF7703A" w14:textId="597A0823" w:rsidR="005D72F6" w:rsidRPr="00F973F6" w:rsidRDefault="000879EF" w:rsidP="005D72F6">
            <w:pPr>
              <w:jc w:val="center"/>
              <w:rPr>
                <w:rFonts w:asciiTheme="majorHAnsi" w:hAnsiTheme="majorHAnsi" w:cstheme="majorHAnsi"/>
                <w:b/>
              </w:rPr>
            </w:pPr>
            <w:r>
              <w:rPr>
                <w:rFonts w:asciiTheme="majorHAnsi" w:hAnsiTheme="majorHAnsi" w:cstheme="majorHAnsi"/>
                <w:b/>
              </w:rPr>
              <w:t>Snell’s Law, Total Internal Reflection</w:t>
            </w:r>
          </w:p>
        </w:tc>
        <w:tc>
          <w:tcPr>
            <w:tcW w:w="3906" w:type="dxa"/>
          </w:tcPr>
          <w:p w14:paraId="1F6DB13D" w14:textId="2670AF64" w:rsidR="005D72F6" w:rsidRDefault="000879EF" w:rsidP="005D72F6">
            <w:pPr>
              <w:rPr>
                <w:rFonts w:asciiTheme="majorHAnsi" w:hAnsiTheme="majorHAnsi" w:cstheme="majorHAnsi"/>
                <w:bCs/>
              </w:rPr>
            </w:pPr>
            <w:r>
              <w:rPr>
                <w:rFonts w:asciiTheme="majorHAnsi" w:hAnsiTheme="majorHAnsi" w:cstheme="majorHAnsi"/>
                <w:bCs/>
              </w:rPr>
              <w:t>Lab 14: Spectroscopy</w:t>
            </w:r>
          </w:p>
        </w:tc>
      </w:tr>
      <w:tr w:rsidR="005D72F6" w14:paraId="73A78847" w14:textId="77777777" w:rsidTr="00803746">
        <w:trPr>
          <w:trHeight w:val="70"/>
        </w:trPr>
        <w:tc>
          <w:tcPr>
            <w:tcW w:w="1952" w:type="dxa"/>
          </w:tcPr>
          <w:p w14:paraId="67BFD367" w14:textId="139F2A12" w:rsidR="005D72F6" w:rsidRDefault="005D72F6" w:rsidP="005D72F6">
            <w:pPr>
              <w:rPr>
                <w:rFonts w:asciiTheme="majorHAnsi" w:hAnsiTheme="majorHAnsi" w:cstheme="majorHAnsi"/>
                <w:bCs/>
              </w:rPr>
            </w:pPr>
            <w:r>
              <w:rPr>
                <w:rFonts w:asciiTheme="majorHAnsi" w:hAnsiTheme="majorHAnsi" w:cstheme="majorHAnsi"/>
                <w:bCs/>
              </w:rPr>
              <w:t>Week 15</w:t>
            </w:r>
          </w:p>
        </w:tc>
        <w:tc>
          <w:tcPr>
            <w:tcW w:w="3906" w:type="dxa"/>
          </w:tcPr>
          <w:p w14:paraId="02092D37" w14:textId="3BDCE8E5" w:rsidR="005D72F6" w:rsidRPr="00F973F6" w:rsidRDefault="000879EF" w:rsidP="005D72F6">
            <w:pPr>
              <w:jc w:val="center"/>
              <w:rPr>
                <w:rFonts w:asciiTheme="majorHAnsi" w:hAnsiTheme="majorHAnsi" w:cstheme="majorHAnsi"/>
                <w:b/>
              </w:rPr>
            </w:pPr>
            <w:r>
              <w:rPr>
                <w:rFonts w:asciiTheme="majorHAnsi" w:hAnsiTheme="majorHAnsi" w:cstheme="majorHAnsi"/>
                <w:b/>
              </w:rPr>
              <w:t>TBA</w:t>
            </w:r>
          </w:p>
        </w:tc>
        <w:tc>
          <w:tcPr>
            <w:tcW w:w="3906" w:type="dxa"/>
          </w:tcPr>
          <w:p w14:paraId="451E004B" w14:textId="2981F1A9" w:rsidR="005D72F6" w:rsidRPr="00F973F6" w:rsidRDefault="005D72F6" w:rsidP="005D72F6">
            <w:pPr>
              <w:jc w:val="center"/>
              <w:rPr>
                <w:rFonts w:asciiTheme="majorHAnsi" w:hAnsiTheme="majorHAnsi" w:cstheme="majorHAnsi"/>
                <w:b/>
              </w:rPr>
            </w:pPr>
            <w:r w:rsidRPr="00F37A87">
              <w:rPr>
                <w:rFonts w:asciiTheme="majorHAnsi" w:hAnsiTheme="majorHAnsi" w:cstheme="majorHAnsi"/>
                <w:b/>
              </w:rPr>
              <w:t>Test 3</w:t>
            </w:r>
          </w:p>
        </w:tc>
        <w:tc>
          <w:tcPr>
            <w:tcW w:w="3906" w:type="dxa"/>
          </w:tcPr>
          <w:p w14:paraId="6ED16F4B" w14:textId="09088205" w:rsidR="005D72F6" w:rsidRDefault="005D72F6" w:rsidP="005D72F6">
            <w:pPr>
              <w:rPr>
                <w:rFonts w:asciiTheme="majorHAnsi" w:hAnsiTheme="majorHAnsi" w:cstheme="majorHAnsi"/>
                <w:bCs/>
              </w:rPr>
            </w:pPr>
          </w:p>
        </w:tc>
      </w:tr>
      <w:tr w:rsidR="005D72F6" w14:paraId="0A07EF60" w14:textId="77777777" w:rsidTr="006279D0">
        <w:trPr>
          <w:trHeight w:val="70"/>
        </w:trPr>
        <w:tc>
          <w:tcPr>
            <w:tcW w:w="1952" w:type="dxa"/>
          </w:tcPr>
          <w:p w14:paraId="7D240BB1" w14:textId="1AAD7606" w:rsidR="005D72F6" w:rsidRDefault="005D72F6" w:rsidP="005D72F6">
            <w:pPr>
              <w:rPr>
                <w:rFonts w:asciiTheme="majorHAnsi" w:hAnsiTheme="majorHAnsi" w:cstheme="majorHAnsi"/>
                <w:bCs/>
              </w:rPr>
            </w:pPr>
            <w:r>
              <w:rPr>
                <w:rFonts w:asciiTheme="majorHAnsi" w:hAnsiTheme="majorHAnsi" w:cstheme="majorHAnsi"/>
                <w:bCs/>
              </w:rPr>
              <w:t>Week 16</w:t>
            </w:r>
          </w:p>
        </w:tc>
        <w:tc>
          <w:tcPr>
            <w:tcW w:w="7812" w:type="dxa"/>
            <w:gridSpan w:val="2"/>
          </w:tcPr>
          <w:p w14:paraId="6AE187E6" w14:textId="3F7D5DCC" w:rsidR="005D72F6" w:rsidRPr="00F973F6" w:rsidRDefault="005D72F6" w:rsidP="005D72F6">
            <w:pPr>
              <w:jc w:val="center"/>
              <w:rPr>
                <w:rFonts w:asciiTheme="majorHAnsi" w:hAnsiTheme="majorHAnsi" w:cstheme="majorHAnsi"/>
                <w:b/>
              </w:rPr>
            </w:pPr>
            <w:r w:rsidRPr="00F973F6">
              <w:rPr>
                <w:rFonts w:asciiTheme="majorHAnsi" w:hAnsiTheme="majorHAnsi" w:cstheme="majorHAnsi"/>
                <w:b/>
              </w:rPr>
              <w:t>Final Exam</w:t>
            </w:r>
            <w:r>
              <w:rPr>
                <w:rFonts w:asciiTheme="majorHAnsi" w:hAnsiTheme="majorHAnsi" w:cstheme="majorHAnsi"/>
                <w:bCs/>
              </w:rPr>
              <w:t xml:space="preserve"> (Tuesday 7:30 am - 11:00 am)</w:t>
            </w:r>
          </w:p>
        </w:tc>
        <w:tc>
          <w:tcPr>
            <w:tcW w:w="3906" w:type="dxa"/>
          </w:tcPr>
          <w:p w14:paraId="2985B89C" w14:textId="77777777" w:rsidR="005D72F6" w:rsidRDefault="005D72F6" w:rsidP="005D72F6">
            <w:pPr>
              <w:rPr>
                <w:rFonts w:asciiTheme="majorHAnsi" w:hAnsiTheme="majorHAnsi" w:cstheme="majorHAnsi"/>
                <w:bCs/>
              </w:rPr>
            </w:pPr>
          </w:p>
        </w:tc>
      </w:tr>
    </w:tbl>
    <w:p w14:paraId="3BCD5703" w14:textId="77777777" w:rsidR="00E92685" w:rsidRPr="00002A4F" w:rsidRDefault="00E92685" w:rsidP="00E92685">
      <w:pPr>
        <w:rPr>
          <w:rFonts w:asciiTheme="majorHAnsi" w:hAnsiTheme="majorHAnsi" w:cstheme="majorHAnsi"/>
          <w:bCs/>
        </w:rPr>
      </w:pPr>
    </w:p>
    <w:p w14:paraId="5ECED402" w14:textId="4C8A3B70" w:rsidR="00360D4F" w:rsidRPr="006E7E50" w:rsidRDefault="00360D4F" w:rsidP="00352FC4"/>
    <w:sectPr w:rsidR="00360D4F" w:rsidRPr="006E7E50" w:rsidSect="00831AD0">
      <w:pgSz w:w="15840" w:h="12240" w:orient="landscape" w:code="1"/>
      <w:pgMar w:top="979" w:right="274" w:bottom="979" w:left="86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667EC8" w14:textId="77777777" w:rsidR="00BA7955" w:rsidRDefault="00BA7955" w:rsidP="008E6BBB">
      <w:r>
        <w:separator/>
      </w:r>
    </w:p>
  </w:endnote>
  <w:endnote w:type="continuationSeparator" w:id="0">
    <w:p w14:paraId="0DF19678" w14:textId="77777777" w:rsidR="00BA7955" w:rsidRDefault="00BA7955" w:rsidP="008E6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A7C57" w14:textId="69E380DA" w:rsidR="008E6BBB" w:rsidRPr="008E6BBB" w:rsidRDefault="008E6BBB">
    <w:pPr>
      <w:pStyle w:val="Footer"/>
      <w:rPr>
        <w:sz w:val="20"/>
        <w:szCs w:val="20"/>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BC5026" w14:textId="77777777" w:rsidR="00BA7955" w:rsidRDefault="00BA7955" w:rsidP="008E6BBB">
      <w:r>
        <w:separator/>
      </w:r>
    </w:p>
  </w:footnote>
  <w:footnote w:type="continuationSeparator" w:id="0">
    <w:p w14:paraId="65D3F89D" w14:textId="77777777" w:rsidR="00BA7955" w:rsidRDefault="00BA7955" w:rsidP="008E6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159D7"/>
    <w:multiLevelType w:val="hybridMultilevel"/>
    <w:tmpl w:val="F0E065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4C2E54"/>
    <w:multiLevelType w:val="hybridMultilevel"/>
    <w:tmpl w:val="113C9C14"/>
    <w:lvl w:ilvl="0" w:tplc="E46C89C2">
      <w:start w:val="1"/>
      <w:numFmt w:val="decimal"/>
      <w:lvlText w:val="2426L.%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285514"/>
    <w:multiLevelType w:val="hybridMultilevel"/>
    <w:tmpl w:val="B88C55B6"/>
    <w:lvl w:ilvl="0" w:tplc="A8E85028">
      <w:start w:val="1"/>
      <w:numFmt w:val="bullet"/>
      <w:lvlText w:val=""/>
      <w:lvlJc w:val="left"/>
      <w:pPr>
        <w:ind w:left="820" w:hanging="360"/>
      </w:pPr>
      <w:rPr>
        <w:rFonts w:ascii="Symbol" w:hAnsi="Symbol" w:hint="default"/>
        <w:color w:val="auto"/>
      </w:rPr>
    </w:lvl>
    <w:lvl w:ilvl="1" w:tplc="FB929BA6">
      <w:start w:val="1"/>
      <w:numFmt w:val="bullet"/>
      <w:lvlText w:val="o"/>
      <w:lvlJc w:val="left"/>
      <w:pPr>
        <w:ind w:left="1540" w:hanging="360"/>
      </w:pPr>
      <w:rPr>
        <w:rFonts w:ascii="Courier New" w:hAnsi="Courier New" w:cs="Courier New" w:hint="default"/>
        <w:color w:val="auto"/>
      </w:rPr>
    </w:lvl>
    <w:lvl w:ilvl="2" w:tplc="04090005">
      <w:start w:val="1"/>
      <w:numFmt w:val="bullet"/>
      <w:lvlText w:val=""/>
      <w:lvlJc w:val="left"/>
      <w:pPr>
        <w:ind w:left="2260" w:hanging="360"/>
      </w:pPr>
      <w:rPr>
        <w:rFonts w:ascii="Wingdings" w:hAnsi="Wingdings" w:hint="default"/>
      </w:rPr>
    </w:lvl>
    <w:lvl w:ilvl="3" w:tplc="0409000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3" w15:restartNumberingAfterBreak="0">
    <w:nsid w:val="49481177"/>
    <w:multiLevelType w:val="hybridMultilevel"/>
    <w:tmpl w:val="55E47B16"/>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4" w15:restartNumberingAfterBreak="0">
    <w:nsid w:val="5714611A"/>
    <w:multiLevelType w:val="hybridMultilevel"/>
    <w:tmpl w:val="6D0496A2"/>
    <w:lvl w:ilvl="0" w:tplc="157C9400">
      <w:start w:val="1"/>
      <w:numFmt w:val="decimal"/>
      <w:lvlText w:val="%1."/>
      <w:lvlJc w:val="left"/>
      <w:pPr>
        <w:ind w:left="460" w:hanging="360"/>
      </w:pPr>
      <w:rPr>
        <w:rFonts w:hint="default"/>
      </w:rPr>
    </w:lvl>
    <w:lvl w:ilvl="1" w:tplc="04090019" w:tentative="1">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abstractNum w:abstractNumId="5" w15:restartNumberingAfterBreak="0">
    <w:nsid w:val="58A31F61"/>
    <w:multiLevelType w:val="hybridMultilevel"/>
    <w:tmpl w:val="76FE7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BE5EEB"/>
    <w:multiLevelType w:val="hybridMultilevel"/>
    <w:tmpl w:val="1586182A"/>
    <w:lvl w:ilvl="0" w:tplc="C15C5EE0">
      <w:start w:val="1"/>
      <w:numFmt w:val="decimal"/>
      <w:lvlText w:val="2426.%1."/>
      <w:lvlJc w:val="left"/>
      <w:pPr>
        <w:ind w:left="4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37E6CBF"/>
    <w:multiLevelType w:val="hybridMultilevel"/>
    <w:tmpl w:val="9918BE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15336789">
    <w:abstractNumId w:val="5"/>
  </w:num>
  <w:num w:numId="2" w16cid:durableId="797147057">
    <w:abstractNumId w:val="4"/>
  </w:num>
  <w:num w:numId="3" w16cid:durableId="519440004">
    <w:abstractNumId w:val="6"/>
  </w:num>
  <w:num w:numId="4" w16cid:durableId="453212529">
    <w:abstractNumId w:val="2"/>
  </w:num>
  <w:num w:numId="5" w16cid:durableId="1665354785">
    <w:abstractNumId w:val="3"/>
  </w:num>
  <w:num w:numId="6" w16cid:durableId="1880583378">
    <w:abstractNumId w:val="0"/>
  </w:num>
  <w:num w:numId="7" w16cid:durableId="2070764386">
    <w:abstractNumId w:val="7"/>
  </w:num>
  <w:num w:numId="8" w16cid:durableId="17491075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7559"/>
    <w:rsid w:val="00012DDD"/>
    <w:rsid w:val="00016D62"/>
    <w:rsid w:val="000174B6"/>
    <w:rsid w:val="00025A79"/>
    <w:rsid w:val="000325B8"/>
    <w:rsid w:val="00032AA4"/>
    <w:rsid w:val="000529A1"/>
    <w:rsid w:val="000530B2"/>
    <w:rsid w:val="000562F7"/>
    <w:rsid w:val="00074E7F"/>
    <w:rsid w:val="000763D0"/>
    <w:rsid w:val="000879EF"/>
    <w:rsid w:val="000B61BB"/>
    <w:rsid w:val="000D1989"/>
    <w:rsid w:val="000D58AF"/>
    <w:rsid w:val="001010FF"/>
    <w:rsid w:val="00124078"/>
    <w:rsid w:val="001263DA"/>
    <w:rsid w:val="001339ED"/>
    <w:rsid w:val="00137320"/>
    <w:rsid w:val="00142A82"/>
    <w:rsid w:val="00157677"/>
    <w:rsid w:val="001677A8"/>
    <w:rsid w:val="0017277A"/>
    <w:rsid w:val="00172EA0"/>
    <w:rsid w:val="001851BC"/>
    <w:rsid w:val="00194115"/>
    <w:rsid w:val="001954E4"/>
    <w:rsid w:val="001B592F"/>
    <w:rsid w:val="001C514E"/>
    <w:rsid w:val="001E4671"/>
    <w:rsid w:val="001F55C5"/>
    <w:rsid w:val="001F7559"/>
    <w:rsid w:val="002020A7"/>
    <w:rsid w:val="002260E3"/>
    <w:rsid w:val="00236E61"/>
    <w:rsid w:val="00244BEA"/>
    <w:rsid w:val="00256D16"/>
    <w:rsid w:val="00270511"/>
    <w:rsid w:val="00286A23"/>
    <w:rsid w:val="002939BA"/>
    <w:rsid w:val="002C66FF"/>
    <w:rsid w:val="002C6CD6"/>
    <w:rsid w:val="002E21E3"/>
    <w:rsid w:val="003157DB"/>
    <w:rsid w:val="003228C6"/>
    <w:rsid w:val="00330D34"/>
    <w:rsid w:val="0033584C"/>
    <w:rsid w:val="003459C9"/>
    <w:rsid w:val="00352FC4"/>
    <w:rsid w:val="00354E26"/>
    <w:rsid w:val="00360D4F"/>
    <w:rsid w:val="0036174C"/>
    <w:rsid w:val="00370CA3"/>
    <w:rsid w:val="00371419"/>
    <w:rsid w:val="0037399D"/>
    <w:rsid w:val="00385DEB"/>
    <w:rsid w:val="0038664B"/>
    <w:rsid w:val="0039047B"/>
    <w:rsid w:val="003910A0"/>
    <w:rsid w:val="003A2C2C"/>
    <w:rsid w:val="003A39F8"/>
    <w:rsid w:val="003B084F"/>
    <w:rsid w:val="003B0DCC"/>
    <w:rsid w:val="003B47F6"/>
    <w:rsid w:val="003C2948"/>
    <w:rsid w:val="003E1DD7"/>
    <w:rsid w:val="00432A6B"/>
    <w:rsid w:val="00435483"/>
    <w:rsid w:val="00447B60"/>
    <w:rsid w:val="004565A6"/>
    <w:rsid w:val="00461117"/>
    <w:rsid w:val="00473126"/>
    <w:rsid w:val="004804E5"/>
    <w:rsid w:val="004811FE"/>
    <w:rsid w:val="004957F1"/>
    <w:rsid w:val="004C03EF"/>
    <w:rsid w:val="004C2F73"/>
    <w:rsid w:val="004C78C3"/>
    <w:rsid w:val="004D5DF1"/>
    <w:rsid w:val="004E6B03"/>
    <w:rsid w:val="004F16FF"/>
    <w:rsid w:val="004F5D85"/>
    <w:rsid w:val="00507795"/>
    <w:rsid w:val="00523191"/>
    <w:rsid w:val="00525219"/>
    <w:rsid w:val="00531F25"/>
    <w:rsid w:val="00535ED1"/>
    <w:rsid w:val="00543D25"/>
    <w:rsid w:val="00546313"/>
    <w:rsid w:val="00590E9E"/>
    <w:rsid w:val="0059417F"/>
    <w:rsid w:val="005B4B3E"/>
    <w:rsid w:val="005C594A"/>
    <w:rsid w:val="005C79AC"/>
    <w:rsid w:val="005D72F6"/>
    <w:rsid w:val="005F2F01"/>
    <w:rsid w:val="005F44A9"/>
    <w:rsid w:val="00605E46"/>
    <w:rsid w:val="006062A7"/>
    <w:rsid w:val="00612BBB"/>
    <w:rsid w:val="0063167A"/>
    <w:rsid w:val="006456B9"/>
    <w:rsid w:val="006618EB"/>
    <w:rsid w:val="0066353F"/>
    <w:rsid w:val="00690481"/>
    <w:rsid w:val="00690DDA"/>
    <w:rsid w:val="006956EC"/>
    <w:rsid w:val="006B38C0"/>
    <w:rsid w:val="006B6C48"/>
    <w:rsid w:val="006C1F2C"/>
    <w:rsid w:val="006E56B3"/>
    <w:rsid w:val="006E7E50"/>
    <w:rsid w:val="006F2CF2"/>
    <w:rsid w:val="006F7317"/>
    <w:rsid w:val="00703DAD"/>
    <w:rsid w:val="00726868"/>
    <w:rsid w:val="0073117B"/>
    <w:rsid w:val="00731E8B"/>
    <w:rsid w:val="00777592"/>
    <w:rsid w:val="0079655E"/>
    <w:rsid w:val="007A04E0"/>
    <w:rsid w:val="007B4BA7"/>
    <w:rsid w:val="007B7AF2"/>
    <w:rsid w:val="007C22BE"/>
    <w:rsid w:val="007C427F"/>
    <w:rsid w:val="007C4B0B"/>
    <w:rsid w:val="00800156"/>
    <w:rsid w:val="008070A9"/>
    <w:rsid w:val="00807F22"/>
    <w:rsid w:val="00811451"/>
    <w:rsid w:val="00814857"/>
    <w:rsid w:val="00831AD0"/>
    <w:rsid w:val="0084734C"/>
    <w:rsid w:val="00885EAD"/>
    <w:rsid w:val="008A6630"/>
    <w:rsid w:val="008C013C"/>
    <w:rsid w:val="008C1D2C"/>
    <w:rsid w:val="008D6CA1"/>
    <w:rsid w:val="008E27C5"/>
    <w:rsid w:val="008E6BBB"/>
    <w:rsid w:val="008F60A5"/>
    <w:rsid w:val="0093174F"/>
    <w:rsid w:val="00937436"/>
    <w:rsid w:val="00944A31"/>
    <w:rsid w:val="00945D60"/>
    <w:rsid w:val="00954FAF"/>
    <w:rsid w:val="00990741"/>
    <w:rsid w:val="009B3122"/>
    <w:rsid w:val="009C7812"/>
    <w:rsid w:val="009C7DD1"/>
    <w:rsid w:val="009E7419"/>
    <w:rsid w:val="00A00E45"/>
    <w:rsid w:val="00A01062"/>
    <w:rsid w:val="00A248A1"/>
    <w:rsid w:val="00A30349"/>
    <w:rsid w:val="00A33776"/>
    <w:rsid w:val="00A6643C"/>
    <w:rsid w:val="00A74C10"/>
    <w:rsid w:val="00A855ED"/>
    <w:rsid w:val="00A90920"/>
    <w:rsid w:val="00AB5473"/>
    <w:rsid w:val="00AB7A86"/>
    <w:rsid w:val="00AC2E02"/>
    <w:rsid w:val="00AC404F"/>
    <w:rsid w:val="00AD732D"/>
    <w:rsid w:val="00AE1514"/>
    <w:rsid w:val="00B11825"/>
    <w:rsid w:val="00B229F3"/>
    <w:rsid w:val="00B24011"/>
    <w:rsid w:val="00B41117"/>
    <w:rsid w:val="00B84F9E"/>
    <w:rsid w:val="00BA3C60"/>
    <w:rsid w:val="00BA7955"/>
    <w:rsid w:val="00BE447F"/>
    <w:rsid w:val="00BE48B5"/>
    <w:rsid w:val="00BE6614"/>
    <w:rsid w:val="00BF2B1F"/>
    <w:rsid w:val="00C114AA"/>
    <w:rsid w:val="00C26551"/>
    <w:rsid w:val="00C365FF"/>
    <w:rsid w:val="00C424C4"/>
    <w:rsid w:val="00C45714"/>
    <w:rsid w:val="00C50724"/>
    <w:rsid w:val="00C6042A"/>
    <w:rsid w:val="00C90C2D"/>
    <w:rsid w:val="00C976B0"/>
    <w:rsid w:val="00CA0343"/>
    <w:rsid w:val="00CA20EC"/>
    <w:rsid w:val="00CB043E"/>
    <w:rsid w:val="00CB3A56"/>
    <w:rsid w:val="00CB409F"/>
    <w:rsid w:val="00CB7C36"/>
    <w:rsid w:val="00CF4F4B"/>
    <w:rsid w:val="00D31719"/>
    <w:rsid w:val="00D32170"/>
    <w:rsid w:val="00D72A1E"/>
    <w:rsid w:val="00D72E31"/>
    <w:rsid w:val="00D76BB8"/>
    <w:rsid w:val="00D85118"/>
    <w:rsid w:val="00D91054"/>
    <w:rsid w:val="00DB24A7"/>
    <w:rsid w:val="00DD7680"/>
    <w:rsid w:val="00DF7C46"/>
    <w:rsid w:val="00E156F0"/>
    <w:rsid w:val="00E17762"/>
    <w:rsid w:val="00E26142"/>
    <w:rsid w:val="00E45CEF"/>
    <w:rsid w:val="00E52B67"/>
    <w:rsid w:val="00E53C66"/>
    <w:rsid w:val="00E63696"/>
    <w:rsid w:val="00E64AAE"/>
    <w:rsid w:val="00E672CE"/>
    <w:rsid w:val="00E872C8"/>
    <w:rsid w:val="00E9101E"/>
    <w:rsid w:val="00E92685"/>
    <w:rsid w:val="00EA36C5"/>
    <w:rsid w:val="00EA7A41"/>
    <w:rsid w:val="00EC6AA6"/>
    <w:rsid w:val="00EC6C70"/>
    <w:rsid w:val="00ED0E6E"/>
    <w:rsid w:val="00ED285D"/>
    <w:rsid w:val="00EF3575"/>
    <w:rsid w:val="00F0128C"/>
    <w:rsid w:val="00F0207F"/>
    <w:rsid w:val="00F23392"/>
    <w:rsid w:val="00F323FD"/>
    <w:rsid w:val="00F429CE"/>
    <w:rsid w:val="00F825B6"/>
    <w:rsid w:val="00F82664"/>
    <w:rsid w:val="00F832DB"/>
    <w:rsid w:val="00FA4DD2"/>
    <w:rsid w:val="00FB2C93"/>
    <w:rsid w:val="00FC791E"/>
    <w:rsid w:val="00FE445C"/>
    <w:rsid w:val="00FF01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F78C28"/>
  <w15:docId w15:val="{A83C5BBF-D4AF-4262-B113-B5E0A40BF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100"/>
      <w:outlineLvl w:val="0"/>
    </w:pPr>
    <w:rPr>
      <w:rFonts w:ascii="Cambria" w:eastAsia="Cambria" w:hAnsi="Cambria"/>
      <w:b/>
      <w:bCs/>
      <w:sz w:val="24"/>
      <w:szCs w:val="24"/>
    </w:rPr>
  </w:style>
  <w:style w:type="paragraph" w:styleId="Heading2">
    <w:name w:val="heading 2"/>
    <w:basedOn w:val="Normal"/>
    <w:next w:val="Normal"/>
    <w:link w:val="Heading2Char"/>
    <w:uiPriority w:val="9"/>
    <w:unhideWhenUsed/>
    <w:qFormat/>
    <w:rsid w:val="00032AA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0"/>
    </w:pPr>
    <w:rPr>
      <w:rFonts w:ascii="Times New Roman" w:eastAsia="Times New Roman" w:hAnsi="Times New Roman"/>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30D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0D34"/>
    <w:rPr>
      <w:rFonts w:ascii="Segoe UI" w:hAnsi="Segoe UI" w:cs="Segoe UI"/>
      <w:sz w:val="18"/>
      <w:szCs w:val="18"/>
    </w:rPr>
  </w:style>
  <w:style w:type="table" w:styleId="TableGrid">
    <w:name w:val="Table Grid"/>
    <w:basedOn w:val="TableNormal"/>
    <w:rsid w:val="003C2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msonormal"/>
    <w:basedOn w:val="Normal"/>
    <w:rsid w:val="00354E26"/>
    <w:pPr>
      <w:widowControl/>
      <w:spacing w:before="100" w:beforeAutospacing="1" w:after="100" w:afterAutospacing="1"/>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354E26"/>
  </w:style>
  <w:style w:type="character" w:styleId="Hyperlink">
    <w:name w:val="Hyperlink"/>
    <w:basedOn w:val="DefaultParagraphFont"/>
    <w:uiPriority w:val="99"/>
    <w:unhideWhenUsed/>
    <w:rsid w:val="00354E26"/>
    <w:rPr>
      <w:color w:val="0000FF"/>
      <w:u w:val="single"/>
    </w:rPr>
  </w:style>
  <w:style w:type="character" w:customStyle="1" w:styleId="normaltextrun">
    <w:name w:val="normaltextrun"/>
    <w:basedOn w:val="DefaultParagraphFont"/>
    <w:rsid w:val="00DB24A7"/>
  </w:style>
  <w:style w:type="paragraph" w:customStyle="1" w:styleId="paragraph">
    <w:name w:val="paragraph"/>
    <w:basedOn w:val="Normal"/>
    <w:rsid w:val="00DB24A7"/>
    <w:pPr>
      <w:widowControl/>
      <w:spacing w:before="100" w:beforeAutospacing="1" w:after="100" w:afterAutospacing="1"/>
    </w:pPr>
    <w:rPr>
      <w:rFonts w:ascii="Times New Roman" w:eastAsia="Times New Roman" w:hAnsi="Times New Roman" w:cs="Times New Roman"/>
      <w:sz w:val="24"/>
      <w:szCs w:val="24"/>
    </w:rPr>
  </w:style>
  <w:style w:type="character" w:customStyle="1" w:styleId="eop">
    <w:name w:val="eop"/>
    <w:basedOn w:val="DefaultParagraphFont"/>
    <w:rsid w:val="00DB24A7"/>
  </w:style>
  <w:style w:type="paragraph" w:styleId="Header">
    <w:name w:val="header"/>
    <w:basedOn w:val="Normal"/>
    <w:link w:val="HeaderChar"/>
    <w:uiPriority w:val="99"/>
    <w:unhideWhenUsed/>
    <w:rsid w:val="008E6BBB"/>
    <w:pPr>
      <w:tabs>
        <w:tab w:val="center" w:pos="4680"/>
        <w:tab w:val="right" w:pos="9360"/>
      </w:tabs>
    </w:pPr>
  </w:style>
  <w:style w:type="character" w:customStyle="1" w:styleId="HeaderChar">
    <w:name w:val="Header Char"/>
    <w:basedOn w:val="DefaultParagraphFont"/>
    <w:link w:val="Header"/>
    <w:uiPriority w:val="99"/>
    <w:rsid w:val="008E6BBB"/>
  </w:style>
  <w:style w:type="paragraph" w:styleId="Footer">
    <w:name w:val="footer"/>
    <w:basedOn w:val="Normal"/>
    <w:link w:val="FooterChar"/>
    <w:uiPriority w:val="99"/>
    <w:unhideWhenUsed/>
    <w:rsid w:val="008E6BBB"/>
    <w:pPr>
      <w:tabs>
        <w:tab w:val="center" w:pos="4680"/>
        <w:tab w:val="right" w:pos="9360"/>
      </w:tabs>
    </w:pPr>
  </w:style>
  <w:style w:type="character" w:customStyle="1" w:styleId="FooterChar">
    <w:name w:val="Footer Char"/>
    <w:basedOn w:val="DefaultParagraphFont"/>
    <w:link w:val="Footer"/>
    <w:uiPriority w:val="99"/>
    <w:rsid w:val="008E6BBB"/>
  </w:style>
  <w:style w:type="character" w:customStyle="1" w:styleId="Heading2Char">
    <w:name w:val="Heading 2 Char"/>
    <w:basedOn w:val="DefaultParagraphFont"/>
    <w:link w:val="Heading2"/>
    <w:uiPriority w:val="9"/>
    <w:rsid w:val="00032AA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C365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3918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tcc.edu/"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ellermann@ntcc.edu"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ntcc.edu/index.php?module=Pagesetter&amp;func=viewpub&amp;tid=111&amp;pi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ee2aeed-e79b-48d5-931d-bff8e7aa7e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BC8014B1788104BA95EAE8A54D7576D" ma:contentTypeVersion="19" ma:contentTypeDescription="Create a new document." ma:contentTypeScope="" ma:versionID="79b587e692246794559643769abab04c">
  <xsd:schema xmlns:xsd="http://www.w3.org/2001/XMLSchema" xmlns:xs="http://www.w3.org/2001/XMLSchema" xmlns:p="http://schemas.microsoft.com/office/2006/metadata/properties" xmlns:ns3="6ee2aeed-e79b-48d5-931d-bff8e7aa7e85" xmlns:ns4="8df555eb-4f8e-470a-9426-a663dba0be0b" targetNamespace="http://schemas.microsoft.com/office/2006/metadata/properties" ma:root="true" ma:fieldsID="9260996da30f0799e5a846b23bbf62d8" ns3:_="" ns4:_="">
    <xsd:import namespace="6ee2aeed-e79b-48d5-931d-bff8e7aa7e85"/>
    <xsd:import namespace="8df555eb-4f8e-470a-9426-a663dba0be0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ServiceLocation" minOccurs="0"/>
                <xsd:element ref="ns3:MediaLengthInSeconds" minOccurs="0"/>
                <xsd:element ref="ns3:_activity"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e2aeed-e79b-48d5-931d-bff8e7aa7e8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f555eb-4f8e-470a-9426-a663dba0be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3068B-C373-40D7-9051-EB3420285463}">
  <ds:schemaRefs>
    <ds:schemaRef ds:uri="http://schemas.microsoft.com/sharepoint/v3/contenttype/forms"/>
  </ds:schemaRefs>
</ds:datastoreItem>
</file>

<file path=customXml/itemProps2.xml><?xml version="1.0" encoding="utf-8"?>
<ds:datastoreItem xmlns:ds="http://schemas.openxmlformats.org/officeDocument/2006/customXml" ds:itemID="{03EB39E1-113A-4FA3-863D-AC297298EC90}">
  <ds:schemaRefs>
    <ds:schemaRef ds:uri="http://schemas.microsoft.com/office/2006/metadata/properties"/>
    <ds:schemaRef ds:uri="http://schemas.microsoft.com/office/infopath/2007/PartnerControls"/>
    <ds:schemaRef ds:uri="6ee2aeed-e79b-48d5-931d-bff8e7aa7e85"/>
  </ds:schemaRefs>
</ds:datastoreItem>
</file>

<file path=customXml/itemProps3.xml><?xml version="1.0" encoding="utf-8"?>
<ds:datastoreItem xmlns:ds="http://schemas.openxmlformats.org/officeDocument/2006/customXml" ds:itemID="{68706EEF-C159-4DA3-8D4B-65AB2E63E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e2aeed-e79b-48d5-931d-bff8e7aa7e85"/>
    <ds:schemaRef ds:uri="8df555eb-4f8e-470a-9426-a663dba0b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D56D36-8764-4C1E-9625-C35D9E8284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Accessible Syllabus</vt:lpstr>
    </vt:vector>
  </TitlesOfParts>
  <Company>Northeast Texas Community College</Company>
  <LinksUpToDate>false</LinksUpToDate>
  <CharactersWithSpaces>11362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Accessible Syllabus</dc:title>
  <dc:creator>Kim Wommack</dc:creator>
  <cp:lastModifiedBy>Mark Ellermann</cp:lastModifiedBy>
  <cp:revision>50</cp:revision>
  <cp:lastPrinted>2019-11-05T16:13:00Z</cp:lastPrinted>
  <dcterms:created xsi:type="dcterms:W3CDTF">2026-08-16T15:38:00Z</dcterms:created>
  <dcterms:modified xsi:type="dcterms:W3CDTF">2026-08-23T20:13:00Z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2015-10-21T00:00:00Z</vt:filetime>
  </property>
  <property fmtid="{D5CDD505-2E9C-101B-9397-08002B2CF9AE}" pid="3" name="LastSaved">
    <vt:filetime>2015-10-21T00:00:00Z</vt:filetime>
  </property>
  <property fmtid="{D5CDD505-2E9C-101B-9397-08002B2CF9AE}" pid="4" name="ContentTypeId">
    <vt:lpwstr>0x0101001BC8014B1788104BA95EAE8A54D7576D</vt:lpwstr>
  </property>
</Properties>
</file>