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6"/>
        <w:ind w:right="-250" w:left="1908" w:firstLine="0"/>
        <w:jc w:val="left"/>
        <w:rPr>
          <w:rFonts w:ascii="Times New Roman" w:hAnsi="Times New Roman" w:cs="Times New Roman" w:eastAsia="Times New Roman"/>
          <w:b/>
          <w:color w:val="auto"/>
          <w:spacing w:val="-1"/>
          <w:position w:val="0"/>
          <w:sz w:val="32"/>
          <w:shd w:fill="auto" w:val="clear"/>
        </w:rPr>
      </w:pPr>
      <w:r>
        <w:object w:dxaOrig="3280" w:dyaOrig="2328">
          <v:rect xmlns:o="urn:schemas-microsoft-com:office:office" xmlns:v="urn:schemas-microsoft-com:vml" id="rectole0000000000" style="width:164.000000pt;height:116.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b/>
          <w:color w:val="auto"/>
          <w:spacing w:val="-1"/>
          <w:position w:val="0"/>
          <w:sz w:val="32"/>
          <w:shd w:fill="auto" w:val="clear"/>
        </w:rPr>
        <w:t xml:space="preserve">GEOL 1301 </w:t>
      </w:r>
      <w:r>
        <w:rPr>
          <w:rFonts w:ascii="Times New Roman" w:hAnsi="Times New Roman" w:cs="Times New Roman" w:eastAsia="Times New Roman"/>
          <w:b/>
          <w:color w:val="auto"/>
          <w:spacing w:val="-1"/>
          <w:position w:val="0"/>
          <w:sz w:val="32"/>
          <w:shd w:fill="auto" w:val="clear"/>
        </w:rPr>
        <w:t xml:space="preserve">–</w:t>
      </w:r>
      <w:r>
        <w:rPr>
          <w:rFonts w:ascii="Times New Roman" w:hAnsi="Times New Roman" w:cs="Times New Roman" w:eastAsia="Times New Roman"/>
          <w:b/>
          <w:color w:val="auto"/>
          <w:spacing w:val="-1"/>
          <w:position w:val="0"/>
          <w:sz w:val="32"/>
          <w:shd w:fill="auto" w:val="clear"/>
        </w:rPr>
        <w:t xml:space="preserve"> Earth Science for Non-Science Majors I (Online)</w:t>
      </w:r>
    </w:p>
    <w:p>
      <w:pPr>
        <w:spacing w:before="0" w:after="0" w:line="279"/>
        <w:ind w:right="0" w:left="1908"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Syllabus:</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Fall 2026</w:t>
      </w:r>
    </w:p>
    <w:p>
      <w:pPr>
        <w:spacing w:before="0" w:after="0" w:line="279"/>
        <w:ind w:right="0" w:left="1908" w:firstLine="0"/>
        <w:jc w:val="left"/>
        <w:rPr>
          <w:rFonts w:ascii="Times New Roman" w:hAnsi="Times New Roman" w:cs="Times New Roman" w:eastAsia="Times New Roman"/>
          <w:color w:val="auto"/>
          <w:spacing w:val="0"/>
          <w:position w:val="0"/>
          <w:sz w:val="4"/>
          <w:shd w:fill="auto" w:val="clear"/>
        </w:rPr>
      </w:pPr>
      <w:r>
        <w:object w:dxaOrig="15205" w:dyaOrig="121">
          <v:rect xmlns:o="urn:schemas-microsoft-com:office:office" xmlns:v="urn:schemas-microsoft-com:vml" id="rectole0000000001" style="width:760.250000pt;height:6.0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Times New Roman" w:hAnsi="Times New Roman" w:cs="Times New Roman" w:eastAsia="Times New Roman"/>
          <w:color w:val="auto"/>
          <w:spacing w:val="0"/>
          <w:position w:val="0"/>
          <w:sz w:val="6"/>
          <w:shd w:fill="auto" w:val="clear"/>
        </w:rPr>
      </w:pPr>
    </w:p>
    <w:p>
      <w:pPr>
        <w:spacing w:before="0" w:after="0" w:line="240"/>
        <w:ind w:right="0" w:left="1908" w:firstLine="0"/>
        <w:jc w:val="left"/>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rPr>
        <w:t xml:space="preserve">“Northeast</w:t>
      </w:r>
      <w:r>
        <w:rPr>
          <w:rFonts w:ascii="Times New Roman" w:hAnsi="Times New Roman" w:cs="Times New Roman" w:eastAsia="Times New Roman"/>
          <w:b/>
          <w:i/>
          <w:color w:val="auto"/>
          <w:spacing w:val="-4"/>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Texas</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Community</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College</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exists</w:t>
      </w:r>
      <w:r>
        <w:rPr>
          <w:rFonts w:ascii="Times New Roman" w:hAnsi="Times New Roman" w:cs="Times New Roman" w:eastAsia="Times New Roman"/>
          <w:b/>
          <w:i/>
          <w:color w:val="auto"/>
          <w:spacing w:val="-1"/>
          <w:position w:val="0"/>
          <w:sz w:val="18"/>
          <w:shd w:fill="auto" w:val="clear"/>
        </w:rPr>
        <w:t xml:space="preserve"> to</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provide</w:t>
      </w:r>
      <w:r>
        <w:rPr>
          <w:rFonts w:ascii="Times New Roman" w:hAnsi="Times New Roman" w:cs="Times New Roman" w:eastAsia="Times New Roman"/>
          <w:b/>
          <w:i/>
          <w:color w:val="auto"/>
          <w:spacing w:val="3"/>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personal, dynamic learning experiences empowering students to succeed.”</w:t>
      </w:r>
    </w:p>
    <w:p>
      <w:pPr>
        <w:spacing w:before="0" w:after="0" w:line="240"/>
        <w:ind w:right="0" w:left="1908" w:firstLine="0"/>
        <w:jc w:val="left"/>
        <w:rPr>
          <w:rFonts w:ascii="Times New Roman" w:hAnsi="Times New Roman" w:cs="Times New Roman" w:eastAsia="Times New Roman"/>
          <w:b/>
          <w:color w:val="FF0000"/>
          <w:spacing w:val="0"/>
          <w:position w:val="0"/>
          <w:sz w:val="24"/>
          <w:u w:val="thick"/>
          <w:shd w:fill="auto" w:val="clear"/>
        </w:rPr>
      </w:pPr>
    </w:p>
    <w:p>
      <w:pPr>
        <w:spacing w:before="0" w:after="0" w:line="240"/>
        <w:ind w:right="0" w:left="1908" w:firstLine="0"/>
        <w:jc w:val="left"/>
        <w:rPr>
          <w:rFonts w:ascii="Times New Roman" w:hAnsi="Times New Roman" w:cs="Times New Roman" w:eastAsia="Times New Roman"/>
          <w:color w:val="FF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Instructor: Dr. Rebecca Owens</w:t>
      </w:r>
    </w:p>
    <w:p>
      <w:pPr>
        <w:spacing w:before="1" w:after="0" w:line="240"/>
        <w:ind w:right="4442" w:left="1908"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Office: No on-campus office</w:t>
      </w:r>
    </w:p>
    <w:p>
      <w:pPr>
        <w:spacing w:before="1" w:after="120" w:line="240"/>
        <w:ind w:right="0" w:left="1195" w:firstLine="72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Email:</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rowens@ntcc.edu</w:t>
      </w:r>
    </w:p>
    <w:tbl>
      <w:tblPr>
        <w:tblInd w:w="190" w:type="dxa"/>
      </w:tblPr>
      <w:tblGrid>
        <w:gridCol w:w="1350"/>
        <w:gridCol w:w="1620"/>
        <w:gridCol w:w="1440"/>
        <w:gridCol w:w="1510"/>
        <w:gridCol w:w="1460"/>
        <w:gridCol w:w="1240"/>
        <w:gridCol w:w="1370"/>
      </w:tblGrid>
      <w:tr>
        <w:trPr>
          <w:trHeight w:val="287" w:hRule="auto"/>
          <w:jc w:val="left"/>
        </w:trPr>
        <w:tc>
          <w:tcPr>
            <w:tcW w:w="1350" w:type="dxa"/>
            <w:vMerge w:val="restart"/>
            <w:tcBorders>
              <w:top w:val="single" w:color="000000" w:sz="8"/>
              <w:left w:val="single" w:color="000000" w:sz="8"/>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Office </w:t>
            </w:r>
          </w:p>
          <w:p>
            <w:pPr>
              <w:spacing w:before="6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Hours</w:t>
            </w:r>
          </w:p>
        </w:tc>
        <w:tc>
          <w:tcPr>
            <w:tcW w:w="162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Monday</w:t>
            </w:r>
          </w:p>
        </w:tc>
        <w:tc>
          <w:tcPr>
            <w:tcW w:w="144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Tuesday</w:t>
            </w:r>
          </w:p>
        </w:tc>
        <w:tc>
          <w:tcPr>
            <w:tcW w:w="1510" w:type="dxa"/>
            <w:tcBorders>
              <w:top w:val="single" w:color="000000" w:sz="8"/>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Wednesday</w:t>
            </w:r>
          </w:p>
        </w:tc>
        <w:tc>
          <w:tcPr>
            <w:tcW w:w="146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Thursday</w:t>
            </w:r>
          </w:p>
        </w:tc>
        <w:tc>
          <w:tcPr>
            <w:tcW w:w="1240" w:type="dxa"/>
            <w:tcBorders>
              <w:top w:val="single" w:color="000000" w:sz="8"/>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Friday</w:t>
            </w:r>
          </w:p>
        </w:tc>
        <w:tc>
          <w:tcPr>
            <w:tcW w:w="1370" w:type="dxa"/>
            <w:tcBorders>
              <w:top w:val="single" w:color="000000" w:sz="8"/>
              <w:left w:val="single" w:color="000000" w:sz="6"/>
              <w:bottom w:val="single" w:color="000000" w:sz="6"/>
              <w:right w:val="single" w:color="000000" w:sz="8"/>
            </w:tcBorders>
            <w:shd w:color="auto" w:fill="auto" w:val="clear"/>
            <w:tcMar>
              <w:left w:w="0" w:type="dxa"/>
              <w:right w:w="0" w:type="dxa"/>
            </w:tcMar>
            <w:vAlign w:val="top"/>
          </w:tcPr>
          <w:p>
            <w:pPr>
              <w:spacing w:before="0" w:after="0" w:line="240"/>
              <w:ind w:right="0" w:left="107"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Online</w:t>
            </w:r>
          </w:p>
        </w:tc>
      </w:tr>
      <w:tr>
        <w:trPr>
          <w:trHeight w:val="481" w:hRule="auto"/>
          <w:jc w:val="left"/>
        </w:trPr>
        <w:tc>
          <w:tcPr>
            <w:tcW w:w="1350" w:type="dxa"/>
            <w:vMerge/>
            <w:tcBorders>
              <w:top w:val="single" w:color="000000" w:sz="8"/>
              <w:left w:val="single" w:color="000000" w:sz="8"/>
              <w:bottom w:val="single" w:color="000000" w:sz="8"/>
              <w:right w:val="single" w:color="000000" w:sz="6"/>
            </w:tcBorders>
            <w:shd w:color="auto"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62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By appointment</w:t>
            </w:r>
          </w:p>
        </w:tc>
        <w:tc>
          <w:tcPr>
            <w:tcW w:w="144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By appointment</w:t>
            </w:r>
          </w:p>
        </w:tc>
        <w:tc>
          <w:tcPr>
            <w:tcW w:w="151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By appointment</w:t>
            </w:r>
          </w:p>
        </w:tc>
        <w:tc>
          <w:tcPr>
            <w:tcW w:w="146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6:00-8:00 pm via Zoom</w:t>
            </w:r>
          </w:p>
        </w:tc>
        <w:tc>
          <w:tcPr>
            <w:tcW w:w="124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By appointment</w:t>
            </w:r>
          </w:p>
        </w:tc>
        <w:tc>
          <w:tcPr>
            <w:tcW w:w="1370" w:type="dxa"/>
            <w:tcBorders>
              <w:top w:val="single" w:color="000000" w:sz="6"/>
              <w:left w:val="single" w:color="000000" w:sz="6"/>
              <w:bottom w:val="single" w:color="000000" w:sz="8"/>
              <w:right w:val="single" w:color="000000" w:sz="8"/>
            </w:tcBorders>
            <w:shd w:color="auto" w:fill="ffffff" w:val="clear"/>
            <w:tcMar>
              <w:left w:w="0" w:type="dxa"/>
              <w:right w:w="0" w:type="dxa"/>
            </w:tcMar>
            <w:vAlign w:val="top"/>
          </w:tcPr>
          <w:p>
            <w:pPr>
              <w:spacing w:before="120" w:after="0" w:line="240"/>
              <w:ind w:right="0" w:left="158" w:firstLine="0"/>
              <w:jc w:val="center"/>
              <w:rPr>
                <w:color w:val="auto"/>
                <w:position w:val="0"/>
              </w:rPr>
            </w:pPr>
            <w:r>
              <w:rPr>
                <w:rFonts w:ascii="Times New Roman" w:hAnsi="Times New Roman" w:cs="Times New Roman" w:eastAsia="Times New Roman"/>
                <w:color w:val="auto"/>
                <w:spacing w:val="-1"/>
                <w:position w:val="0"/>
                <w:sz w:val="20"/>
                <w:shd w:fill="auto" w:val="clear"/>
              </w:rPr>
              <w:t xml:space="preserve">6:00-8:00 pm Thursdays</w:t>
            </w:r>
          </w:p>
        </w:tc>
      </w:tr>
    </w:tbl>
    <w:p>
      <w:pPr>
        <w:spacing w:before="0" w:after="0" w:line="240"/>
        <w:ind w:right="396" w:left="100" w:firstLine="0"/>
        <w:jc w:val="center"/>
        <w:rPr>
          <w:rFonts w:ascii="Times New Roman" w:hAnsi="Times New Roman" w:cs="Times New Roman" w:eastAsia="Times New Roman"/>
          <w:b/>
          <w:i/>
          <w:color w:val="auto"/>
          <w:spacing w:val="0"/>
          <w:position w:val="0"/>
          <w:sz w:val="28"/>
          <w:shd w:fill="auto" w:val="clear"/>
        </w:rPr>
      </w:pPr>
    </w:p>
    <w:p>
      <w:pPr>
        <w:spacing w:before="0" w:after="0" w:line="240"/>
        <w:ind w:right="396" w:left="100" w:firstLine="0"/>
        <w:jc w:val="center"/>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This syllabus serves as the documentation for all course policies and requirements, assignments, and instructor/student responsibilities.</w:t>
      </w:r>
    </w:p>
    <w:p>
      <w:pPr>
        <w:spacing w:before="0" w:after="0" w:line="240"/>
        <w:ind w:right="396" w:left="10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396"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Information relative to the delivery of the content</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contained</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in</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this</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syllabus</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is</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2"/>
          <w:position w:val="0"/>
          <w:sz w:val="24"/>
          <w:shd w:fill="auto" w:val="clear"/>
        </w:rPr>
        <w:t xml:space="preserve">subject</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to</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change.</w:t>
      </w:r>
      <w:r>
        <w:rPr>
          <w:rFonts w:ascii="Times New Roman" w:hAnsi="Times New Roman" w:cs="Times New Roman" w:eastAsia="Times New Roman"/>
          <w:i/>
          <w:color w:val="auto"/>
          <w:spacing w:val="-5"/>
          <w:position w:val="0"/>
          <w:sz w:val="24"/>
          <w:shd w:fill="auto" w:val="clear"/>
        </w:rPr>
        <w:t xml:space="preserve"> Should that happen, the student will be notified.</w:t>
      </w:r>
    </w:p>
    <w:p>
      <w:pPr>
        <w:spacing w:before="8" w:after="0" w:line="240"/>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344"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Description:</w:t>
      </w:r>
      <w:r>
        <w:rPr>
          <w:rFonts w:ascii="Times New Roman" w:hAnsi="Times New Roman" w:cs="Times New Roman" w:eastAsia="Times New Roman"/>
          <w:b/>
          <w:color w:val="auto"/>
          <w:spacing w:val="1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 credit hours.</w:t>
      </w:r>
    </w:p>
    <w:p>
      <w:pPr>
        <w:spacing w:before="0" w:after="0" w:line="240"/>
        <w:ind w:right="344"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Lecture/Lab/Clinical: Three hours of lecture each week.</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0"/>
          <w:position w:val="0"/>
          <w:sz w:val="24"/>
          <w:shd w:fill="auto" w:val="clear"/>
        </w:rPr>
        <w:t xml:space="preserve">Survey of geology, meteorology, oceanography, and astronomy.</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344"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Prerequisite(s):</w:t>
      </w:r>
      <w:r>
        <w:rPr>
          <w:rFonts w:ascii="Times New Roman" w:hAnsi="Times New Roman" w:cs="Times New Roman" w:eastAsia="Times New Roman"/>
          <w:color w:val="auto"/>
          <w:spacing w:val="-1"/>
          <w:position w:val="0"/>
          <w:sz w:val="24"/>
          <w:shd w:fill="auto" w:val="clear"/>
        </w:rPr>
        <w:t xml:space="preserve"> none</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Student</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Learning</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Outcomes: </w:t>
      </w:r>
      <w:r>
        <w:rPr>
          <w:rFonts w:ascii="Times New Roman" w:hAnsi="Times New Roman" w:cs="Times New Roman" w:eastAsia="Times New Roman"/>
          <w:color w:val="FF0000"/>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Upon successful completion of this course, students will:</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1. Explain the current theories concerning the origin of the Universe and of the Solar System.</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2. Explain the place of Earth in the Solar System and its relationships with other objects in the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Solar System.</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3. Relate the origin and evolution of Earth’s internal structures to its resulting geologic</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systems, including Earth materials and plate tectonic activities.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4. Explain the operation of Earth’s geologic systems and the interactions among the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atmosphere, the geosphere, and the hydrosphere, including meteorology and</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oceanography.</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5. Explain the history of the Earth including the evolution of earth systems and life forms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Evaluation/Grading</w:t>
      </w:r>
      <w:r>
        <w:rPr>
          <w:rFonts w:ascii="Times New Roman" w:hAnsi="Times New Roman" w:cs="Times New Roman" w:eastAsia="Times New Roman"/>
          <w:b/>
          <w:color w:val="auto"/>
          <w:spacing w:val="-10"/>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Policy: </w:t>
      </w:r>
      <w:r>
        <w:rPr>
          <w:rFonts w:ascii="Times New Roman" w:hAnsi="Times New Roman" w:cs="Times New Roman" w:eastAsia="Times New Roman"/>
          <w:color w:val="auto"/>
          <w:spacing w:val="-1"/>
          <w:position w:val="0"/>
          <w:sz w:val="24"/>
          <w:shd w:fill="auto" w:val="clear"/>
        </w:rPr>
        <w:t xml:space="preserve">This course will consist of Discussion Questions, Movie Night questions, Homework assignments, 4 tests and a Midterm and Final exam with the following weight in calculating final course average:</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        45% Homework, Discussion Questions, &amp; Movie Night Questions</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25% Tests</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        15% Midterm Exam</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15% Final Exam</w:t>
      </w:r>
    </w:p>
    <w:p>
      <w:pPr>
        <w:spacing w:before="0" w:after="0" w:line="240"/>
        <w:ind w:right="0" w:left="100" w:firstLine="0"/>
        <w:jc w:val="left"/>
        <w:rPr>
          <w:rFonts w:ascii="Times New Roman" w:hAnsi="Times New Roman" w:cs="Times New Roman" w:eastAsia="Times New Roman"/>
          <w:b/>
          <w:color w:val="auto"/>
          <w:spacing w:val="-1"/>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Required Instructional Materials: </w:t>
      </w:r>
    </w:p>
    <w:p>
      <w:pPr>
        <w:spacing w:before="11" w:after="0" w:line="240"/>
        <w:ind w:right="0" w:left="0" w:firstLine="0"/>
        <w:jc w:val="left"/>
        <w:rPr>
          <w:rFonts w:ascii="Times New Roman" w:hAnsi="Times New Roman" w:cs="Times New Roman" w:eastAsia="Times New Roman"/>
          <w:color w:val="auto"/>
          <w:spacing w:val="0"/>
          <w:position w:val="0"/>
          <w:sz w:val="23"/>
          <w:shd w:fill="auto" w:val="clear"/>
        </w:rPr>
      </w:pPr>
    </w:p>
    <w:p>
      <w:pPr>
        <w:spacing w:before="0" w:after="0" w:line="240"/>
        <w:ind w:right="29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Publisher:</w:t>
        <w:tab/>
      </w:r>
      <w:r>
        <w:rPr>
          <w:rFonts w:ascii="Times New Roman" w:hAnsi="Times New Roman" w:cs="Times New Roman" w:eastAsia="Times New Roman"/>
          <w:color w:val="auto"/>
          <w:spacing w:val="-1"/>
          <w:position w:val="0"/>
          <w:sz w:val="24"/>
          <w:shd w:fill="auto" w:val="clear"/>
        </w:rPr>
        <w:t xml:space="preserve">McGraw-Hill</w:t>
        <w:tab/>
      </w:r>
      <w:r>
        <w:rPr>
          <w:rFonts w:ascii="Times New Roman" w:hAnsi="Times New Roman" w:cs="Times New Roman" w:eastAsia="Times New Roman"/>
          <w:b/>
          <w:color w:val="auto"/>
          <w:spacing w:val="-1"/>
          <w:position w:val="0"/>
          <w:sz w:val="24"/>
          <w:shd w:fill="auto" w:val="clear"/>
        </w:rPr>
        <w:tab/>
        <w:t xml:space="preserve">ISBN</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Number: </w:t>
      </w:r>
      <w:r>
        <w:rPr>
          <w:rFonts w:ascii="Times New Roman" w:hAnsi="Times New Roman" w:cs="Times New Roman" w:eastAsia="Times New Roman"/>
          <w:color w:val="auto"/>
          <w:spacing w:val="-1"/>
          <w:position w:val="0"/>
          <w:sz w:val="24"/>
          <w:shd w:fill="auto" w:val="clear"/>
        </w:rPr>
        <w:t xml:space="preserve">9781260364125</w:t>
      </w:r>
    </w:p>
    <w:p>
      <w:pPr>
        <w:spacing w:before="1"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Optional Instructional Materials: </w:t>
      </w:r>
      <w:r>
        <w:rPr>
          <w:rFonts w:ascii="Times New Roman" w:hAnsi="Times New Roman" w:cs="Times New Roman" w:eastAsia="Times New Roman"/>
          <w:color w:val="auto"/>
          <w:spacing w:val="-1"/>
          <w:position w:val="0"/>
          <w:sz w:val="24"/>
          <w:shd w:fill="auto" w:val="clear"/>
        </w:rPr>
        <w:t xml:space="preserve">none</w:t>
      </w: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0"/>
          <w:position w:val="0"/>
          <w:sz w:val="24"/>
          <w:shd w:fill="auto" w:val="clear"/>
        </w:rPr>
        <w:t xml:space="preserve">Minimum Technology Requirements: </w:t>
      </w:r>
      <w:r>
        <w:rPr>
          <w:rFonts w:ascii="Times New Roman" w:hAnsi="Times New Roman" w:cs="Times New Roman" w:eastAsia="Times New Roman"/>
          <w:color w:val="auto"/>
          <w:spacing w:val="0"/>
          <w:position w:val="0"/>
          <w:sz w:val="24"/>
          <w:shd w:fill="auto" w:val="clear"/>
        </w:rPr>
        <w:t xml:space="preserve">Access to reliable internet access.</w:t>
      </w:r>
    </w:p>
    <w:p>
      <w:pPr>
        <w:spacing w:before="1"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344"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Required Computer Literacy Skills</w:t>
      </w:r>
      <w:r>
        <w:rPr>
          <w:rFonts w:ascii="Times New Roman" w:hAnsi="Times New Roman" w:cs="Times New Roman" w:eastAsia="Times New Roman"/>
          <w:color w:val="auto"/>
          <w:spacing w:val="-1"/>
          <w:position w:val="0"/>
          <w:sz w:val="24"/>
          <w:shd w:fill="auto" w:val="clear"/>
        </w:rPr>
        <w:t xml:space="preserve">:</w:t>
      </w:r>
      <w:r>
        <w:rPr>
          <w:rFonts w:ascii="Times New Roman" w:hAnsi="Times New Roman" w:cs="Times New Roman" w:eastAsia="Times New Roman"/>
          <w:color w:val="FF0000"/>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Basic understanding of Blackboard.</w:t>
      </w:r>
    </w:p>
    <w:p>
      <w:pPr>
        <w:spacing w:before="0" w:after="0" w:line="281"/>
        <w:ind w:right="0" w:left="0" w:firstLine="0"/>
        <w:jc w:val="left"/>
        <w:rPr>
          <w:rFonts w:ascii="Times New Roman" w:hAnsi="Times New Roman" w:cs="Times New Roman" w:eastAsia="Times New Roman"/>
          <w:b/>
          <w:color w:val="auto"/>
          <w:spacing w:val="-1"/>
          <w:position w:val="0"/>
          <w:sz w:val="24"/>
          <w:shd w:fill="auto" w:val="clear"/>
        </w:rPr>
      </w:pP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 Structure and Overview: </w:t>
      </w:r>
      <w:r>
        <w:rPr>
          <w:rFonts w:ascii="Times New Roman" w:hAnsi="Times New Roman" w:cs="Times New Roman" w:eastAsia="Times New Roman"/>
          <w:color w:val="auto"/>
          <w:spacing w:val="-1"/>
          <w:position w:val="0"/>
          <w:sz w:val="24"/>
          <w:shd w:fill="auto" w:val="clear"/>
        </w:rPr>
        <w:t xml:space="preserve">This is a completely online course.  Assignments are due weekly; thus, keeping up with the schedule is essential to your success. Your personal schedule must allow you to keep up with the due dates for the assignments. Late work is not allowed in this course, so you must plan your schedule carefully.  EXTRA CREDIT IS NOT OFFERED IN THIS COURSE.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Technical Difficulties:  Technical issues with your computer/tablet/smart phone/internet/wifi are not an excuse to miss deadlines.  This is why assignments should not be put off until near the deadline. </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The following items reflect your grading criteria and must all be completed and submitted via Blackboard:</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DISCUSSION QUESTIONS</w:t>
      </w:r>
      <w:r>
        <w:rPr>
          <w:rFonts w:ascii="Times New Roman" w:hAnsi="Times New Roman" w:cs="Times New Roman" w:eastAsia="Times New Roman"/>
          <w:color w:val="auto"/>
          <w:spacing w:val="-1"/>
          <w:position w:val="0"/>
          <w:sz w:val="24"/>
          <w:shd w:fill="auto" w:val="clear"/>
        </w:rPr>
        <w:t xml:space="preserve">:  Each chapter/topic opens with a set of discussion questions to help you connect what you already know with the new content in the chapter, as well as read other students' experiences and responses. It will be your responsibility to make your initial response to the Discussion Questions (worth 70 points out of 100) before midnight on the Sunday before we start each new chapter.  You will be required to respond to 2 other students' posts before midnight the following Friday (each post worth 15 points).  If you make your initial response to the discussion questions late, but timely complete your response to other students’ posts on Friday, I will accept the assignment submission, but it will have a 20 point late deduction. If you make your initial response to the discussion questions AFTER the due date for all responses, then I will not accept the submission of your discussion questions and it will be considered late (no credit).</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MOVIE NIGHT QUESTIONS: </w:t>
      </w:r>
      <w:r>
        <w:rPr>
          <w:rFonts w:ascii="Times New Roman" w:hAnsi="Times New Roman" w:cs="Times New Roman" w:eastAsia="Times New Roman"/>
          <w:color w:val="auto"/>
          <w:spacing w:val="-1"/>
          <w:position w:val="0"/>
          <w:sz w:val="24"/>
          <w:shd w:fill="auto" w:val="clear"/>
        </w:rPr>
        <w:t xml:space="preserve"> Each chapter covered in this course includes a related video to watch with associated “Movie Night” questions.  All but one of the questions are multiple-choice, and are simply answered by watching and listening to the movie.  I provide a printable copy of the questions for your convenience if you have printer access, but you will need to turn in your answers through the electronic submission of movie questions.  You have 2 attempts for this type of activity and the highest grade will be recorded.  After watching the video you will be asked to write a paragraph that describes what you learned or things you found most interesting about the video and why, so be prepared to think about how you will answer that as you watch the video.  Your answer to the last question is worth 30 points so please provide at minimum a 6 sentence paragraph with correct spelling, punctuation, and grammar for your answer, and be sure to provide </w:t>
      </w:r>
      <w:r>
        <w:rPr>
          <w:rFonts w:ascii="Times New Roman" w:hAnsi="Times New Roman" w:cs="Times New Roman" w:eastAsia="Times New Roman"/>
          <w:color w:val="auto"/>
          <w:spacing w:val="-1"/>
          <w:position w:val="0"/>
          <w:sz w:val="24"/>
          <w:u w:val="single"/>
          <w:shd w:fill="auto" w:val="clear"/>
        </w:rPr>
        <w:t xml:space="preserve">specific information from the video</w:t>
      </w:r>
      <w:r>
        <w:rPr>
          <w:rFonts w:ascii="Times New Roman" w:hAnsi="Times New Roman" w:cs="Times New Roman" w:eastAsia="Times New Roman"/>
          <w:color w:val="auto"/>
          <w:spacing w:val="-1"/>
          <w:position w:val="0"/>
          <w:sz w:val="24"/>
          <w:shd w:fill="auto" w:val="clear"/>
        </w:rPr>
        <w:t xml:space="preserve">.  Late submissions of the Movie Night Questions will not be accepted.</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HOMEWORK: </w:t>
      </w:r>
      <w:r>
        <w:rPr>
          <w:rFonts w:ascii="Times New Roman" w:hAnsi="Times New Roman" w:cs="Times New Roman" w:eastAsia="Times New Roman"/>
          <w:color w:val="auto"/>
          <w:spacing w:val="-1"/>
          <w:position w:val="0"/>
          <w:sz w:val="24"/>
          <w:shd w:fill="auto" w:val="clear"/>
        </w:rPr>
        <w:t xml:space="preserve">Homework will be assigned for each chapter and must be turned in on time for full credit (no exceptions). Homework will not be accepted after the due date and will be given a score of zero if turned in late.  Homework is open book with three attempts are allowed up until the due date, but 5% will be deducted from any new attempts.  </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TESTS</w:t>
      </w:r>
      <w:r>
        <w:rPr>
          <w:rFonts w:ascii="Times New Roman" w:hAnsi="Times New Roman" w:cs="Times New Roman" w:eastAsia="Times New Roman"/>
          <w:color w:val="auto"/>
          <w:spacing w:val="-1"/>
          <w:position w:val="0"/>
          <w:sz w:val="24"/>
          <w:shd w:fill="auto" w:val="clear"/>
        </w:rPr>
        <w:t xml:space="preserve">  Four tests will be given during the course using McGraw Hill Proctorio. Tests will be worth 100 points each with two attempts provided and the highest grade recorded. Tests will cover material presented in the associated chapters in the textbook, and homework. All test scores will be included in your final grade. Tests must be taken by the due date; no exceptions.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IN ADDITION TO USING CONNECT FOR YOUR ASSIGNMENTS, BE ADVISED THAT FOR ALL TESTS INCLUDING THE SYLLABUS QUIZ, MIDTERM AND FINAL,  YOU WILL USE MCGRAW HILL PROCTORIO.  If you have never used Proctorio, please click here:</w:t>
      </w:r>
      <w:hyperlink xmlns:r="http://schemas.openxmlformats.org/officeDocument/2006/relationships" r:id="docRId4">
        <w:r>
          <w:rPr>
            <w:rFonts w:ascii="Times New Roman" w:hAnsi="Times New Roman" w:cs="Times New Roman" w:eastAsia="Times New Roman"/>
            <w:color w:val="0000FF"/>
            <w:spacing w:val="-1"/>
            <w:position w:val="0"/>
            <w:sz w:val="24"/>
            <w:u w:val="single"/>
            <w:shd w:fill="auto" w:val="clear"/>
          </w:rPr>
          <w:t xml:space="preserve"> https://proctorio.com/support/setup</w:t>
        </w:r>
      </w:hyperlink>
      <w:r>
        <w:rPr>
          <w:rFonts w:ascii="Times New Roman" w:hAnsi="Times New Roman" w:cs="Times New Roman" w:eastAsia="Times New Roman"/>
          <w:color w:val="auto"/>
          <w:spacing w:val="-1"/>
          <w:position w:val="0"/>
          <w:sz w:val="24"/>
          <w:u w:val="single"/>
          <w:shd w:fill="auto" w:val="clear"/>
        </w:rPr>
        <w:t xml:space="preserve"> AS THIS WILL BE REQUIRED TO ACCESS ANY OF THE TESTS, MIDTERM AND FINAL EXAM.</w:t>
      </w:r>
    </w:p>
    <w:p>
      <w:pPr>
        <w:numPr>
          <w:ilvl w:val="0"/>
          <w:numId w:val="36"/>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MIDTERM AND FINAL EXAMS</w:t>
      </w:r>
      <w:r>
        <w:rPr>
          <w:rFonts w:ascii="Times New Roman" w:hAnsi="Times New Roman" w:cs="Times New Roman" w:eastAsia="Times New Roman"/>
          <w:color w:val="auto"/>
          <w:spacing w:val="-1"/>
          <w:position w:val="0"/>
          <w:sz w:val="24"/>
          <w:shd w:fill="auto" w:val="clear"/>
        </w:rPr>
        <w:t xml:space="preserve">:  The midterm and final exams are 100 questions multiple choice/true false with a 75 minute time limit and you only have one attempt. All midterm and final exam questions come directly off of the Tests, questions in the optional Smartbook Activities, and Homework.  The midterm and final exam can be taken from home, but McGraw Hill Proctorio must be used to take the midterm and final.  The Midterm and Final Exams must be taken by the due date; no exceptions.</w:t>
      </w:r>
    </w:p>
    <w:p>
      <w:pPr>
        <w:spacing w:before="0" w:after="0" w:line="281"/>
        <w:ind w:right="0" w:left="10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3"/>
          <w:shd w:fill="auto" w:val="clear"/>
        </w:rPr>
      </w:pPr>
    </w:p>
    <w:p>
      <w:pPr>
        <w:spacing w:before="0" w:after="0" w:line="281"/>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Communications: </w:t>
      </w:r>
      <w:r>
        <w:rPr>
          <w:rFonts w:ascii="Times New Roman" w:hAnsi="Times New Roman" w:cs="Times New Roman" w:eastAsia="Times New Roman"/>
          <w:color w:val="auto"/>
          <w:spacing w:val="-1"/>
          <w:position w:val="0"/>
          <w:sz w:val="24"/>
          <w:shd w:fill="auto" w:val="clear"/>
        </w:rPr>
        <w:t xml:space="preserve">Please contact me at </w:t>
      </w:r>
      <w:hyperlink xmlns:r="http://schemas.openxmlformats.org/officeDocument/2006/relationships" r:id="docRId5">
        <w:r>
          <w:rPr>
            <w:rFonts w:ascii="Times New Roman" w:hAnsi="Times New Roman" w:cs="Times New Roman" w:eastAsia="Times New Roman"/>
            <w:color w:val="0000FF"/>
            <w:spacing w:val="-1"/>
            <w:position w:val="0"/>
            <w:sz w:val="24"/>
            <w:u w:val="single"/>
            <w:shd w:fill="auto" w:val="clear"/>
          </w:rPr>
          <w:t xml:space="preserve">rowens@ntcc.edu</w:t>
        </w:r>
      </w:hyperlink>
      <w:r>
        <w:rPr>
          <w:rFonts w:ascii="Times New Roman" w:hAnsi="Times New Roman" w:cs="Times New Roman" w:eastAsia="Times New Roman"/>
          <w:color w:val="auto"/>
          <w:spacing w:val="-1"/>
          <w:position w:val="0"/>
          <w:sz w:val="24"/>
          <w:shd w:fill="auto" w:val="clear"/>
        </w:rPr>
        <w:t xml:space="preserve">. I will respond to emails within 24 hours.</w:t>
      </w:r>
    </w:p>
    <w:p>
      <w:pPr>
        <w:spacing w:before="0" w:after="0" w:line="240"/>
        <w:ind w:right="0" w:left="100" w:firstLine="0"/>
        <w:jc w:val="right"/>
        <w:rPr>
          <w:rFonts w:ascii="Times New Roman" w:hAnsi="Times New Roman" w:cs="Times New Roman" w:eastAsia="Times New Roman"/>
          <w:color w:val="auto"/>
          <w:spacing w:val="-1"/>
          <w:position w:val="0"/>
          <w:sz w:val="20"/>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Institutional/Course Policy: </w:t>
      </w:r>
      <w:r>
        <w:rPr>
          <w:rFonts w:ascii="Times New Roman" w:hAnsi="Times New Roman" w:cs="Times New Roman" w:eastAsia="Times New Roman"/>
          <w:color w:val="auto"/>
          <w:spacing w:val="-1"/>
          <w:position w:val="0"/>
          <w:sz w:val="24"/>
          <w:shd w:fill="auto" w:val="clear"/>
        </w:rPr>
        <w:t xml:space="preserve">Late assignment will not be accepted without a NTCC-approved excuse.</w:t>
      </w:r>
    </w:p>
    <w:p>
      <w:pPr>
        <w:spacing w:before="0" w:after="0" w:line="274"/>
        <w:ind w:right="0" w:left="100" w:firstLine="0"/>
        <w:jc w:val="left"/>
        <w:rPr>
          <w:rFonts w:ascii="Times New Roman" w:hAnsi="Times New Roman" w:cs="Times New Roman" w:eastAsia="Times New Roman"/>
          <w:b/>
          <w:color w:val="auto"/>
          <w:spacing w:val="-1"/>
          <w:position w:val="0"/>
          <w:sz w:val="24"/>
          <w:shd w:fill="auto" w:val="clear"/>
        </w:rPr>
      </w:pPr>
    </w:p>
    <w:p>
      <w:pPr>
        <w:spacing w:before="0" w:after="0" w:line="240"/>
        <w:ind w:right="0" w:left="1440" w:hanging="13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Alternate Operations During Campus Closure and/or Alternate Course Delivery Requirements</w:t>
      </w:r>
    </w:p>
    <w:p>
      <w:pPr>
        <w:spacing w:before="0" w:after="0" w:line="240"/>
        <w:ind w:right="0" w:left="1440" w:hanging="135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In the event of an emergency or announced campus closure due to a natural disaster or pandemic, </w:t>
      </w:r>
      <w:r>
        <w:rPr>
          <w:rFonts w:ascii="Times New Roman" w:hAnsi="Times New Roman" w:cs="Times New Roman" w:eastAsia="Times New Roman"/>
          <w:color w:val="222222"/>
          <w:spacing w:val="0"/>
          <w:position w:val="0"/>
          <w:sz w:val="24"/>
          <w:shd w:fill="FFFFFF" w:val="clear"/>
        </w:rPr>
        <w:t xml:space="preserve">it may be</w:t>
      </w: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necessary for Northeast Texas Community College to move to altered operations</w:t>
      </w:r>
      <w:r>
        <w:rPr>
          <w:rFonts w:ascii="Times New Roman" w:hAnsi="Times New Roman" w:cs="Times New Roman" w:eastAsia="Times New Roman"/>
          <w:color w:val="000000"/>
          <w:spacing w:val="0"/>
          <w:position w:val="0"/>
          <w:sz w:val="24"/>
          <w:shd w:fill="auto" w:val="clear"/>
        </w:rPr>
        <w:t xml:space="preserve">.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http://www.ntcc.edu/</w:t>
        </w:r>
      </w:hyperlink>
      <w:r>
        <w:rPr>
          <w:rFonts w:ascii="Times New Roman" w:hAnsi="Times New Roman" w:cs="Times New Roman" w:eastAsia="Times New Roman"/>
          <w:color w:val="000000"/>
          <w:spacing w:val="0"/>
          <w:position w:val="0"/>
          <w:sz w:val="24"/>
          <w:shd w:fill="auto" w:val="clear"/>
        </w:rPr>
        <w:t xml:space="preserve">) for instructions about continuing courses remotely, Blackboard for each class for course-specific communication, and NTCC email for important general information.</w:t>
      </w: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9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Statement</w:t>
      </w:r>
      <w:r>
        <w:rPr>
          <w:rFonts w:ascii="Times New Roman" w:hAnsi="Times New Roman" w:cs="Times New Roman" w:eastAsia="Times New Roman"/>
          <w:b/>
          <w:color w:val="auto"/>
          <w:spacing w:val="0"/>
          <w:position w:val="0"/>
          <w:sz w:val="24"/>
          <w:shd w:fill="auto" w:val="clear"/>
        </w:rPr>
        <w:t xml:space="preserve"> Regarding the Use of Artificial Intelligence (AI) Technology: </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9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Absent a clear statement from a course instructor, use of or consultation with generative AI shall be treated analogously to assistance from another person (collusion). Generative AI is a subset of AI that utilizes machine learning models to create new, original content, such as images, text, or music, based on patterns and structures learned from existing data (Cornell, Center for Teaching Innovation). Unauthorized use of generative AI tools to complete an assignment or exam is not permitted. Students should acknowledge the use of generative AI and default to disclosing such assistance when in doubt.  Individual course instructors may set their own policies regulating the use of generative AI tools in their courses, including allowing or disallowing some or all uses of such tools. Students who are unsure of policies regarding generative AI tools are encouraged to ask their instructors for clarification. </w:t>
      </w:r>
      <w:r>
        <w:rPr>
          <w:rFonts w:ascii="Times New Roman" w:hAnsi="Times New Roman" w:cs="Times New Roman" w:eastAsia="Times New Roman"/>
          <w:b/>
          <w:color w:val="auto"/>
          <w:spacing w:val="0"/>
          <w:position w:val="0"/>
          <w:sz w:val="24"/>
          <w:shd w:fill="auto" w:val="clear"/>
        </w:rPr>
        <w:t xml:space="preserve">(Adapted from the Stanford University Office of Community Standards-- accessed August 31, 2023) </w:t>
      </w:r>
    </w:p>
    <w:p>
      <w:pPr>
        <w:spacing w:before="0" w:after="0" w:line="274"/>
        <w:ind w:right="0" w:left="0" w:firstLine="0"/>
        <w:jc w:val="left"/>
        <w:rPr>
          <w:rFonts w:ascii="Times New Roman" w:hAnsi="Times New Roman" w:cs="Times New Roman" w:eastAsia="Times New Roman"/>
          <w:b/>
          <w:color w:val="auto"/>
          <w:spacing w:val="-1"/>
          <w:position w:val="0"/>
          <w:sz w:val="24"/>
          <w:shd w:fill="auto" w:val="clear"/>
        </w:rPr>
      </w:pPr>
    </w:p>
    <w:p>
      <w:pPr>
        <w:spacing w:before="0" w:after="0" w:line="274"/>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NTCC</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Academic</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Honesty/Ethics</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Statement:</w:t>
      </w:r>
    </w:p>
    <w:p>
      <w:pPr>
        <w:spacing w:before="0" w:after="0" w:line="240"/>
        <w:ind w:right="719"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1"/>
          <w:position w:val="0"/>
          <w:sz w:val="24"/>
          <w:shd w:fill="auto" w:val="clear"/>
        </w:rPr>
        <w:t xml:space="preserve">NTCC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upholds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highest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standards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academic </w:t>
      </w:r>
      <w:r>
        <w:rPr>
          <w:rFonts w:ascii="Times New Roman" w:hAnsi="Times New Roman" w:cs="Times New Roman" w:eastAsia="Times New Roman"/>
          <w:color w:val="auto"/>
          <w:spacing w:val="-1"/>
          <w:position w:val="0"/>
          <w:sz w:val="24"/>
          <w:shd w:fill="auto" w:val="clear"/>
        </w:rPr>
        <w:t xml:space="preserve">integrity.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college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expects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all</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engage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 their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academic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pursuits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 honest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manner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that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beyond</w:t>
      </w:r>
      <w:r>
        <w:rPr>
          <w:rFonts w:ascii="Times New Roman" w:hAnsi="Times New Roman" w:cs="Times New Roman" w:eastAsia="Times New Roman"/>
          <w:color w:val="auto"/>
          <w:spacing w:val="3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reproach </w:t>
      </w:r>
      <w:r>
        <w:rPr>
          <w:rFonts w:ascii="Times New Roman" w:hAnsi="Times New Roman" w:cs="Times New Roman" w:eastAsia="Times New Roman"/>
          <w:color w:val="auto"/>
          <w:spacing w:val="0"/>
          <w:position w:val="0"/>
          <w:sz w:val="24"/>
          <w:shd w:fill="auto" w:val="clear"/>
        </w:rPr>
        <w:t xml:space="preserve">using</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their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intellect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resources designated</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allowable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course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instructor.</w:t>
      </w:r>
      <w:r>
        <w:rPr>
          <w:rFonts w:ascii="Times New Roman" w:hAnsi="Times New Roman" w:cs="Times New Roman" w:eastAsia="Times New Roman"/>
          <w:color w:val="auto"/>
          <w:spacing w:val="5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are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responsible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addressing</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questions about </w:t>
      </w:r>
      <w:r>
        <w:rPr>
          <w:rFonts w:ascii="Times New Roman" w:hAnsi="Times New Roman" w:cs="Times New Roman" w:eastAsia="Times New Roman"/>
          <w:color w:val="auto"/>
          <w:spacing w:val="-1"/>
          <w:position w:val="0"/>
          <w:sz w:val="24"/>
          <w:shd w:fill="auto" w:val="clear"/>
        </w:rPr>
        <w:t xml:space="preserve">allowable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resources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with</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course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instructor.</w:t>
      </w:r>
      <w:r>
        <w:rPr>
          <w:rFonts w:ascii="Times New Roman" w:hAnsi="Times New Roman" w:cs="Times New Roman" w:eastAsia="Times New Roman"/>
          <w:color w:val="auto"/>
          <w:spacing w:val="5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Academic</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dishonesty</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such</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cheating,</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plagiarism,</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collusion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unacceptable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and</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may</w:t>
      </w:r>
      <w:r>
        <w:rPr>
          <w:rFonts w:ascii="Times New Roman" w:hAnsi="Times New Roman" w:cs="Times New Roman" w:eastAsia="Times New Roman"/>
          <w:color w:val="auto"/>
          <w:spacing w:val="8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result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disciplinary</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action.</w:t>
      </w:r>
      <w:r>
        <w:rPr>
          <w:rFonts w:ascii="Times New Roman" w:hAnsi="Times New Roman" w:cs="Times New Roman" w:eastAsia="Times New Roman"/>
          <w:color w:val="auto"/>
          <w:spacing w:val="5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course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will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follow</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NTCC</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Academic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Honesty and Academic Ethics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policies</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stated</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Handbook.  Refer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handbook</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for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more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information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on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these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subjects.</w:t>
      </w:r>
    </w:p>
    <w:p>
      <w:pPr>
        <w:spacing w:before="5"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4"/>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ADA</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Statement:</w:t>
      </w:r>
    </w:p>
    <w:p>
      <w:pPr>
        <w:spacing w:before="0" w:after="0" w:line="240"/>
        <w:ind w:right="5" w:left="87"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special populations page on the NTCC website</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w:t>
        </w:r>
      </w:hyperlink>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Family</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Educational</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Rights</w:t>
      </w:r>
      <w:r>
        <w:rPr>
          <w:rFonts w:ascii="Times New Roman" w:hAnsi="Times New Roman" w:cs="Times New Roman" w:eastAsia="Times New Roman"/>
          <w:b/>
          <w:color w:val="auto"/>
          <w:spacing w:val="-6"/>
          <w:position w:val="0"/>
          <w:sz w:val="24"/>
          <w:shd w:fill="auto" w:val="clear"/>
        </w:rPr>
        <w:t xml:space="preserve"> a</w:t>
      </w:r>
      <w:r>
        <w:rPr>
          <w:rFonts w:ascii="Times New Roman" w:hAnsi="Times New Roman" w:cs="Times New Roman" w:eastAsia="Times New Roman"/>
          <w:b/>
          <w:color w:val="auto"/>
          <w:spacing w:val="-1"/>
          <w:position w:val="0"/>
          <w:sz w:val="24"/>
          <w:shd w:fill="auto" w:val="clear"/>
        </w:rPr>
        <w:t xml:space="preserve">nd</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Privacy</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Act</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(FERPA)</w:t>
      </w:r>
      <w:r>
        <w:rPr>
          <w:rFonts w:ascii="Times New Roman" w:hAnsi="Times New Roman" w:cs="Times New Roman" w:eastAsia="Times New Roman"/>
          <w:color w:val="auto"/>
          <w:spacing w:val="-1"/>
          <w:position w:val="0"/>
          <w:sz w:val="24"/>
          <w:shd w:fill="auto" w:val="clear"/>
        </w:rPr>
        <w:t xml:space="preserve">:</w:t>
      </w:r>
    </w:p>
    <w:p>
      <w:pPr>
        <w:spacing w:before="0" w:after="0" w:line="240"/>
        <w:ind w:right="147"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Family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Educational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Privacy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(FERPA)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federal</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law</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that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protects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privacy</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8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records.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law</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applies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schools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that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receive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funds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under</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applicable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program</w:t>
      </w:r>
      <w:r>
        <w:rPr>
          <w:rFonts w:ascii="Times New Roman" w:hAnsi="Times New Roman" w:cs="Times New Roman" w:eastAsia="Times New Roman"/>
          <w:color w:val="auto"/>
          <w:spacing w:val="6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 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U.S. </w:t>
      </w:r>
      <w:r>
        <w:rPr>
          <w:rFonts w:ascii="Times New Roman" w:hAnsi="Times New Roman" w:cs="Times New Roman" w:eastAsia="Times New Roman"/>
          <w:color w:val="auto"/>
          <w:spacing w:val="-1"/>
          <w:position w:val="0"/>
          <w:sz w:val="24"/>
          <w:shd w:fill="auto" w:val="clear"/>
        </w:rPr>
        <w:t xml:space="preserve">Department</w:t>
      </w:r>
      <w:r>
        <w:rPr>
          <w:rFonts w:ascii="Times New Roman" w:hAnsi="Times New Roman" w:cs="Times New Roman" w:eastAsia="Times New Roman"/>
          <w:color w:val="auto"/>
          <w:spacing w:val="0"/>
          <w:position w:val="0"/>
          <w:sz w:val="24"/>
          <w:shd w:fill="auto" w:val="clear"/>
        </w:rPr>
        <w:t xml:space="preserve"> of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FERPA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gives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parents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certain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0"/>
          <w:position w:val="0"/>
          <w:sz w:val="24"/>
          <w:shd w:fill="auto" w:val="clear"/>
        </w:rPr>
        <w:t xml:space="preserve"> with </w:t>
      </w:r>
      <w:r>
        <w:rPr>
          <w:rFonts w:ascii="Times New Roman" w:hAnsi="Times New Roman" w:cs="Times New Roman" w:eastAsia="Times New Roman"/>
          <w:color w:val="auto"/>
          <w:spacing w:val="-1"/>
          <w:position w:val="0"/>
          <w:sz w:val="24"/>
          <w:shd w:fill="auto" w:val="clear"/>
        </w:rPr>
        <w:t xml:space="preserve">respect</w:t>
      </w:r>
      <w:r>
        <w:rPr>
          <w:rFonts w:ascii="Times New Roman" w:hAnsi="Times New Roman" w:cs="Times New Roman" w:eastAsia="Times New Roman"/>
          <w:color w:val="auto"/>
          <w:spacing w:val="0"/>
          <w:position w:val="0"/>
          <w:sz w:val="24"/>
          <w:shd w:fill="auto" w:val="clear"/>
        </w:rPr>
        <w:t xml:space="preserve"> to their</w:t>
      </w:r>
      <w:r>
        <w:rPr>
          <w:rFonts w:ascii="Times New Roman" w:hAnsi="Times New Roman" w:cs="Times New Roman" w:eastAsia="Times New Roman"/>
          <w:color w:val="auto"/>
          <w:spacing w:val="-1"/>
          <w:position w:val="0"/>
          <w:sz w:val="24"/>
          <w:shd w:fill="auto" w:val="clear"/>
        </w:rPr>
        <w:t xml:space="preserve"> children’s</w:t>
      </w:r>
      <w:r>
        <w:rPr>
          <w:rFonts w:ascii="Times New Roman" w:hAnsi="Times New Roman" w:cs="Times New Roman" w:eastAsia="Times New Roman"/>
          <w:color w:val="auto"/>
          <w:spacing w:val="10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educational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records.</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These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transfer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when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or</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attends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school</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beyond</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high</w:t>
      </w:r>
      <w:r>
        <w:rPr>
          <w:rFonts w:ascii="Times New Roman" w:hAnsi="Times New Roman" w:cs="Times New Roman" w:eastAsia="Times New Roman"/>
          <w:color w:val="auto"/>
          <w:spacing w:val="6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school level.</w:t>
      </w:r>
      <w:r>
        <w:rPr>
          <w:rFonts w:ascii="Times New Roman" w:hAnsi="Times New Roman" w:cs="Times New Roman" w:eastAsia="Times New Roman"/>
          <w:color w:val="auto"/>
          <w:spacing w:val="0"/>
          <w:position w:val="0"/>
          <w:sz w:val="24"/>
          <w:shd w:fill="auto" w:val="clear"/>
        </w:rPr>
        <w:t xml:space="preserve"> Students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whom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1"/>
          <w:position w:val="0"/>
          <w:sz w:val="24"/>
          <w:shd w:fill="auto" w:val="clear"/>
        </w:rPr>
        <w:t xml:space="preserve"> rights </w:t>
      </w:r>
      <w:r>
        <w:rPr>
          <w:rFonts w:ascii="Times New Roman" w:hAnsi="Times New Roman" w:cs="Times New Roman" w:eastAsia="Times New Roman"/>
          <w:color w:val="auto"/>
          <w:spacing w:val="0"/>
          <w:position w:val="0"/>
          <w:sz w:val="24"/>
          <w:shd w:fill="auto" w:val="clear"/>
        </w:rPr>
        <w:t xml:space="preserve">have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transferred </w:t>
      </w:r>
      <w:r>
        <w:rPr>
          <w:rFonts w:ascii="Times New Roman" w:hAnsi="Times New Roman" w:cs="Times New Roman" w:eastAsia="Times New Roman"/>
          <w:color w:val="auto"/>
          <w:spacing w:val="0"/>
          <w:position w:val="0"/>
          <w:sz w:val="24"/>
          <w:shd w:fill="auto" w:val="clear"/>
        </w:rPr>
        <w:t xml:space="preserve">are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considered “eligible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2"/>
          <w:position w:val="0"/>
          <w:sz w:val="24"/>
          <w:shd w:fill="auto" w:val="clear"/>
        </w:rPr>
        <w:t xml:space="preserve">In</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essence,</w:t>
      </w:r>
      <w:r>
        <w:rPr>
          <w:rFonts w:ascii="Times New Roman" w:hAnsi="Times New Roman" w:cs="Times New Roman" w:eastAsia="Times New Roman"/>
          <w:color w:val="auto"/>
          <w:spacing w:val="7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parent</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has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legal</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right</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obtain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concerning</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child’s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college records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without</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9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written</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consent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3"/>
          <w:position w:val="0"/>
          <w:sz w:val="24"/>
          <w:shd w:fill="auto" w:val="clear"/>
        </w:rPr>
        <w:t xml:space="preserve">In</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compliance </w:t>
      </w:r>
      <w:r>
        <w:rPr>
          <w:rFonts w:ascii="Times New Roman" w:hAnsi="Times New Roman" w:cs="Times New Roman" w:eastAsia="Times New Roman"/>
          <w:color w:val="auto"/>
          <w:spacing w:val="0"/>
          <w:position w:val="0"/>
          <w:sz w:val="24"/>
          <w:shd w:fill="auto" w:val="clear"/>
        </w:rPr>
        <w:t xml:space="preserve">with</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FERPA,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 </w:t>
      </w:r>
      <w:r>
        <w:rPr>
          <w:rFonts w:ascii="Times New Roman" w:hAnsi="Times New Roman" w:cs="Times New Roman" w:eastAsia="Times New Roman"/>
          <w:color w:val="auto"/>
          <w:spacing w:val="0"/>
          <w:position w:val="0"/>
          <w:sz w:val="24"/>
          <w:shd w:fill="auto" w:val="clear"/>
        </w:rPr>
        <w:t xml:space="preserve">classified</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 </w:t>
      </w:r>
      <w:r>
        <w:rPr>
          <w:rFonts w:ascii="Times New Roman" w:hAnsi="Times New Roman" w:cs="Times New Roman" w:eastAsia="Times New Roman"/>
          <w:color w:val="auto"/>
          <w:spacing w:val="0"/>
          <w:position w:val="0"/>
          <w:sz w:val="24"/>
          <w:shd w:fill="auto" w:val="clear"/>
        </w:rPr>
        <w:t xml:space="preserve">“directory</w:t>
      </w:r>
      <w:r>
        <w:rPr>
          <w:rFonts w:ascii="Times New Roman" w:hAnsi="Times New Roman" w:cs="Times New Roman" w:eastAsia="Times New Roman"/>
          <w:color w:val="auto"/>
          <w:spacing w:val="6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 </w:t>
      </w:r>
      <w:r>
        <w:rPr>
          <w:rFonts w:ascii="Times New Roman" w:hAnsi="Times New Roman" w:cs="Times New Roman" w:eastAsia="Times New Roman"/>
          <w:color w:val="auto"/>
          <w:spacing w:val="1"/>
          <w:position w:val="0"/>
          <w:sz w:val="24"/>
          <w:shd w:fill="auto" w:val="clear"/>
        </w:rPr>
        <w:t xml:space="preserve">may</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be</w:t>
      </w:r>
      <w:r>
        <w:rPr>
          <w:rFonts w:ascii="Times New Roman" w:hAnsi="Times New Roman" w:cs="Times New Roman" w:eastAsia="Times New Roman"/>
          <w:color w:val="auto"/>
          <w:spacing w:val="-1"/>
          <w:position w:val="0"/>
          <w:sz w:val="24"/>
          <w:shd w:fill="auto" w:val="clear"/>
        </w:rPr>
        <w:t xml:space="preserve"> released</w:t>
      </w:r>
      <w:r>
        <w:rPr>
          <w:rFonts w:ascii="Times New Roman" w:hAnsi="Times New Roman" w:cs="Times New Roman" w:eastAsia="Times New Roman"/>
          <w:color w:val="auto"/>
          <w:spacing w:val="0"/>
          <w:position w:val="0"/>
          <w:sz w:val="24"/>
          <w:shd w:fill="auto" w:val="clear"/>
        </w:rPr>
        <w:t xml:space="preserve"> to the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general</w:t>
      </w:r>
      <w:r>
        <w:rPr>
          <w:rFonts w:ascii="Times New Roman" w:hAnsi="Times New Roman" w:cs="Times New Roman" w:eastAsia="Times New Roman"/>
          <w:color w:val="auto"/>
          <w:spacing w:val="0"/>
          <w:position w:val="0"/>
          <w:sz w:val="24"/>
          <w:shd w:fill="auto" w:val="clear"/>
        </w:rPr>
        <w:t xml:space="preserve"> public</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without the </w:t>
      </w:r>
      <w:r>
        <w:rPr>
          <w:rFonts w:ascii="Times New Roman" w:hAnsi="Times New Roman" w:cs="Times New Roman" w:eastAsia="Times New Roman"/>
          <w:color w:val="auto"/>
          <w:spacing w:val="-1"/>
          <w:position w:val="0"/>
          <w:sz w:val="24"/>
          <w:shd w:fill="auto" w:val="clear"/>
        </w:rPr>
        <w:t xml:space="preserve">written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consent</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unless </w:t>
      </w:r>
      <w:r>
        <w:rPr>
          <w:rFonts w:ascii="Times New Roman" w:hAnsi="Times New Roman" w:cs="Times New Roman" w:eastAsia="Times New Roman"/>
          <w:color w:val="auto"/>
          <w:spacing w:val="1"/>
          <w:position w:val="0"/>
          <w:sz w:val="24"/>
          <w:shd w:fill="auto" w:val="clear"/>
        </w:rPr>
        <w:t xml:space="preserve">the</w:t>
      </w:r>
      <w:r>
        <w:rPr>
          <w:rFonts w:ascii="Times New Roman" w:hAnsi="Times New Roman" w:cs="Times New Roman" w:eastAsia="Times New Roman"/>
          <w:color w:val="auto"/>
          <w:spacing w:val="8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 </w:t>
      </w:r>
      <w:r>
        <w:rPr>
          <w:rFonts w:ascii="Times New Roman" w:hAnsi="Times New Roman" w:cs="Times New Roman" w:eastAsia="Times New Roman"/>
          <w:color w:val="auto"/>
          <w:spacing w:val="-1"/>
          <w:position w:val="0"/>
          <w:sz w:val="24"/>
          <w:shd w:fill="auto" w:val="clear"/>
        </w:rPr>
        <w:t xml:space="preserve">makes</w:t>
      </w:r>
      <w:r>
        <w:rPr>
          <w:rFonts w:ascii="Times New Roman" w:hAnsi="Times New Roman" w:cs="Times New Roman" w:eastAsia="Times New Roman"/>
          <w:color w:val="auto"/>
          <w:spacing w:val="0"/>
          <w:position w:val="0"/>
          <w:sz w:val="24"/>
          <w:shd w:fill="auto" w:val="clear"/>
        </w:rPr>
        <w:t xml:space="preserve"> a</w:t>
      </w:r>
      <w:r>
        <w:rPr>
          <w:rFonts w:ascii="Times New Roman" w:hAnsi="Times New Roman" w:cs="Times New Roman" w:eastAsia="Times New Roman"/>
          <w:color w:val="auto"/>
          <w:spacing w:val="-1"/>
          <w:position w:val="0"/>
          <w:sz w:val="24"/>
          <w:shd w:fill="auto" w:val="clear"/>
        </w:rPr>
        <w:t xml:space="preserve"> request</w:t>
      </w:r>
      <w:r>
        <w:rPr>
          <w:rFonts w:ascii="Times New Roman" w:hAnsi="Times New Roman" w:cs="Times New Roman" w:eastAsia="Times New Roman"/>
          <w:color w:val="auto"/>
          <w:spacing w:val="0"/>
          <w:position w:val="0"/>
          <w:sz w:val="24"/>
          <w:shd w:fill="auto" w:val="clear"/>
        </w:rPr>
        <w:t xml:space="preserve"> in </w:t>
      </w:r>
      <w:r>
        <w:rPr>
          <w:rFonts w:ascii="Times New Roman" w:hAnsi="Times New Roman" w:cs="Times New Roman" w:eastAsia="Times New Roman"/>
          <w:color w:val="auto"/>
          <w:spacing w:val="-1"/>
          <w:position w:val="0"/>
          <w:sz w:val="24"/>
          <w:shd w:fill="auto" w:val="clear"/>
        </w:rPr>
        <w:t xml:space="preserve">writing.</w:t>
      </w:r>
      <w:r>
        <w:rPr>
          <w:rFonts w:ascii="Times New Roman" w:hAnsi="Times New Roman" w:cs="Times New Roman" w:eastAsia="Times New Roman"/>
          <w:color w:val="auto"/>
          <w:spacing w:val="0"/>
          <w:position w:val="0"/>
          <w:sz w:val="24"/>
          <w:shd w:fill="auto" w:val="clear"/>
        </w:rPr>
        <w:t xml:space="preserve"> Directory</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information is </w:t>
      </w:r>
      <w:r>
        <w:rPr>
          <w:rFonts w:ascii="Times New Roman" w:hAnsi="Times New Roman" w:cs="Times New Roman" w:eastAsia="Times New Roman"/>
          <w:color w:val="auto"/>
          <w:spacing w:val="-1"/>
          <w:position w:val="0"/>
          <w:sz w:val="24"/>
          <w:shd w:fill="auto" w:val="clear"/>
        </w:rPr>
        <w:t xml:space="preserve">defined</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0"/>
          <w:position w:val="0"/>
          <w:sz w:val="24"/>
          <w:shd w:fill="auto" w:val="clear"/>
        </w:rPr>
        <w:t xml:space="preserve"> the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 </w:t>
      </w:r>
      <w:r>
        <w:rPr>
          <w:rFonts w:ascii="Times New Roman" w:hAnsi="Times New Roman" w:cs="Times New Roman" w:eastAsia="Times New Roman"/>
          <w:color w:val="auto"/>
          <w:spacing w:val="-1"/>
          <w:position w:val="0"/>
          <w:sz w:val="24"/>
          <w:shd w:fill="auto" w:val="clear"/>
        </w:rPr>
        <w:t xml:space="preserve">name,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permanent</w:t>
      </w:r>
      <w:r>
        <w:rPr>
          <w:rFonts w:ascii="Times New Roman" w:hAnsi="Times New Roman" w:cs="Times New Roman" w:eastAsia="Times New Roman"/>
          <w:color w:val="auto"/>
          <w:spacing w:val="6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and/or</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local</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telephone</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listing,</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dates</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attendance,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most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recent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previous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9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institution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attended,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other</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including</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major,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field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study,</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degrees,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awards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received,</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10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participation</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officially</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recognized</w:t>
      </w:r>
      <w:r>
        <w:rPr>
          <w:rFonts w:ascii="Times New Roman" w:hAnsi="Times New Roman" w:cs="Times New Roman" w:eastAsia="Times New Roman"/>
          <w:color w:val="auto"/>
          <w:spacing w:val="-1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activities/sports.</w:t>
      </w:r>
    </w:p>
    <w:p>
      <w:pPr>
        <w:spacing w:before="0" w:after="0" w:line="240"/>
        <w:ind w:right="147"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147" w:left="100" w:firstLine="0"/>
        <w:jc w:val="left"/>
        <w:rPr>
          <w:rFonts w:ascii="Times New Roman" w:hAnsi="Times New Roman" w:cs="Times New Roman" w:eastAsia="Times New Roman"/>
          <w:b/>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Tentative Course Timeline (*note* instructor reserves the right to make adjustments to this timeline at any point in the term): </w:t>
      </w:r>
    </w:p>
    <w:p>
      <w:pPr>
        <w:spacing w:before="0" w:after="0" w:line="240"/>
        <w:ind w:right="147" w:left="100" w:firstLine="0"/>
        <w:jc w:val="left"/>
        <w:rPr>
          <w:rFonts w:ascii="Times New Roman" w:hAnsi="Times New Roman" w:cs="Times New Roman" w:eastAsia="Times New Roman"/>
          <w:color w:val="FF0000"/>
          <w:spacing w:val="-1"/>
          <w:position w:val="0"/>
          <w:sz w:val="24"/>
          <w:shd w:fill="auto" w:val="clear"/>
        </w:rPr>
      </w:pP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Week</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Topics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One: August 24-28</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Course Introduction</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Two: September 1-4</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Introduction to Earth Science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Three: September 7-11</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The Earth in Space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Four: September 14-18</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Near-Earth Objects, </w:t>
            </w:r>
            <w:r>
              <w:rPr>
                <w:rFonts w:ascii="Calibri" w:hAnsi="Calibri" w:cs="Calibri" w:eastAsia="Calibri"/>
                <w:b/>
                <w:color w:val="auto"/>
                <w:spacing w:val="0"/>
                <w:position w:val="0"/>
                <w:sz w:val="22"/>
                <w:shd w:fill="auto" w:val="clear"/>
              </w:rPr>
              <w:t xml:space="preserve">Test One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Five: September 21-25</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Plate Tectonics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Six: September 28-October 2</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Earthquakes and Earth’s Interior </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Seven: October 5-9</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Volcanoes and Other Mountains, </w:t>
            </w:r>
            <w:r>
              <w:rPr>
                <w:rFonts w:ascii="Calibri" w:hAnsi="Calibri" w:cs="Calibri" w:eastAsia="Calibri"/>
                <w:b/>
                <w:color w:val="auto"/>
                <w:spacing w:val="0"/>
                <w:position w:val="0"/>
                <w:sz w:val="22"/>
                <w:shd w:fill="auto" w:val="clear"/>
              </w:rPr>
              <w:t xml:space="preserve">Test Two</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Eight: October 12-16</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Midterm Exam</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Nine: October 19-23</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Minerals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10: October 26-30</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Igneous Rocks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11: November 2-6</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Sedimentary Rocks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12: November 9-13</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Metamorphic Rocks and the Rock Cycle, </w:t>
            </w:r>
            <w:r>
              <w:rPr>
                <w:rFonts w:ascii="Calibri" w:hAnsi="Calibri" w:cs="Calibri" w:eastAsia="Calibri"/>
                <w:b/>
                <w:color w:val="auto"/>
                <w:spacing w:val="0"/>
                <w:position w:val="0"/>
                <w:sz w:val="22"/>
                <w:shd w:fill="auto" w:val="clear"/>
              </w:rPr>
              <w:t xml:space="preserve">Test Three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13: November 16-20</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Geologic Time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14: November 23-24</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Oceans and Coastlines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Week 15: November 30-December 3</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Earth’s Climate System, </w:t>
            </w:r>
            <w:r>
              <w:rPr>
                <w:rFonts w:ascii="Calibri" w:hAnsi="Calibri" w:cs="Calibri" w:eastAsia="Calibri"/>
                <w:b/>
                <w:color w:val="auto"/>
                <w:spacing w:val="0"/>
                <w:position w:val="0"/>
                <w:sz w:val="22"/>
                <w:shd w:fill="auto" w:val="clear"/>
              </w:rPr>
              <w:t xml:space="preserve">Test Four</w:t>
            </w:r>
          </w:p>
        </w:tc>
      </w:tr>
    </w:tbl>
    <w:p>
      <w:pPr>
        <w:spacing w:before="0" w:after="0" w:line="240"/>
        <w:ind w:right="147" w:left="100" w:firstLine="0"/>
        <w:jc w:val="left"/>
        <w:rPr>
          <w:rFonts w:ascii="Times New Roman" w:hAnsi="Times New Roman" w:cs="Times New Roman" w:eastAsia="Times New Roman"/>
          <w:b/>
          <w:color w:val="auto"/>
          <w:spacing w:val="-1"/>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4">
    <w:abstractNumId w:val="6"/>
  </w:num>
  <w:num w:numId="3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www.ntcc.edu/index.php?module=Pagesetter&amp;func=viewpub&amp;tid=111&amp;pid=1"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google.com/url?q=https://proctorio.com/support/setup&amp;sa=D&amp;source=editors&amp;ust=1724627514413067&amp;usg=AOvVaw1rcLbSDsTB14UgZdB8XEJd" Id="docRId4" Type="http://schemas.openxmlformats.org/officeDocument/2006/relationships/hyperlink" /><Relationship TargetMode="External" Target="http://www.ntcc.edu/"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ode="External" Target="mailto:rowens@ntcc.edu" Id="docRId5" Type="http://schemas.openxmlformats.org/officeDocument/2006/relationships/hyperlink" /><Relationship Target="styles.xml" Id="docRId9" Type="http://schemas.openxmlformats.org/officeDocument/2006/relationships/styles" /></Relationships>
</file>