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66" w:rsidRDefault="00D1052B">
      <w:pPr>
        <w:spacing w:after="0" w:line="259" w:lineRule="auto"/>
        <w:ind w:left="2016" w:firstLine="0"/>
      </w:pPr>
      <w:r>
        <w:rPr>
          <w:b/>
          <w:sz w:val="32"/>
        </w:rPr>
        <w:t>VNSG 1502</w:t>
      </w:r>
      <w:r w:rsidR="005045ED">
        <w:rPr>
          <w:b/>
          <w:sz w:val="32"/>
        </w:rPr>
        <w:t xml:space="preserve"> Applied Nursing Sk</w:t>
      </w:r>
      <w:r w:rsidR="0053618A">
        <w:rPr>
          <w:b/>
          <w:sz w:val="32"/>
        </w:rPr>
        <w:t>ills</w:t>
      </w:r>
      <w:r w:rsidR="0029640F">
        <w:rPr>
          <w:b/>
          <w:sz w:val="32"/>
        </w:rPr>
        <w:t xml:space="preserve"> </w:t>
      </w:r>
    </w:p>
    <w:p w:rsidR="00DD4F66" w:rsidRDefault="0029640F">
      <w:pPr>
        <w:spacing w:after="238" w:line="249" w:lineRule="auto"/>
      </w:pPr>
      <w:r>
        <w:rPr>
          <w:b/>
        </w:rPr>
        <w:t>Course Syllabus:</w:t>
      </w:r>
      <w:r w:rsidR="00200638">
        <w:t xml:space="preserve"> Fall 2021</w:t>
      </w:r>
    </w:p>
    <w:p w:rsidR="00DD4F66" w:rsidRDefault="0029640F">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6"/>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7"/>
                          <a:stretch>
                            <a:fillRect/>
                          </a:stretch>
                        </pic:blipFill>
                        <pic:spPr>
                          <a:xfrm>
                            <a:off x="-2031" y="-4063"/>
                            <a:ext cx="1146048" cy="1389888"/>
                          </a:xfrm>
                          <a:prstGeom prst="rect">
                            <a:avLst/>
                          </a:prstGeom>
                        </pic:spPr>
                      </pic:pic>
                    </wpg:wgp>
                  </a:graphicData>
                </a:graphic>
              </wp:anchor>
            </w:drawing>
          </mc:Choice>
          <mc:Fallback xmlns:a="http://schemas.openxmlformats.org/drawingml/2006/main">
            <w:pict>
              <v:group id="Group 7430" style="width:471.6pt;height:109.2pt;position:absolute;z-index:-2147483552;mso-position-horizontal-relative:text;mso-position-horizontal:absolute;margin-left:10.8001pt;mso-position-vertical-relative:text;margin-top:-46.497pt;" coordsize="59893,13868">
                <v:shape id="Picture 16" style="position:absolute;width:48463;height:381;left:11430;top:5118;" filled="f">
                  <v:imagedata r:id="rId8"/>
                </v:shape>
                <v:shape id="Picture 8523" style="position:absolute;width:11460;height:13898;left:-20;top:-40;" filled="f">
                  <v:imagedata r:id="rId9"/>
                </v:shape>
              </v:group>
            </w:pict>
          </mc:Fallback>
        </mc:AlternateContent>
      </w:r>
      <w:r>
        <w:rPr>
          <w:sz w:val="18"/>
        </w:rPr>
        <w:t xml:space="preserve">“Northeast Texas Community College exists to provide responsible, exemplary learning opportunities.”  </w:t>
      </w:r>
    </w:p>
    <w:p w:rsidR="00DD4F66" w:rsidRDefault="0029640F" w:rsidP="00FF67DE">
      <w:pPr>
        <w:spacing w:after="0" w:line="259" w:lineRule="auto"/>
        <w:ind w:left="2011"/>
      </w:pPr>
      <w:r>
        <w:rPr>
          <w:b/>
        </w:rPr>
        <w:t xml:space="preserve"> </w:t>
      </w:r>
      <w:r>
        <w:t xml:space="preserve"> </w:t>
      </w:r>
    </w:p>
    <w:p w:rsidR="00DD4F66" w:rsidRDefault="0029640F">
      <w:pPr>
        <w:spacing w:after="10" w:line="249" w:lineRule="auto"/>
      </w:pPr>
      <w:r>
        <w:rPr>
          <w:b/>
        </w:rPr>
        <w:t xml:space="preserve">Tim Elmore RN </w:t>
      </w:r>
    </w:p>
    <w:p w:rsidR="00DD4F66" w:rsidRDefault="0029640F">
      <w:pPr>
        <w:spacing w:after="10" w:line="249" w:lineRule="auto"/>
      </w:pPr>
      <w:r>
        <w:rPr>
          <w:b/>
        </w:rPr>
        <w:t xml:space="preserve">Instructor of Nursing </w:t>
      </w:r>
    </w:p>
    <w:p w:rsidR="0029640F" w:rsidRDefault="0029640F">
      <w:pPr>
        <w:ind w:right="3813"/>
      </w:pPr>
      <w:r>
        <w:rPr>
          <w:b/>
        </w:rPr>
        <w:t xml:space="preserve">Office: </w:t>
      </w:r>
      <w:r>
        <w:t>2</w:t>
      </w:r>
      <w:r>
        <w:rPr>
          <w:vertAlign w:val="superscript"/>
        </w:rPr>
        <w:t>nd</w:t>
      </w:r>
      <w:r>
        <w:t xml:space="preserve"> floor UHS 204</w:t>
      </w:r>
    </w:p>
    <w:p w:rsidR="00DD4F66" w:rsidRDefault="0029640F">
      <w:pPr>
        <w:ind w:right="3813"/>
      </w:pPr>
      <w:r>
        <w:rPr>
          <w:b/>
        </w:rPr>
        <w:t xml:space="preserve">Email: </w:t>
      </w:r>
      <w:r>
        <w:rPr>
          <w:color w:val="0000FF"/>
          <w:u w:val="single" w:color="0000FF"/>
        </w:rPr>
        <w:t>telmore@ntcc.edu</w:t>
      </w:r>
      <w:r>
        <w:t xml:space="preserve"> </w:t>
      </w:r>
    </w:p>
    <w:p w:rsidR="00DD4F66" w:rsidRDefault="0029640F">
      <w:pPr>
        <w:spacing w:after="0" w:line="259" w:lineRule="auto"/>
        <w:ind w:left="2016" w:firstLine="0"/>
      </w:pPr>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800"/>
        <w:gridCol w:w="1380"/>
        <w:gridCol w:w="1380"/>
        <w:gridCol w:w="1380"/>
        <w:gridCol w:w="1380"/>
        <w:gridCol w:w="1380"/>
        <w:gridCol w:w="1380"/>
      </w:tblGrid>
      <w:tr w:rsidR="0053618A">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rsidR="00DD4F66" w:rsidRDefault="0029640F">
            <w:pPr>
              <w:spacing w:after="0" w:line="259" w:lineRule="auto"/>
              <w:ind w:left="0" w:firstLine="0"/>
            </w:pPr>
            <w:r>
              <w:rPr>
                <w:b/>
              </w:rPr>
              <w:t xml:space="preserve">Office Hours </w:t>
            </w:r>
          </w:p>
          <w:p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rsidR="00DD4F66" w:rsidRDefault="0029640F">
            <w:pPr>
              <w:spacing w:after="0" w:line="259" w:lineRule="auto"/>
              <w:ind w:left="0" w:firstLine="0"/>
            </w:pPr>
            <w:r>
              <w:rPr>
                <w:b/>
                <w:sz w:val="20"/>
              </w:rPr>
              <w:t xml:space="preserve">Online </w:t>
            </w:r>
          </w:p>
        </w:tc>
      </w:tr>
      <w:tr w:rsidR="0053618A">
        <w:trPr>
          <w:trHeight w:val="478"/>
        </w:trPr>
        <w:tc>
          <w:tcPr>
            <w:tcW w:w="0" w:type="auto"/>
            <w:vMerge/>
            <w:tcBorders>
              <w:top w:val="nil"/>
              <w:left w:val="single" w:sz="8" w:space="0" w:color="000000"/>
              <w:bottom w:val="single" w:sz="8" w:space="0" w:color="000000"/>
              <w:right w:val="single" w:sz="6" w:space="0" w:color="000000"/>
            </w:tcBorders>
          </w:tcPr>
          <w:p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rsidR="00DD4F66" w:rsidRDefault="00C34E59">
            <w:pPr>
              <w:spacing w:after="0" w:line="259" w:lineRule="auto"/>
              <w:ind w:left="0" w:firstLine="0"/>
            </w:pPr>
            <w:r>
              <w:rPr>
                <w:sz w:val="20"/>
              </w:rPr>
              <w:t xml:space="preserve">1330-1730 </w:t>
            </w:r>
          </w:p>
        </w:tc>
        <w:tc>
          <w:tcPr>
            <w:tcW w:w="1380" w:type="dxa"/>
            <w:tcBorders>
              <w:top w:val="single" w:sz="6" w:space="0" w:color="000000"/>
              <w:left w:val="single" w:sz="6" w:space="0" w:color="000000"/>
              <w:bottom w:val="single" w:sz="8" w:space="0" w:color="000000"/>
              <w:right w:val="single" w:sz="6" w:space="0" w:color="000000"/>
            </w:tcBorders>
          </w:tcPr>
          <w:p w:rsidR="0053618A" w:rsidRPr="00E704E4" w:rsidRDefault="00F905BC">
            <w:pPr>
              <w:spacing w:after="0" w:line="259" w:lineRule="auto"/>
              <w:ind w:left="0" w:firstLine="0"/>
              <w:rPr>
                <w:sz w:val="20"/>
              </w:rPr>
            </w:pPr>
            <w:r>
              <w:rPr>
                <w:sz w:val="20"/>
              </w:rPr>
              <w:t>1330-1530</w:t>
            </w:r>
          </w:p>
        </w:tc>
        <w:tc>
          <w:tcPr>
            <w:tcW w:w="1380" w:type="dxa"/>
            <w:tcBorders>
              <w:top w:val="single" w:sz="6" w:space="0" w:color="000000"/>
              <w:left w:val="single" w:sz="6" w:space="0" w:color="000000"/>
              <w:bottom w:val="single" w:sz="8" w:space="0" w:color="000000"/>
              <w:right w:val="single" w:sz="6" w:space="0" w:color="000000"/>
            </w:tcBorders>
          </w:tcPr>
          <w:p w:rsidR="0053618A" w:rsidRDefault="009D70C2">
            <w:pPr>
              <w:spacing w:after="0" w:line="259" w:lineRule="auto"/>
              <w:ind w:left="0" w:firstLine="0"/>
            </w:pPr>
            <w:r>
              <w:rPr>
                <w:sz w:val="20"/>
              </w:rPr>
              <w:t>80</w:t>
            </w:r>
            <w:r w:rsidR="00E704E4">
              <w:rPr>
                <w:sz w:val="20"/>
              </w:rPr>
              <w:t>0-12</w:t>
            </w:r>
            <w:r w:rsidR="00200638">
              <w:rPr>
                <w:sz w:val="20"/>
              </w:rPr>
              <w:t>00</w:t>
            </w:r>
          </w:p>
        </w:tc>
        <w:tc>
          <w:tcPr>
            <w:tcW w:w="1380" w:type="dxa"/>
            <w:tcBorders>
              <w:top w:val="single" w:sz="6" w:space="0" w:color="000000"/>
              <w:left w:val="single" w:sz="6" w:space="0" w:color="000000"/>
              <w:bottom w:val="single" w:sz="8" w:space="0" w:color="000000"/>
              <w:right w:val="single" w:sz="6" w:space="0" w:color="000000"/>
            </w:tcBorders>
          </w:tcPr>
          <w:p w:rsidR="0053618A" w:rsidRPr="00E704E4" w:rsidRDefault="00E704E4">
            <w:pPr>
              <w:spacing w:after="0" w:line="259" w:lineRule="auto"/>
              <w:ind w:left="0" w:firstLine="0"/>
              <w:rPr>
                <w:sz w:val="20"/>
              </w:rPr>
            </w:pPr>
            <w:r>
              <w:rPr>
                <w:sz w:val="20"/>
              </w:rPr>
              <w:t>CLINICAL</w:t>
            </w:r>
          </w:p>
        </w:tc>
        <w:tc>
          <w:tcPr>
            <w:tcW w:w="1380" w:type="dxa"/>
            <w:tcBorders>
              <w:top w:val="single" w:sz="6" w:space="0" w:color="000000"/>
              <w:left w:val="single" w:sz="6" w:space="0" w:color="000000"/>
              <w:bottom w:val="single" w:sz="8" w:space="0" w:color="000000"/>
              <w:right w:val="single" w:sz="6" w:space="0" w:color="000000"/>
            </w:tcBorders>
          </w:tcPr>
          <w:p w:rsidR="00DD4F66" w:rsidRDefault="009D70C2">
            <w:pPr>
              <w:spacing w:after="0" w:line="259" w:lineRule="auto"/>
              <w:ind w:left="0" w:firstLine="0"/>
            </w:pPr>
            <w:r>
              <w:rPr>
                <w:sz w:val="20"/>
              </w:rPr>
              <w:t>ZOOM via apt only</w:t>
            </w:r>
          </w:p>
        </w:tc>
        <w:tc>
          <w:tcPr>
            <w:tcW w:w="1380" w:type="dxa"/>
            <w:tcBorders>
              <w:top w:val="single" w:sz="6" w:space="0" w:color="000000"/>
              <w:left w:val="single" w:sz="6" w:space="0" w:color="000000"/>
              <w:bottom w:val="single" w:sz="8" w:space="0" w:color="000000"/>
              <w:right w:val="single" w:sz="8" w:space="0" w:color="000000"/>
            </w:tcBorders>
          </w:tcPr>
          <w:p w:rsidR="00DD4F66" w:rsidRDefault="0029640F">
            <w:pPr>
              <w:spacing w:after="0" w:line="259" w:lineRule="auto"/>
              <w:ind w:left="0" w:firstLine="0"/>
            </w:pPr>
            <w:r>
              <w:rPr>
                <w:sz w:val="20"/>
              </w:rPr>
              <w:t xml:space="preserve">8-8 </w:t>
            </w:r>
            <w:r w:rsidRPr="00433128">
              <w:rPr>
                <w:b/>
                <w:sz w:val="20"/>
              </w:rPr>
              <w:t>M-F email or Bb</w:t>
            </w:r>
            <w:r>
              <w:rPr>
                <w:sz w:val="20"/>
              </w:rPr>
              <w:t xml:space="preserve"> </w:t>
            </w:r>
          </w:p>
        </w:tc>
      </w:tr>
    </w:tbl>
    <w:p w:rsidR="00DD4F66" w:rsidRDefault="0029640F">
      <w:pPr>
        <w:spacing w:after="0" w:line="259" w:lineRule="auto"/>
        <w:ind w:left="70" w:firstLine="0"/>
        <w:jc w:val="center"/>
      </w:pPr>
      <w:r>
        <w:rPr>
          <w:b/>
          <w:sz w:val="28"/>
        </w:rPr>
        <w:t xml:space="preserve"> </w:t>
      </w:r>
    </w:p>
    <w:p w:rsidR="00DD4F66" w:rsidRDefault="0029640F">
      <w:pPr>
        <w:spacing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rsidR="00DD4F66" w:rsidRDefault="0029640F">
      <w:pPr>
        <w:spacing w:after="12" w:line="259" w:lineRule="auto"/>
        <w:ind w:left="0" w:firstLine="0"/>
      </w:pPr>
      <w:r>
        <w:rPr>
          <w:b/>
        </w:rPr>
        <w:t xml:space="preserve"> </w:t>
      </w:r>
    </w:p>
    <w:p w:rsidR="00DD4F66" w:rsidRDefault="0029640F">
      <w:pPr>
        <w:spacing w:after="10" w:line="249" w:lineRule="auto"/>
        <w:ind w:left="-5"/>
      </w:pPr>
      <w:r>
        <w:rPr>
          <w:b/>
        </w:rPr>
        <w:t>Catalog Course Description (include prerequisites):</w:t>
      </w:r>
      <w:r>
        <w:rPr>
          <w:sz w:val="28"/>
        </w:rPr>
        <w:t xml:space="preserve"> </w:t>
      </w:r>
      <w:r>
        <w:t xml:space="preserve"> </w:t>
      </w:r>
    </w:p>
    <w:p w:rsidR="00DD4F66" w:rsidRDefault="005045ED">
      <w:pPr>
        <w:ind w:left="-5"/>
      </w:pPr>
      <w:r>
        <w:t>Five</w:t>
      </w:r>
      <w:r w:rsidR="0029640F">
        <w:t xml:space="preserve"> hour credit. Detailed education, training and work-based experience, plus direct patient/client care at a clinical site. Includes clinical and on-campus clinical instruction using web-based electronic health record/simulation laboratory, supervision, evaluation, and placement. Focus is on meeting basic needs for a variety of clients with common medical surgical disorders. Ten hours of clinical experience each week. Prerequisite: Admission into the VN program. M</w:t>
      </w:r>
      <w:r>
        <w:t>andatory Co-requisite: VNSG 1260, VNSG 1304 and VNSG 1429</w:t>
      </w:r>
      <w:r w:rsidR="0029640F">
        <w:t xml:space="preserve">.  </w:t>
      </w:r>
    </w:p>
    <w:p w:rsidR="00DD4F66" w:rsidRDefault="0029640F" w:rsidP="00327CBE">
      <w:pPr>
        <w:spacing w:after="0" w:line="259" w:lineRule="auto"/>
        <w:ind w:left="0" w:firstLine="0"/>
      </w:pPr>
      <w:r>
        <w:t xml:space="preserve"> </w:t>
      </w:r>
    </w:p>
    <w:p w:rsidR="00DD4F66" w:rsidRDefault="0029640F">
      <w:pPr>
        <w:spacing w:after="10" w:line="249" w:lineRule="auto"/>
        <w:ind w:left="-5"/>
      </w:pPr>
      <w:r>
        <w:rPr>
          <w:b/>
        </w:rPr>
        <w:t>Required Textbook(s):</w:t>
      </w:r>
      <w:r>
        <w:t xml:space="preserve">  </w:t>
      </w:r>
    </w:p>
    <w:sdt>
      <w:sdtPr>
        <w:rPr>
          <w:rFonts w:ascii="Times New Roman" w:eastAsia="Times New Roman" w:hAnsi="Times New Roman" w:cs="Times New Roman"/>
          <w:color w:val="000000"/>
          <w:sz w:val="24"/>
          <w:szCs w:val="22"/>
        </w:rPr>
        <w:id w:val="291873466"/>
        <w:docPartObj>
          <w:docPartGallery w:val="Bibliographies"/>
          <w:docPartUnique/>
        </w:docPartObj>
      </w:sdtPr>
      <w:sdtEndPr>
        <w:rPr>
          <w:color w:val="FF0000"/>
        </w:rPr>
      </w:sdtEndPr>
      <w:sdtContent>
        <w:p w:rsidR="00500DD9" w:rsidRPr="00DD2675" w:rsidRDefault="00500DD9" w:rsidP="00500DD9">
          <w:pPr>
            <w:pStyle w:val="Heading1"/>
            <w:rPr>
              <w:color w:val="FF0000"/>
            </w:rPr>
          </w:pPr>
        </w:p>
        <w:sdt>
          <w:sdtPr>
            <w:rPr>
              <w:color w:val="FF0000"/>
            </w:rPr>
            <w:id w:val="-1392422305"/>
            <w:bibliography/>
          </w:sdtPr>
          <w:sdtEndPr/>
          <w:sdtContent>
            <w:p w:rsidR="00500DD9" w:rsidRPr="00091072" w:rsidRDefault="00500DD9" w:rsidP="00500DD9">
              <w:pPr>
                <w:pStyle w:val="Bibliography"/>
                <w:ind w:left="720" w:hanging="720"/>
                <w:rPr>
                  <w:noProof/>
                  <w:color w:val="FF0000"/>
                </w:rPr>
              </w:pPr>
              <w:r w:rsidRPr="00091072">
                <w:rPr>
                  <w:color w:val="FF0000"/>
                </w:rPr>
                <w:fldChar w:fldCharType="begin"/>
              </w:r>
              <w:r w:rsidRPr="00091072">
                <w:rPr>
                  <w:color w:val="FF0000"/>
                </w:rPr>
                <w:instrText xml:space="preserve"> BIBLIOGRAPHY </w:instrText>
              </w:r>
              <w:r w:rsidRPr="00091072">
                <w:rPr>
                  <w:color w:val="FF0000"/>
                </w:rPr>
                <w:fldChar w:fldCharType="separate"/>
              </w:r>
              <w:r w:rsidRPr="00091072">
                <w:rPr>
                  <w:noProof/>
                  <w:color w:val="auto"/>
                </w:rPr>
                <w:t xml:space="preserve">Jarvis, C. (2020). </w:t>
              </w:r>
              <w:r w:rsidRPr="00091072">
                <w:rPr>
                  <w:i/>
                  <w:iCs/>
                  <w:noProof/>
                  <w:color w:val="auto"/>
                </w:rPr>
                <w:t>Pocket Companion for Physical Examination and Health Assessment</w:t>
              </w:r>
              <w:r w:rsidRPr="00091072">
                <w:rPr>
                  <w:noProof/>
                  <w:color w:val="auto"/>
                </w:rPr>
                <w:t xml:space="preserve"> (8th ed.). St. Louis, MO: Elsevier.ISBN:978-0-3235-3202-0</w:t>
              </w:r>
            </w:p>
            <w:p w:rsidR="00500DD9" w:rsidRPr="00091072" w:rsidRDefault="00500DD9" w:rsidP="00500DD9">
              <w:pPr>
                <w:rPr>
                  <w:color w:val="FF0000"/>
                </w:rPr>
              </w:pPr>
            </w:p>
            <w:p w:rsidR="00500DD9" w:rsidRPr="00091072" w:rsidRDefault="00500DD9" w:rsidP="00500DD9">
              <w:pPr>
                <w:pStyle w:val="Bibliography"/>
                <w:ind w:left="720" w:hanging="720"/>
                <w:rPr>
                  <w:noProof/>
                  <w:color w:val="auto"/>
                </w:rPr>
              </w:pPr>
              <w:r w:rsidRPr="00091072">
                <w:rPr>
                  <w:noProof/>
                  <w:color w:val="auto"/>
                </w:rPr>
                <w:t xml:space="preserve">Ogden, Sheila J.; Fluharty, Linda K. (2019). </w:t>
              </w:r>
              <w:r w:rsidRPr="00091072">
                <w:rPr>
                  <w:i/>
                  <w:iCs/>
                  <w:noProof/>
                  <w:color w:val="auto"/>
                </w:rPr>
                <w:t>Calculation of Drug Dosages: A Work Text</w:t>
              </w:r>
              <w:r w:rsidRPr="00091072">
                <w:rPr>
                  <w:noProof/>
                  <w:color w:val="auto"/>
                </w:rPr>
                <w:t xml:space="preserve"> (11th ed.). St Louis: Elsevier Health Services.ISBN:978-0-3235-5128-1</w:t>
              </w:r>
            </w:p>
            <w:p w:rsidR="00500DD9" w:rsidRPr="00091072" w:rsidRDefault="00500DD9" w:rsidP="00500DD9">
              <w:pPr>
                <w:rPr>
                  <w:color w:val="FF0000"/>
                </w:rPr>
              </w:pPr>
            </w:p>
            <w:p w:rsidR="00500DD9" w:rsidRPr="00091072" w:rsidRDefault="00500DD9" w:rsidP="00500DD9">
              <w:pPr>
                <w:pStyle w:val="Bibliography"/>
                <w:ind w:left="720" w:hanging="720"/>
                <w:rPr>
                  <w:noProof/>
                  <w:color w:val="auto"/>
                </w:rPr>
              </w:pPr>
              <w:r w:rsidRPr="00091072">
                <w:rPr>
                  <w:noProof/>
                  <w:color w:val="auto"/>
                </w:rPr>
                <w:t>Silvestri, Lind</w:t>
              </w:r>
              <w:r w:rsidR="00AC6C95" w:rsidRPr="00091072">
                <w:rPr>
                  <w:noProof/>
                  <w:color w:val="auto"/>
                </w:rPr>
                <w:t>a A.; Silvestri, Angela E. (2021</w:t>
              </w:r>
              <w:r w:rsidRPr="00091072">
                <w:rPr>
                  <w:noProof/>
                  <w:color w:val="auto"/>
                </w:rPr>
                <w:t xml:space="preserve">). </w:t>
              </w:r>
              <w:r w:rsidRPr="00091072">
                <w:rPr>
                  <w:i/>
                  <w:iCs/>
                  <w:noProof/>
                  <w:color w:val="auto"/>
                </w:rPr>
                <w:t>Saunders Comprehensive Review for the NCLEX-PN Examination</w:t>
              </w:r>
              <w:r w:rsidR="00AC6C95" w:rsidRPr="00091072">
                <w:rPr>
                  <w:noProof/>
                  <w:color w:val="auto"/>
                </w:rPr>
                <w:t xml:space="preserve"> (8</w:t>
              </w:r>
              <w:r w:rsidRPr="00091072">
                <w:rPr>
                  <w:noProof/>
                  <w:color w:val="auto"/>
                </w:rPr>
                <w:t>th ed.). St Louis, MO: Elsevier.</w:t>
              </w:r>
              <w:r w:rsidR="00AC6C95" w:rsidRPr="00091072">
                <w:rPr>
                  <w:noProof/>
                  <w:color w:val="auto"/>
                </w:rPr>
                <w:t xml:space="preserve"> ISBN: 978-0-3237-3305-2</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t xml:space="preserve">Williams, L.S, Hopper, P.D. (2019). </w:t>
              </w:r>
              <w:r w:rsidRPr="00091072">
                <w:rPr>
                  <w:i/>
                  <w:iCs/>
                  <w:noProof/>
                  <w:color w:val="auto"/>
                </w:rPr>
                <w:t>Student Workbookd for Understanding Medical Surgical Nursing</w:t>
              </w:r>
              <w:r w:rsidRPr="00091072">
                <w:rPr>
                  <w:noProof/>
                  <w:color w:val="auto"/>
                </w:rPr>
                <w:t xml:space="preserve"> (6th ed.). Philadelphia, PA: F.A. Davis.ISBN:978-0-8036-6900-0</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t xml:space="preserve">Williams, L.S., Hoppper, P.D. (2019). </w:t>
              </w:r>
              <w:r w:rsidRPr="00091072">
                <w:rPr>
                  <w:i/>
                  <w:iCs/>
                  <w:noProof/>
                  <w:color w:val="auto"/>
                </w:rPr>
                <w:t>Understanding Medical Surgical Nursing</w:t>
              </w:r>
              <w:r w:rsidRPr="00091072">
                <w:rPr>
                  <w:noProof/>
                  <w:color w:val="auto"/>
                </w:rPr>
                <w:t xml:space="preserve"> (6th ed.). Philadelphia, PA: F.A. Davis.ISBN:978-0-8036-6898-0</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t xml:space="preserve">Yoost, B.L., Crawford, L.R. (2020). </w:t>
              </w:r>
              <w:r w:rsidRPr="00091072">
                <w:rPr>
                  <w:i/>
                  <w:iCs/>
                  <w:noProof/>
                  <w:color w:val="auto"/>
                </w:rPr>
                <w:t>Fundamentals of Nursing</w:t>
              </w:r>
              <w:r w:rsidRPr="00091072">
                <w:rPr>
                  <w:noProof/>
                  <w:color w:val="auto"/>
                </w:rPr>
                <w:t xml:space="preserve"> (2nd ed.). St Louis MO: Elsevier.ISBN:978-0-323-50864-3</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lastRenderedPageBreak/>
                <w:t xml:space="preserve">Yoost, B.L., Crawford, L.R. (2020). </w:t>
              </w:r>
              <w:r w:rsidRPr="00091072">
                <w:rPr>
                  <w:i/>
                  <w:iCs/>
                  <w:noProof/>
                  <w:color w:val="auto"/>
                </w:rPr>
                <w:t>Study Guide for Fundamentals of Nursing</w:t>
              </w:r>
              <w:r w:rsidRPr="00091072">
                <w:rPr>
                  <w:noProof/>
                  <w:color w:val="auto"/>
                </w:rPr>
                <w:t xml:space="preserve"> (2nd ed.). St Louis, MO: Elsevier.ISBN:978-0-3236-2486-2</w:t>
              </w:r>
            </w:p>
            <w:p w:rsidR="00500DD9" w:rsidRPr="00091072" w:rsidRDefault="00500DD9" w:rsidP="00500DD9">
              <w:pPr>
                <w:rPr>
                  <w:color w:val="FF0000"/>
                </w:rPr>
              </w:pPr>
              <w:r w:rsidRPr="00091072">
                <w:rPr>
                  <w:b/>
                  <w:bCs/>
                  <w:noProof/>
                  <w:color w:val="FF0000"/>
                </w:rPr>
                <w:fldChar w:fldCharType="end"/>
              </w:r>
            </w:p>
          </w:sdtContent>
        </w:sdt>
      </w:sdtContent>
    </w:sdt>
    <w:p w:rsidR="00500DD9" w:rsidRPr="00091072" w:rsidRDefault="00500DD9" w:rsidP="00500DD9">
      <w:pPr>
        <w:spacing w:after="10" w:line="249" w:lineRule="auto"/>
        <w:ind w:left="-5"/>
        <w:rPr>
          <w:color w:val="FF0000"/>
        </w:rPr>
      </w:pPr>
    </w:p>
    <w:p w:rsidR="00500DD9" w:rsidRPr="00091072" w:rsidRDefault="00500DD9" w:rsidP="00500DD9">
      <w:pPr>
        <w:spacing w:after="0" w:line="259" w:lineRule="auto"/>
        <w:ind w:left="0" w:firstLine="0"/>
        <w:rPr>
          <w:color w:val="FF0000"/>
        </w:rPr>
      </w:pPr>
      <w:r w:rsidRPr="00091072">
        <w:rPr>
          <w:b/>
          <w:color w:val="FF0000"/>
        </w:rPr>
        <w:t>Recommended Reading(s):</w:t>
      </w:r>
      <w:r w:rsidRPr="00091072">
        <w:rPr>
          <w:color w:val="FF0000"/>
        </w:rPr>
        <w:t xml:space="preserve">  </w:t>
      </w:r>
    </w:p>
    <w:p w:rsidR="00500DD9" w:rsidRPr="00091072" w:rsidRDefault="00500DD9" w:rsidP="00500DD9">
      <w:pPr>
        <w:spacing w:after="0" w:line="259" w:lineRule="auto"/>
        <w:ind w:left="0" w:firstLine="0"/>
        <w:rPr>
          <w:color w:val="FF0000"/>
        </w:rPr>
      </w:pPr>
    </w:p>
    <w:p w:rsidR="00500DD9" w:rsidRPr="00DD2675" w:rsidRDefault="00500DD9" w:rsidP="00500DD9">
      <w:pPr>
        <w:pStyle w:val="Bibliography"/>
        <w:ind w:left="720" w:hanging="720"/>
        <w:rPr>
          <w:noProof/>
          <w:color w:val="FF0000"/>
        </w:rPr>
      </w:pPr>
      <w:r w:rsidRPr="00091072">
        <w:rPr>
          <w:noProof/>
          <w:color w:val="FF0000"/>
        </w:rPr>
        <w:t xml:space="preserve">Van </w:t>
      </w:r>
      <w:r w:rsidR="00051371" w:rsidRPr="00091072">
        <w:rPr>
          <w:noProof/>
          <w:color w:val="FF0000"/>
        </w:rPr>
        <w:t>Leeuwen, A. M. (2021</w:t>
      </w:r>
      <w:r w:rsidRPr="00091072">
        <w:rPr>
          <w:noProof/>
          <w:color w:val="FF0000"/>
        </w:rPr>
        <w:t xml:space="preserve">). </w:t>
      </w:r>
      <w:r w:rsidRPr="00091072">
        <w:rPr>
          <w:i/>
          <w:iCs/>
          <w:noProof/>
          <w:color w:val="FF0000"/>
        </w:rPr>
        <w:t>Davis' Comprehensive Handbook Lab and Diagnostic Tests with Nursing Implications</w:t>
      </w:r>
      <w:r w:rsidR="00051371" w:rsidRPr="00091072">
        <w:rPr>
          <w:noProof/>
          <w:color w:val="FF0000"/>
        </w:rPr>
        <w:t xml:space="preserve"> (9</w:t>
      </w:r>
      <w:r w:rsidRPr="00091072">
        <w:rPr>
          <w:noProof/>
          <w:color w:val="FF0000"/>
        </w:rPr>
        <w:t>th ed.). Philadelphia, PA: F</w:t>
      </w:r>
      <w:r w:rsidR="00051371" w:rsidRPr="00091072">
        <w:rPr>
          <w:noProof/>
          <w:color w:val="FF0000"/>
        </w:rPr>
        <w:t>.A. Davis.ISBN:978-1-7196-4058-9</w:t>
      </w:r>
    </w:p>
    <w:p w:rsidR="00500DD9" w:rsidRDefault="00500DD9" w:rsidP="00327CBE">
      <w:pPr>
        <w:pStyle w:val="Bibliography"/>
        <w:ind w:left="720" w:hanging="720"/>
      </w:pPr>
    </w:p>
    <w:p w:rsidR="00DD4F66" w:rsidRDefault="0029640F">
      <w:pPr>
        <w:spacing w:after="10" w:line="249" w:lineRule="auto"/>
        <w:ind w:left="-5"/>
      </w:pPr>
      <w:r>
        <w:rPr>
          <w:b/>
        </w:rPr>
        <w:t xml:space="preserve">Student Learning Outcomes: </w:t>
      </w:r>
    </w:p>
    <w:p w:rsidR="00DD4F66" w:rsidRDefault="0029640F">
      <w:pPr>
        <w:spacing w:after="0" w:line="259" w:lineRule="auto"/>
        <w:ind w:left="0" w:firstLine="0"/>
      </w:pPr>
      <w:r>
        <w:rPr>
          <w:b/>
        </w:rPr>
        <w:t xml:space="preserve"> </w:t>
      </w:r>
    </w:p>
    <w:p w:rsidR="007E0230" w:rsidRDefault="0029640F">
      <w:pPr>
        <w:ind w:left="-5"/>
      </w:pPr>
      <w:r>
        <w:t xml:space="preserve"> </w:t>
      </w:r>
      <w:r w:rsidR="007E0230">
        <w:t xml:space="preserve">The following Course Level Objectives (CLO) are based on the </w:t>
      </w:r>
      <w:r w:rsidR="007E0230">
        <w:rPr>
          <w:i/>
        </w:rPr>
        <w:t xml:space="preserve">Workforce Education Course Manual </w:t>
      </w:r>
      <w:r w:rsidR="007E0230">
        <w:t>and are used to determine institutional objectives for this course are being met.</w:t>
      </w:r>
    </w:p>
    <w:p w:rsidR="007E0230" w:rsidRDefault="007E0230">
      <w:pPr>
        <w:ind w:left="-5"/>
      </w:pPr>
    </w:p>
    <w:p w:rsidR="007E0230" w:rsidRPr="007E0230" w:rsidRDefault="007E0230">
      <w:pPr>
        <w:ind w:left="-5"/>
        <w:rPr>
          <w:szCs w:val="24"/>
        </w:rPr>
      </w:pPr>
      <w:r w:rsidRPr="007E0230">
        <w:rPr>
          <w:szCs w:val="24"/>
        </w:rPr>
        <w:t xml:space="preserve">1. </w:t>
      </w:r>
      <w:r w:rsidRPr="007E0230">
        <w:rPr>
          <w:szCs w:val="24"/>
        </w:rPr>
        <w:t>Describe the underlying principles of selected nursing skills and their relati</w:t>
      </w:r>
      <w:r w:rsidRPr="007E0230">
        <w:rPr>
          <w:szCs w:val="24"/>
        </w:rPr>
        <w:t xml:space="preserve">onship to  </w:t>
      </w:r>
      <w:r w:rsidRPr="007E0230">
        <w:rPr>
          <w:szCs w:val="24"/>
        </w:rPr>
        <w:tab/>
      </w:r>
      <w:r w:rsidRPr="007E0230">
        <w:rPr>
          <w:szCs w:val="24"/>
        </w:rPr>
        <w:tab/>
        <w:t xml:space="preserve">    patient health status.</w:t>
      </w:r>
      <w:r w:rsidRPr="007E0230">
        <w:rPr>
          <w:szCs w:val="24"/>
        </w:rPr>
        <w:t xml:space="preserve"> </w:t>
      </w:r>
    </w:p>
    <w:p w:rsidR="007E0230" w:rsidRPr="007E0230" w:rsidRDefault="007E0230">
      <w:pPr>
        <w:ind w:left="-5"/>
        <w:rPr>
          <w:szCs w:val="24"/>
        </w:rPr>
      </w:pPr>
      <w:r w:rsidRPr="007E0230">
        <w:rPr>
          <w:szCs w:val="24"/>
        </w:rPr>
        <w:t>2. D</w:t>
      </w:r>
      <w:r w:rsidRPr="007E0230">
        <w:rPr>
          <w:szCs w:val="24"/>
        </w:rPr>
        <w:t>emonstrate performance of selected nursing skills util</w:t>
      </w:r>
      <w:r w:rsidRPr="007E0230">
        <w:rPr>
          <w:szCs w:val="24"/>
        </w:rPr>
        <w:t xml:space="preserve">izing principles of safety. </w:t>
      </w:r>
    </w:p>
    <w:p w:rsidR="007E0230" w:rsidRPr="007E0230" w:rsidRDefault="007E0230">
      <w:pPr>
        <w:ind w:left="-5"/>
        <w:rPr>
          <w:szCs w:val="24"/>
        </w:rPr>
      </w:pPr>
      <w:r w:rsidRPr="007E0230">
        <w:rPr>
          <w:szCs w:val="24"/>
        </w:rPr>
        <w:t>3. I</w:t>
      </w:r>
      <w:r w:rsidRPr="007E0230">
        <w:rPr>
          <w:szCs w:val="24"/>
        </w:rPr>
        <w:t>dentify the nursing process as applied to basic care across the life span.</w:t>
      </w:r>
    </w:p>
    <w:p w:rsidR="007E0230" w:rsidRDefault="007E0230">
      <w:pPr>
        <w:ind w:left="-5"/>
      </w:pPr>
    </w:p>
    <w:p w:rsidR="007E0230" w:rsidRDefault="007E0230">
      <w:pPr>
        <w:ind w:left="-5"/>
      </w:pPr>
      <w:r>
        <w:t xml:space="preserve">The following Course Level Objectives (CLO) are based on and adapted from the </w:t>
      </w:r>
      <w:proofErr w:type="spellStart"/>
      <w:r>
        <w:rPr>
          <w:i/>
        </w:rPr>
        <w:t>Differientiated</w:t>
      </w:r>
      <w:proofErr w:type="spellEnd"/>
      <w:r>
        <w:rPr>
          <w:i/>
        </w:rPr>
        <w:t xml:space="preserve"> Essential Competencies of Graduates of Texas Nursing Programs Evidenced by Knowledge, Clinical Judgements and Behavior </w:t>
      </w:r>
      <w:r>
        <w:t>developed by the Texas Board of Nursing (2021), as appropriate and applicable to the Applied Nursing Skills course.</w:t>
      </w:r>
    </w:p>
    <w:p w:rsidR="00692B06" w:rsidRDefault="00692B06">
      <w:pPr>
        <w:ind w:left="-5"/>
      </w:pPr>
    </w:p>
    <w:p w:rsidR="00692B06" w:rsidRDefault="00692B06">
      <w:pPr>
        <w:ind w:left="-5"/>
      </w:pPr>
      <w:r>
        <w:t>1.</w:t>
      </w:r>
      <w:r w:rsidRPr="00692B06">
        <w:t xml:space="preserve"> </w:t>
      </w:r>
      <w:r>
        <w:t>Use clinical reasoning and knowledge based on the vocational nursing program of study and established evidence-based practice as the basis for decision-making in nursing practice</w:t>
      </w:r>
    </w:p>
    <w:p w:rsidR="00692B06" w:rsidRDefault="00692B06">
      <w:pPr>
        <w:ind w:left="-5"/>
      </w:pPr>
      <w:r>
        <w:t xml:space="preserve">2. </w:t>
      </w:r>
      <w:r>
        <w:t>Demonstrate responsibility for continued competence in nursing practice, and develop insight through reflection, self-analysis, self-care, and lifelong learning.</w:t>
      </w:r>
    </w:p>
    <w:p w:rsidR="00692B06" w:rsidRDefault="00692B06">
      <w:pPr>
        <w:ind w:left="-5"/>
      </w:pPr>
      <w:r>
        <w:t xml:space="preserve">3. </w:t>
      </w:r>
      <w:r>
        <w:t>Provide safe, compassionate, basic nursing care to assigned patients with predictable health care needs through a supervised, directed scope of practice.</w:t>
      </w:r>
    </w:p>
    <w:p w:rsidR="00692B06" w:rsidRDefault="00692B06">
      <w:pPr>
        <w:ind w:left="-5"/>
      </w:pPr>
      <w:r>
        <w:t xml:space="preserve">4. </w:t>
      </w:r>
      <w:r>
        <w:t>Demonstrate knowledge of the Texas Nursing Practice Act and the Texas Board of Nursing Rules that emphasize safety, as well as all federal, state, and local government and accreditation organization safety requirements and standards.</w:t>
      </w:r>
    </w:p>
    <w:p w:rsidR="00692B06" w:rsidRDefault="00692B06">
      <w:pPr>
        <w:ind w:left="-5"/>
      </w:pPr>
      <w:r>
        <w:t xml:space="preserve">5. </w:t>
      </w:r>
      <w:r>
        <w:t>Obtain instruction, supervision, or training as needed when implementing nursing procedures or practices</w:t>
      </w:r>
    </w:p>
    <w:p w:rsidR="00692B06" w:rsidRDefault="00692B06">
      <w:pPr>
        <w:ind w:left="-5"/>
      </w:pPr>
      <w:r>
        <w:t xml:space="preserve">6. </w:t>
      </w:r>
      <w:r>
        <w:t>Assist health care teams during local or global health emergencies or pandemics to promote health and safety, and prevent disease.</w:t>
      </w:r>
    </w:p>
    <w:p w:rsidR="00692B06" w:rsidRPr="007E0230" w:rsidRDefault="00692B06">
      <w:pPr>
        <w:ind w:left="-5"/>
      </w:pPr>
    </w:p>
    <w:p w:rsidR="000B64A8" w:rsidRDefault="0029640F" w:rsidP="000B64A8">
      <w:pPr>
        <w:ind w:left="-5"/>
      </w:pPr>
      <w:r>
        <w:t>The Texas State Board of Nurses (BON) provides differentiated ess</w:t>
      </w:r>
      <w:r w:rsidR="000B64A8">
        <w:t>ential competencies (DECs) (2021</w:t>
      </w:r>
      <w:r>
        <w:t xml:space="preserve">)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w:t>
      </w:r>
    </w:p>
    <w:p w:rsidR="000B64A8" w:rsidRDefault="000B64A8" w:rsidP="000B64A8">
      <w:pPr>
        <w:ind w:left="-5"/>
      </w:pPr>
    </w:p>
    <w:p w:rsidR="00DD4F66" w:rsidRDefault="000B64A8" w:rsidP="000B64A8">
      <w:pPr>
        <w:ind w:left="-5"/>
      </w:pPr>
      <w:r>
        <w:lastRenderedPageBreak/>
        <w:t>The student is responsible for accomplishment of all behavioral objectives either through class presentation or independent study.</w:t>
      </w:r>
      <w:r w:rsidR="0029640F">
        <w:t xml:space="preserve"> </w:t>
      </w:r>
    </w:p>
    <w:p w:rsidR="00DD4F66" w:rsidRDefault="0029640F">
      <w:pPr>
        <w:spacing w:after="0" w:line="259" w:lineRule="auto"/>
        <w:ind w:left="0" w:firstLine="0"/>
      </w:pPr>
      <w:r>
        <w:t xml:space="preserve"> </w:t>
      </w:r>
    </w:p>
    <w:p w:rsidR="00DD4F66" w:rsidRDefault="00327CBE">
      <w:pPr>
        <w:spacing w:after="0" w:line="259" w:lineRule="auto"/>
        <w:ind w:left="0" w:firstLine="0"/>
      </w:pPr>
      <w:r>
        <w:t xml:space="preserve"> </w:t>
      </w:r>
    </w:p>
    <w:p w:rsidR="00DD4F66" w:rsidRDefault="0029640F">
      <w:pPr>
        <w:spacing w:after="10" w:line="249" w:lineRule="auto"/>
        <w:ind w:left="-5"/>
      </w:pPr>
      <w:r>
        <w:rPr>
          <w:b/>
        </w:rPr>
        <w:t>Lectures &amp; Discussions:</w:t>
      </w:r>
      <w:r>
        <w:t xml:space="preserve">  </w:t>
      </w:r>
    </w:p>
    <w:p w:rsidR="00DD4F66" w:rsidRDefault="0029640F">
      <w:pPr>
        <w:ind w:left="-5"/>
      </w:pPr>
      <w:r>
        <w:t xml:space="preserve">Teaching methodology includes: direct client care in the clinical setting (long-term care and acute care) under the direct supervision of the nursing program faculty or a nurse preceptor. </w:t>
      </w:r>
    </w:p>
    <w:p w:rsidR="00DD4F66" w:rsidRDefault="0029640F">
      <w:pPr>
        <w:ind w:left="-5"/>
      </w:pPr>
      <w:r>
        <w:t xml:space="preserve">Client assessments with the formulation of clinical care plans, clinical pre-post conference in person or via NTCC Blackboard Learning System discussion board. </w:t>
      </w:r>
    </w:p>
    <w:p w:rsidR="00DD4F66" w:rsidRDefault="0029640F">
      <w:pPr>
        <w:ind w:left="-5"/>
      </w:pPr>
      <w:r>
        <w:t xml:space="preserve">Additional teaching methodologies include: guest speakers, unfolding clinical case studies, high-fidelity Simulation laboratory case scenarios, role playing/modeling, clinical presentations, and face-to face/written evaluations of the student's clinical performance by clinical instructors. </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Evaluation/Grading Policy:  </w:t>
      </w:r>
    </w:p>
    <w:p w:rsidR="00DD4F66" w:rsidRDefault="0029640F">
      <w:pPr>
        <w:ind w:left="-5"/>
      </w:pPr>
      <w:r>
        <w:t xml:space="preserve">The performance grade will reflect compliance with clinical requirements and will be compiled in the following manner as specified in the VN Student Handbook: </w:t>
      </w:r>
    </w:p>
    <w:p w:rsidR="00DD4F66" w:rsidRDefault="0029640F">
      <w:pPr>
        <w:spacing w:after="0" w:line="259" w:lineRule="auto"/>
        <w:ind w:left="0" w:firstLine="0"/>
      </w:pPr>
      <w:r>
        <w:t xml:space="preserve"> </w:t>
      </w:r>
    </w:p>
    <w:p w:rsidR="005045ED" w:rsidRDefault="005045ED">
      <w:pPr>
        <w:ind w:left="-5"/>
      </w:pPr>
      <w:r>
        <w:t>Grades will be awarded as follows:</w:t>
      </w:r>
    </w:p>
    <w:p w:rsidR="005045ED" w:rsidRDefault="004D2F38">
      <w:pPr>
        <w:ind w:left="-5"/>
      </w:pPr>
      <w:r>
        <w:t>Tickets to Enter class</w:t>
      </w:r>
      <w:r>
        <w:tab/>
      </w:r>
      <w:r>
        <w:tab/>
      </w:r>
      <w:r>
        <w:tab/>
        <w:t>5</w:t>
      </w:r>
      <w:r w:rsidR="005045ED">
        <w:t>%</w:t>
      </w:r>
    </w:p>
    <w:p w:rsidR="005045ED" w:rsidRDefault="004D2F38">
      <w:pPr>
        <w:ind w:left="-5"/>
      </w:pPr>
      <w:r>
        <w:t>First checkoff grade</w:t>
      </w:r>
      <w:r>
        <w:tab/>
      </w:r>
      <w:r>
        <w:tab/>
      </w:r>
      <w:r>
        <w:tab/>
        <w:t>65</w:t>
      </w:r>
      <w:r w:rsidR="005045ED">
        <w:t>%</w:t>
      </w:r>
    </w:p>
    <w:p w:rsidR="00DD4F66" w:rsidRDefault="005045ED">
      <w:pPr>
        <w:ind w:left="-5"/>
      </w:pPr>
      <w:r>
        <w:t>Mid Term Test</w:t>
      </w:r>
      <w:r>
        <w:tab/>
      </w:r>
      <w:r>
        <w:tab/>
      </w:r>
      <w:r>
        <w:tab/>
      </w:r>
      <w:r>
        <w:tab/>
        <w:t>15%</w:t>
      </w:r>
      <w:r w:rsidR="0029640F">
        <w:t xml:space="preserve">  </w:t>
      </w:r>
    </w:p>
    <w:p w:rsidR="00DD4F66" w:rsidRDefault="005045ED">
      <w:pPr>
        <w:spacing w:after="0" w:line="259" w:lineRule="auto"/>
        <w:ind w:left="0" w:firstLine="0"/>
      </w:pPr>
      <w:r>
        <w:t>Final Test</w:t>
      </w:r>
      <w:r>
        <w:tab/>
      </w:r>
      <w:r>
        <w:tab/>
      </w:r>
      <w:r>
        <w:tab/>
      </w:r>
      <w:r>
        <w:tab/>
      </w:r>
      <w:r w:rsidRPr="005045ED">
        <w:rPr>
          <w:u w:val="single"/>
        </w:rPr>
        <w:t>15%</w:t>
      </w:r>
      <w:r w:rsidR="00200638">
        <w:t>* Student MUST have 78</w:t>
      </w:r>
      <w:r>
        <w:t xml:space="preserve"> in order to sit for final</w:t>
      </w:r>
    </w:p>
    <w:p w:rsidR="005045ED" w:rsidRDefault="005045ED">
      <w:pPr>
        <w:spacing w:after="0" w:line="259" w:lineRule="auto"/>
        <w:ind w:left="0" w:firstLine="0"/>
      </w:pPr>
      <w:r>
        <w:t xml:space="preserve">                                                            100%</w:t>
      </w:r>
    </w:p>
    <w:p w:rsidR="0053618A" w:rsidRDefault="0053618A">
      <w:pPr>
        <w:spacing w:after="0" w:line="259" w:lineRule="auto"/>
        <w:ind w:left="0" w:firstLine="0"/>
      </w:pPr>
    </w:p>
    <w:p w:rsidR="0053618A" w:rsidRDefault="0053618A">
      <w:pPr>
        <w:spacing w:after="0" w:line="259" w:lineRule="auto"/>
        <w:ind w:left="0" w:firstLine="0"/>
      </w:pPr>
      <w:r>
        <w:t>A (90-100)</w:t>
      </w:r>
    </w:p>
    <w:p w:rsidR="0053618A" w:rsidRDefault="0053618A">
      <w:pPr>
        <w:spacing w:after="0" w:line="259" w:lineRule="auto"/>
        <w:ind w:left="0" w:firstLine="0"/>
      </w:pPr>
      <w:r>
        <w:t>B (80-89)</w:t>
      </w:r>
    </w:p>
    <w:p w:rsidR="0053618A" w:rsidRDefault="00327CBE">
      <w:pPr>
        <w:spacing w:after="0" w:line="259" w:lineRule="auto"/>
        <w:ind w:left="0" w:firstLine="0"/>
      </w:pPr>
      <w:r>
        <w:t>C (78</w:t>
      </w:r>
      <w:r w:rsidR="0053618A">
        <w:t>-79)</w:t>
      </w:r>
    </w:p>
    <w:p w:rsidR="0053618A" w:rsidRDefault="00327CBE">
      <w:pPr>
        <w:spacing w:after="0" w:line="259" w:lineRule="auto"/>
        <w:ind w:left="0" w:firstLine="0"/>
      </w:pPr>
      <w:r>
        <w:t>D(less than 78</w:t>
      </w:r>
      <w:r w:rsidR="0053618A">
        <w:t>)</w:t>
      </w:r>
    </w:p>
    <w:p w:rsidR="0053618A" w:rsidRDefault="0053618A">
      <w:pPr>
        <w:spacing w:after="0" w:line="259" w:lineRule="auto"/>
        <w:ind w:left="0" w:firstLine="0"/>
      </w:pPr>
    </w:p>
    <w:p w:rsidR="0053618A" w:rsidRDefault="0053618A">
      <w:pPr>
        <w:spacing w:after="0" w:line="259" w:lineRule="auto"/>
        <w:ind w:left="0" w:firstLine="0"/>
      </w:pPr>
      <w:r>
        <w:t>The average of the exam grades, before weighted calc</w:t>
      </w:r>
      <w:r w:rsidR="00A615E9">
        <w:t>ulation is performed, must be 78</w:t>
      </w:r>
      <w:r>
        <w:t>% or above to pass the course. Grades will not be roun</w:t>
      </w:r>
      <w:r w:rsidR="001529D2">
        <w:t>ded</w:t>
      </w:r>
      <w:r w:rsidR="00A615E9">
        <w:t xml:space="preserve"> (77.5 – 77.9 is not rounded to 78</w:t>
      </w:r>
      <w:r>
        <w:t>). Stu</w:t>
      </w:r>
      <w:r w:rsidR="00A615E9">
        <w:t>dents with an exam average of 78</w:t>
      </w:r>
      <w:r>
        <w:t xml:space="preserve"> or higher will have course grades calculated based on the weighted calculation of the exams and other required course </w:t>
      </w:r>
      <w:r w:rsidR="00A615E9">
        <w:t>work. A minimum grade of 78</w:t>
      </w:r>
      <w:r w:rsidR="001529D2">
        <w:t xml:space="preserve">% </w:t>
      </w:r>
      <w:r>
        <w:t>is required to receive credit for the nursing course.</w:t>
      </w:r>
    </w:p>
    <w:p w:rsidR="0053618A" w:rsidRDefault="0053618A">
      <w:pPr>
        <w:spacing w:after="0" w:line="259" w:lineRule="auto"/>
        <w:ind w:left="0" w:firstLine="0"/>
      </w:pPr>
    </w:p>
    <w:p w:rsidR="00DD4F66" w:rsidRDefault="0029640F">
      <w:pPr>
        <w:ind w:left="-5"/>
      </w:pPr>
      <w:r>
        <w:t xml:space="preserve">A student success plan will be discussed and signed by the student/instructor as points </w:t>
      </w:r>
      <w:r w:rsidR="0068180B">
        <w:t>are deducted or if mentoring/coa</w:t>
      </w:r>
      <w:r>
        <w:t xml:space="preserve">ching is performed. </w:t>
      </w:r>
    </w:p>
    <w:p w:rsidR="00DD4F66" w:rsidRDefault="0029640F">
      <w:pPr>
        <w:spacing w:after="0" w:line="259" w:lineRule="auto"/>
        <w:ind w:left="0" w:firstLine="0"/>
      </w:pPr>
      <w:r>
        <w:t xml:space="preserve"> </w:t>
      </w:r>
    </w:p>
    <w:p w:rsidR="00DD4F66" w:rsidRDefault="0029640F">
      <w:pPr>
        <w:ind w:left="-5"/>
      </w:pPr>
      <w:r>
        <w:t xml:space="preserve">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 </w:t>
      </w:r>
    </w:p>
    <w:p w:rsidR="009D3930" w:rsidRDefault="009D3930">
      <w:pPr>
        <w:ind w:left="-5"/>
      </w:pPr>
    </w:p>
    <w:p w:rsidR="009D3930" w:rsidRPr="009D3930" w:rsidRDefault="009D3930" w:rsidP="009D3930">
      <w:pPr>
        <w:widowControl w:val="0"/>
        <w:spacing w:after="0" w:line="240" w:lineRule="auto"/>
        <w:ind w:left="100" w:firstLine="0"/>
        <w:outlineLvl w:val="0"/>
        <w:rPr>
          <w:rFonts w:eastAsia="Cambria"/>
          <w:b/>
          <w:bCs/>
          <w:color w:val="auto"/>
          <w:spacing w:val="-1"/>
          <w:szCs w:val="24"/>
        </w:rPr>
      </w:pPr>
      <w:r w:rsidRPr="009D3930">
        <w:rPr>
          <w:rFonts w:eastAsia="Cambria"/>
          <w:b/>
          <w:bCs/>
          <w:color w:val="auto"/>
          <w:spacing w:val="-1"/>
          <w:szCs w:val="24"/>
        </w:rPr>
        <w:t xml:space="preserve">Institutional/Course Policy: </w:t>
      </w:r>
    </w:p>
    <w:p w:rsidR="009D3930" w:rsidRPr="009D3930" w:rsidRDefault="009D3930" w:rsidP="009D3930">
      <w:pPr>
        <w:widowControl w:val="0"/>
        <w:spacing w:after="0" w:line="240" w:lineRule="auto"/>
        <w:ind w:left="100" w:firstLine="0"/>
        <w:outlineLvl w:val="0"/>
        <w:rPr>
          <w:rFonts w:eastAsia="Cambria"/>
          <w:b/>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Late Work – Nurses are expected to perform their duties skillfully, competently, and with timeliness.  Often times, nurses work within tight deadlines and especially with time-sensitive data or urgent </w:t>
      </w:r>
      <w:r w:rsidRPr="009D3930">
        <w:rPr>
          <w:rFonts w:eastAsia="Cambria"/>
          <w:bCs/>
          <w:color w:val="auto"/>
          <w:spacing w:val="-1"/>
          <w:szCs w:val="24"/>
        </w:rPr>
        <w:lastRenderedPageBreak/>
        <w:t>situations.  With this in mind, late work policies reflect the expectations of the profession to which you will be entering</w:t>
      </w:r>
      <w:r w:rsidRPr="000B64A8">
        <w:rPr>
          <w:rFonts w:eastAsia="Cambria"/>
          <w:b/>
          <w:bCs/>
          <w:color w:val="auto"/>
          <w:spacing w:val="-1"/>
          <w:szCs w:val="24"/>
        </w:rPr>
        <w:t>.  Late work in this course is not accepted</w:t>
      </w:r>
      <w:r w:rsidRPr="009D3930">
        <w:rPr>
          <w:rFonts w:eastAsia="Cambria"/>
          <w:bCs/>
          <w:color w:val="auto"/>
          <w:spacing w:val="-1"/>
          <w:szCs w:val="24"/>
        </w:rPr>
        <w:t xml:space="preserve">.  Students should plan for contingencies related to internet and power outages, mechanical issues with vehicles, babysitter call-offs, and so on.  Work not submitted on time will receive a “zero” in the gradebook.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w:t>
      </w:r>
      <w:r w:rsidRPr="009D3930">
        <w:rPr>
          <w:rFonts w:eastAsia="Cambria"/>
          <w:b/>
          <w:bCs/>
          <w:color w:val="auto"/>
          <w:spacing w:val="-1"/>
          <w:szCs w:val="24"/>
          <w:u w:val="single"/>
        </w:rPr>
        <w:t>There are no exceptions to this policy</w:t>
      </w:r>
      <w:r w:rsidRPr="009D3930">
        <w:rPr>
          <w:rFonts w:eastAsia="Cambria"/>
          <w:bCs/>
          <w:color w:val="auto"/>
          <w:spacing w:val="-1"/>
          <w:szCs w:val="24"/>
        </w:rPr>
        <w:t xml:space="preserve">.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Exam Remediation – Students who score below 80%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Chain of Command – Students are required to follow the Chain of Command policy in the </w:t>
      </w:r>
      <w:r w:rsidR="00091072">
        <w:rPr>
          <w:rFonts w:eastAsia="Cambria"/>
          <w:bCs/>
          <w:color w:val="auto"/>
          <w:spacing w:val="-1"/>
          <w:szCs w:val="24"/>
        </w:rPr>
        <w:t>Vocational Nursing Handbook 2021-2022</w:t>
      </w:r>
      <w:r w:rsidRPr="009D3930">
        <w:rPr>
          <w:rFonts w:eastAsia="Cambria"/>
          <w:bCs/>
          <w:color w:val="auto"/>
          <w:spacing w:val="-1"/>
          <w:szCs w:val="24"/>
        </w:rPr>
        <w:t xml:space="preserve">.  The following is the chain of command for this course: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Instructor and Program Coordinator: </w:t>
      </w:r>
      <w:proofErr w:type="spellStart"/>
      <w:r w:rsidRPr="009D3930">
        <w:rPr>
          <w:rFonts w:eastAsia="Cambria"/>
          <w:bCs/>
          <w:color w:val="auto"/>
          <w:spacing w:val="-1"/>
          <w:szCs w:val="24"/>
        </w:rPr>
        <w:t>Carie</w:t>
      </w:r>
      <w:proofErr w:type="spellEnd"/>
      <w:r w:rsidRPr="009D3930">
        <w:rPr>
          <w:rFonts w:eastAsia="Cambria"/>
          <w:bCs/>
          <w:color w:val="auto"/>
          <w:spacing w:val="-1"/>
          <w:szCs w:val="24"/>
        </w:rPr>
        <w:t xml:space="preserve"> Overstreet, RN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Director of Nursing Programs: Dr. Karen </w:t>
      </w:r>
      <w:proofErr w:type="spellStart"/>
      <w:r w:rsidRPr="009D3930">
        <w:rPr>
          <w:rFonts w:eastAsia="Cambria"/>
          <w:bCs/>
          <w:color w:val="auto"/>
          <w:spacing w:val="-1"/>
          <w:szCs w:val="24"/>
        </w:rPr>
        <w:t>Koerber</w:t>
      </w:r>
      <w:proofErr w:type="spellEnd"/>
      <w:r w:rsidRPr="009D3930">
        <w:rPr>
          <w:rFonts w:eastAsia="Cambria"/>
          <w:bCs/>
          <w:color w:val="auto"/>
          <w:spacing w:val="-1"/>
          <w:szCs w:val="24"/>
        </w:rPr>
        <w:t xml:space="preserve">-Timmons, PhD RN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Dean of Health Science: Dr. Marta </w:t>
      </w:r>
      <w:proofErr w:type="spellStart"/>
      <w:r w:rsidRPr="009D3930">
        <w:rPr>
          <w:rFonts w:eastAsia="Cambria"/>
          <w:bCs/>
          <w:color w:val="auto"/>
          <w:spacing w:val="-1"/>
          <w:szCs w:val="24"/>
        </w:rPr>
        <w:t>Urdaneta</w:t>
      </w:r>
      <w:proofErr w:type="spellEnd"/>
      <w:r w:rsidRPr="009D3930">
        <w:rPr>
          <w:rFonts w:eastAsia="Cambria"/>
          <w:bCs/>
          <w:color w:val="auto"/>
          <w:spacing w:val="-1"/>
          <w:szCs w:val="24"/>
        </w:rPr>
        <w:t xml:space="preserve"> PhD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Vice President of Instruction: Dr. Kevin Rose Ed. D</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bCs/>
          <w:color w:val="auto"/>
          <w:spacing w:val="-1"/>
          <w:szCs w:val="24"/>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rsidR="009D3930" w:rsidRPr="009D3930" w:rsidRDefault="009D3930" w:rsidP="009D3930">
      <w:pPr>
        <w:widowControl w:val="0"/>
        <w:spacing w:after="0" w:line="240" w:lineRule="auto"/>
        <w:ind w:left="100" w:firstLine="0"/>
        <w:outlineLvl w:val="0"/>
        <w:rPr>
          <w:rFonts w:eastAsia="Cambria"/>
          <w:color w:val="auto"/>
          <w:spacing w:val="-1"/>
          <w:szCs w:val="24"/>
        </w:rPr>
      </w:pPr>
    </w:p>
    <w:p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color w:val="auto"/>
          <w:spacing w:val="-1"/>
          <w:szCs w:val="24"/>
        </w:rPr>
        <w:t xml:space="preserve">Please refer to the VN Program Handbook for policies on attendance, </w:t>
      </w:r>
      <w:proofErr w:type="spellStart"/>
      <w:r w:rsidRPr="009D3930">
        <w:rPr>
          <w:rFonts w:eastAsia="Cambria"/>
          <w:color w:val="auto"/>
          <w:spacing w:val="-1"/>
          <w:szCs w:val="24"/>
        </w:rPr>
        <w:t>tardies</w:t>
      </w:r>
      <w:proofErr w:type="spellEnd"/>
      <w:r w:rsidRPr="009D3930">
        <w:rPr>
          <w:rFonts w:eastAsia="Cambria"/>
          <w:color w:val="auto"/>
          <w:spacing w:val="-1"/>
          <w:szCs w:val="24"/>
        </w:rPr>
        <w:t xml:space="preserve">, uniforms, HIPAA, social media, withdrawals, communication, ethical practice, professionalism, conduct, etc.  Those policies are an extension of this course’s requirements and effectively become enforceable under this syllabus as such.  </w:t>
      </w:r>
    </w:p>
    <w:p w:rsidR="009D3930" w:rsidRDefault="009D3930">
      <w:pPr>
        <w:ind w:left="-5"/>
      </w:pPr>
    </w:p>
    <w:p w:rsidR="007C7B84" w:rsidRDefault="007C7B84">
      <w:pPr>
        <w:ind w:left="-5"/>
        <w:rPr>
          <w:b/>
          <w:u w:val="single"/>
        </w:rPr>
      </w:pPr>
    </w:p>
    <w:p w:rsidR="006C44F9" w:rsidRDefault="006C44F9">
      <w:pPr>
        <w:ind w:left="-5"/>
      </w:pPr>
      <w:r>
        <w:rPr>
          <w:b/>
          <w:u w:val="single"/>
        </w:rPr>
        <w:t>Ticket to Enter</w:t>
      </w:r>
    </w:p>
    <w:p w:rsidR="006C44F9" w:rsidRPr="006C44F9" w:rsidRDefault="006C44F9">
      <w:pPr>
        <w:ind w:left="-5"/>
      </w:pPr>
      <w:r>
        <w:t>Preparation BEFORE clinical practice is paramount for the student to achieve success. Part of this duty rests upon the student. We have set up several items, namely ATI, to assist the student to complete this. Prior to coming to class, the student should access ATI for the skill that is being practiced and complete the required assignments turning in the post assessment test into Blackboard. Failure to complete these task will result in clinical points being deducted</w:t>
      </w:r>
      <w:r w:rsidR="007C7B84">
        <w:t xml:space="preserve"> (5 per the point deduction sheet under skills proficiency section)</w:t>
      </w:r>
      <w:r>
        <w:t xml:space="preserve"> and entrance to class being denied for that class day, resulting in an absence. All absences must be made up and that practice time must be </w:t>
      </w:r>
      <w:r w:rsidR="007C7B84">
        <w:t xml:space="preserve">scheduled with the instructor. </w:t>
      </w:r>
    </w:p>
    <w:p w:rsidR="00DD4F66" w:rsidRDefault="0029640F">
      <w:pPr>
        <w:spacing w:after="0" w:line="259" w:lineRule="auto"/>
        <w:ind w:left="0" w:firstLine="0"/>
      </w:pPr>
      <w:r>
        <w:t xml:space="preserve"> </w:t>
      </w:r>
    </w:p>
    <w:p w:rsidR="0053618A" w:rsidRDefault="0053618A">
      <w:pPr>
        <w:spacing w:after="0" w:line="259" w:lineRule="auto"/>
        <w:ind w:left="0" w:firstLine="0"/>
      </w:pPr>
      <w:r w:rsidRPr="0053618A">
        <w:rPr>
          <w:b/>
          <w:u w:val="single"/>
        </w:rPr>
        <w:t>Skills Proficiency</w:t>
      </w:r>
      <w:r>
        <w:t xml:space="preserve">: </w:t>
      </w:r>
    </w:p>
    <w:p w:rsidR="0053618A" w:rsidRDefault="0053618A">
      <w:pPr>
        <w:spacing w:after="0" w:line="259" w:lineRule="auto"/>
        <w:ind w:left="0" w:firstLine="0"/>
      </w:pPr>
      <w:r>
        <w:t xml:space="preserve">When students come to the campus laboratory for a skill conference or evaluation, they must come prepared with the objectives or Skill Evaluation Tool, and/or supplies. </w:t>
      </w:r>
      <w:r w:rsidR="001529D2">
        <w:t>Point deductions totaling eleven</w:t>
      </w:r>
      <w:r w:rsidR="009859FE">
        <w:t xml:space="preserve"> </w:t>
      </w:r>
      <w:r w:rsidR="001529D2">
        <w:t xml:space="preserve">(11) or greater will be considered failing and the skill will have to be </w:t>
      </w:r>
      <w:r w:rsidR="009859FE">
        <w:t xml:space="preserve">performed again. </w:t>
      </w:r>
      <w:r>
        <w:t xml:space="preserve">Required forms </w:t>
      </w:r>
      <w:r>
        <w:lastRenderedPageBreak/>
        <w:t xml:space="preserve">(skills check-off sheets) must be presented to the instructor prior to beginning the procedure. The instructor is not obligated to do your evaluation if you do not have all of the proper materials (e.g. scrub attire, check list, name tag, etc.) </w:t>
      </w:r>
    </w:p>
    <w:p w:rsidR="0053618A" w:rsidRDefault="0053618A">
      <w:pPr>
        <w:spacing w:after="0" w:line="259" w:lineRule="auto"/>
        <w:ind w:left="0" w:firstLine="0"/>
      </w:pPr>
    </w:p>
    <w:p w:rsidR="009859FE" w:rsidRDefault="0053618A">
      <w:pPr>
        <w:spacing w:after="0" w:line="259" w:lineRule="auto"/>
        <w:ind w:left="0" w:firstLine="0"/>
      </w:pPr>
      <w:r>
        <w:t xml:space="preserve">This is a test of the student’s proficiency in a given skill and the instructor will not use this time to teach. Skill proficiency evaluation grades are given based on the student’s performance of skills during scheduled skill evaluations. </w:t>
      </w:r>
      <w:r w:rsidRPr="009859FE">
        <w:rPr>
          <w:b/>
        </w:rPr>
        <w:t>In order to pass a skill, 90% proficiency must be attained, and critical elements must be met</w:t>
      </w:r>
      <w:r>
        <w:t xml:space="preserve">. A student will have three opportunities to pass the skill. If 90% proficiency and critical elements are not met by the third attempt at a skill, a failing grade will be given for the course. If a student must repeat a skill evaluation, only the first evaluation grade will be used in the cumulative course grade calculations. The student is responsible for making an appointment with an Instructor to perform additional practice on the failed skill but cannot repeat check offs on failed skills within 1week of 1st attempt. Practice times are scheduled and important to learning. Additional practice will be the responsibility of the student, and the student should not present for skills proficiency evaluation until they have sufficiently practiced. The following standard point deductions will be made on skill evaluations. Additional points may be deducted at the instructor’s discretion. </w:t>
      </w:r>
    </w:p>
    <w:p w:rsidR="009859FE" w:rsidRDefault="0053618A">
      <w:pPr>
        <w:spacing w:after="0" w:line="259" w:lineRule="auto"/>
        <w:ind w:left="0" w:firstLine="0"/>
      </w:pPr>
      <w:r>
        <w:t xml:space="preserve">Failure to provide basic communication </w:t>
      </w:r>
      <w:r w:rsidR="009859FE">
        <w:tab/>
      </w:r>
      <w:r w:rsidR="009859FE">
        <w:tab/>
      </w:r>
      <w:r w:rsidR="009859FE">
        <w:tab/>
      </w:r>
      <w:r w:rsidR="009859FE">
        <w:tab/>
      </w:r>
      <w:r w:rsidR="009859FE">
        <w:tab/>
      </w:r>
      <w:r w:rsidR="009859FE">
        <w:tab/>
      </w:r>
      <w:r>
        <w:t xml:space="preserve">3 points </w:t>
      </w:r>
    </w:p>
    <w:p w:rsidR="009859FE" w:rsidRDefault="0053618A">
      <w:pPr>
        <w:spacing w:after="0" w:line="259" w:lineRule="auto"/>
        <w:ind w:left="0" w:firstLine="0"/>
      </w:pPr>
      <w:r>
        <w:t xml:space="preserve">Failure to provide patient education </w:t>
      </w:r>
      <w:r w:rsidR="009859FE">
        <w:tab/>
      </w:r>
      <w:r w:rsidR="009859FE">
        <w:tab/>
      </w:r>
      <w:r w:rsidR="009859FE">
        <w:tab/>
      </w:r>
      <w:r w:rsidR="009859FE">
        <w:tab/>
      </w:r>
      <w:r w:rsidR="009859FE">
        <w:tab/>
      </w:r>
      <w:r w:rsidR="009859FE">
        <w:tab/>
      </w:r>
      <w:r w:rsidR="009859FE">
        <w:tab/>
      </w:r>
      <w:r>
        <w:t xml:space="preserve">3 points </w:t>
      </w:r>
    </w:p>
    <w:p w:rsidR="009859FE" w:rsidRDefault="0053618A">
      <w:pPr>
        <w:spacing w:after="0" w:line="259" w:lineRule="auto"/>
        <w:ind w:left="0" w:firstLine="0"/>
      </w:pPr>
      <w:r>
        <w:t xml:space="preserve">Failure to follow medical asepsis or surgical </w:t>
      </w:r>
      <w:r w:rsidR="009859FE">
        <w:t xml:space="preserve">asepsis when appropriate </w:t>
      </w:r>
      <w:r w:rsidR="009859FE">
        <w:tab/>
      </w:r>
      <w:r w:rsidR="009859FE">
        <w:tab/>
        <w:t>11</w:t>
      </w:r>
      <w:r>
        <w:t xml:space="preserve"> points  </w:t>
      </w:r>
    </w:p>
    <w:p w:rsidR="009859FE" w:rsidRDefault="0053618A">
      <w:pPr>
        <w:spacing w:after="0" w:line="259" w:lineRule="auto"/>
        <w:ind w:left="0" w:firstLine="0"/>
      </w:pPr>
      <w:r>
        <w:t>Failure to answer c</w:t>
      </w:r>
      <w:r w:rsidR="009859FE">
        <w:t xml:space="preserve">ritical thinking questions </w:t>
      </w:r>
      <w:r w:rsidR="009859FE">
        <w:tab/>
      </w:r>
      <w:r w:rsidR="009859FE">
        <w:tab/>
      </w:r>
      <w:r w:rsidR="009859FE">
        <w:tab/>
      </w:r>
      <w:r w:rsidR="009859FE">
        <w:tab/>
      </w:r>
      <w:r w:rsidR="009859FE">
        <w:tab/>
      </w:r>
      <w:r w:rsidR="009859FE">
        <w:tab/>
        <w:t xml:space="preserve">2 </w:t>
      </w:r>
      <w:r>
        <w:t xml:space="preserve">points </w:t>
      </w:r>
    </w:p>
    <w:p w:rsidR="009859FE" w:rsidRDefault="0053618A">
      <w:pPr>
        <w:spacing w:after="0" w:line="259" w:lineRule="auto"/>
        <w:ind w:left="0" w:firstLine="0"/>
      </w:pPr>
      <w:r>
        <w:t>Failure t</w:t>
      </w:r>
      <w:r w:rsidR="009859FE">
        <w:t xml:space="preserve">o correctly gather supplies </w:t>
      </w:r>
      <w:r w:rsidR="009859FE">
        <w:tab/>
      </w:r>
      <w:r w:rsidR="009859FE">
        <w:tab/>
      </w:r>
      <w:r w:rsidR="009859FE">
        <w:tab/>
      </w:r>
      <w:r w:rsidR="009859FE">
        <w:tab/>
      </w:r>
      <w:r w:rsidR="009859FE">
        <w:tab/>
      </w:r>
      <w:r w:rsidR="009859FE">
        <w:tab/>
      </w:r>
      <w:r w:rsidR="009859FE">
        <w:tab/>
      </w:r>
      <w:r>
        <w:t xml:space="preserve">5 points </w:t>
      </w:r>
    </w:p>
    <w:p w:rsidR="009859FE" w:rsidRDefault="0053618A">
      <w:pPr>
        <w:spacing w:after="0" w:line="259" w:lineRule="auto"/>
        <w:ind w:left="0" w:firstLine="0"/>
      </w:pPr>
      <w:r>
        <w:t>Failure to perform an essenti</w:t>
      </w:r>
      <w:r w:rsidR="009859FE">
        <w:t xml:space="preserve">al step in the procedure </w:t>
      </w:r>
      <w:r w:rsidR="009859FE">
        <w:tab/>
      </w:r>
      <w:r w:rsidR="009859FE">
        <w:tab/>
      </w:r>
      <w:r w:rsidR="009859FE">
        <w:tab/>
      </w:r>
      <w:r w:rsidR="009859FE">
        <w:tab/>
        <w:t>11</w:t>
      </w:r>
      <w:r>
        <w:t xml:space="preserve"> points </w:t>
      </w:r>
    </w:p>
    <w:p w:rsidR="009859FE" w:rsidRDefault="0053618A">
      <w:pPr>
        <w:spacing w:after="0" w:line="259" w:lineRule="auto"/>
        <w:ind w:left="0" w:firstLine="0"/>
      </w:pPr>
      <w:r>
        <w:t xml:space="preserve">Failure </w:t>
      </w:r>
      <w:r w:rsidR="009859FE">
        <w:t xml:space="preserve">to provide client safety </w:t>
      </w:r>
      <w:r w:rsidR="009859FE">
        <w:tab/>
      </w:r>
      <w:r w:rsidR="009859FE">
        <w:tab/>
      </w:r>
      <w:r w:rsidR="009859FE">
        <w:tab/>
      </w:r>
      <w:r w:rsidR="009859FE">
        <w:tab/>
      </w:r>
      <w:r w:rsidR="009859FE">
        <w:tab/>
      </w:r>
      <w:r w:rsidR="009859FE">
        <w:tab/>
      </w:r>
      <w:r w:rsidR="009859FE">
        <w:tab/>
        <w:t>11</w:t>
      </w:r>
      <w:r>
        <w:t xml:space="preserve"> points </w:t>
      </w:r>
    </w:p>
    <w:p w:rsidR="009859FE" w:rsidRDefault="0053618A">
      <w:pPr>
        <w:spacing w:after="0" w:line="259" w:lineRule="auto"/>
        <w:ind w:left="0" w:firstLine="0"/>
      </w:pPr>
      <w:r>
        <w:t xml:space="preserve">Failure to </w:t>
      </w:r>
      <w:r w:rsidR="005D1FD5">
        <w:t xml:space="preserve">verbalize or </w:t>
      </w:r>
      <w:r>
        <w:t xml:space="preserve">document appropriately </w:t>
      </w:r>
      <w:r w:rsidR="005D1FD5">
        <w:tab/>
      </w:r>
      <w:r w:rsidR="005D1FD5">
        <w:tab/>
      </w:r>
      <w:r w:rsidR="005D1FD5">
        <w:tab/>
      </w:r>
      <w:r w:rsidR="005D1FD5">
        <w:tab/>
      </w:r>
      <w:r w:rsidR="005D1FD5">
        <w:tab/>
      </w:r>
      <w:r>
        <w:t xml:space="preserve">5 points </w:t>
      </w:r>
    </w:p>
    <w:p w:rsidR="009859FE" w:rsidRDefault="0053618A">
      <w:pPr>
        <w:spacing w:after="0" w:line="259" w:lineRule="auto"/>
        <w:ind w:left="0" w:firstLine="0"/>
      </w:pPr>
      <w:r>
        <w:t xml:space="preserve">Failure to clean area and supplies </w:t>
      </w:r>
      <w:r w:rsidR="009859FE">
        <w:tab/>
      </w:r>
      <w:r w:rsidR="009859FE">
        <w:tab/>
      </w:r>
      <w:r w:rsidR="009859FE">
        <w:tab/>
      </w:r>
      <w:r w:rsidR="009859FE">
        <w:tab/>
      </w:r>
      <w:r w:rsidR="009859FE">
        <w:tab/>
      </w:r>
      <w:r w:rsidR="009859FE">
        <w:tab/>
      </w:r>
      <w:r w:rsidR="009859FE">
        <w:tab/>
      </w:r>
      <w:r>
        <w:t xml:space="preserve">5 points </w:t>
      </w:r>
    </w:p>
    <w:p w:rsidR="009859FE" w:rsidRDefault="0053618A">
      <w:pPr>
        <w:spacing w:after="0" w:line="259" w:lineRule="auto"/>
        <w:ind w:left="0" w:firstLine="0"/>
      </w:pPr>
      <w:r>
        <w:t>Fa</w:t>
      </w:r>
      <w:r w:rsidR="009859FE">
        <w:t xml:space="preserve">ilure to assess the patient </w:t>
      </w:r>
      <w:r w:rsidR="009859FE">
        <w:tab/>
      </w:r>
      <w:r w:rsidR="009859FE">
        <w:tab/>
      </w:r>
      <w:r w:rsidR="009859FE">
        <w:tab/>
      </w:r>
      <w:r w:rsidR="009859FE">
        <w:tab/>
      </w:r>
      <w:r w:rsidR="009859FE">
        <w:tab/>
      </w:r>
      <w:r w:rsidR="009859FE">
        <w:tab/>
      </w:r>
      <w:r w:rsidR="009859FE">
        <w:tab/>
      </w:r>
      <w:r w:rsidR="009859FE">
        <w:tab/>
      </w:r>
      <w:r>
        <w:t xml:space="preserve">8 points </w:t>
      </w:r>
    </w:p>
    <w:p w:rsidR="0053618A" w:rsidRDefault="009859FE">
      <w:pPr>
        <w:spacing w:after="0" w:line="259" w:lineRule="auto"/>
        <w:ind w:left="0" w:firstLine="0"/>
      </w:pPr>
      <w:r>
        <w:t>Failure to evaluate</w:t>
      </w:r>
      <w:r>
        <w:tab/>
      </w:r>
      <w:r>
        <w:tab/>
      </w:r>
      <w:r>
        <w:tab/>
      </w:r>
      <w:r>
        <w:tab/>
      </w:r>
      <w:r>
        <w:tab/>
      </w:r>
      <w:r>
        <w:tab/>
      </w:r>
      <w:r>
        <w:tab/>
      </w:r>
      <w:r>
        <w:tab/>
      </w:r>
      <w:r>
        <w:tab/>
        <w:t>6</w:t>
      </w:r>
      <w:r w:rsidR="0053618A">
        <w:t xml:space="preserve"> points</w:t>
      </w:r>
    </w:p>
    <w:p w:rsidR="005D1FD5" w:rsidRDefault="005D1FD5">
      <w:pPr>
        <w:spacing w:after="0" w:line="259" w:lineRule="auto"/>
        <w:ind w:left="0" w:firstLine="0"/>
      </w:pPr>
      <w:r>
        <w:t xml:space="preserve">Failure perform </w:t>
      </w:r>
      <w:proofErr w:type="spellStart"/>
      <w:r>
        <w:t>non essential</w:t>
      </w:r>
      <w:proofErr w:type="spellEnd"/>
      <w:r>
        <w:t xml:space="preserve"> step in procedure</w:t>
      </w:r>
      <w:r>
        <w:tab/>
      </w:r>
      <w:r>
        <w:tab/>
      </w:r>
      <w:r>
        <w:tab/>
      </w:r>
      <w:r>
        <w:tab/>
      </w:r>
      <w:r>
        <w:tab/>
        <w:t>3 points</w:t>
      </w:r>
    </w:p>
    <w:p w:rsidR="005D1FD5" w:rsidRDefault="005D1FD5">
      <w:pPr>
        <w:spacing w:after="0" w:line="259" w:lineRule="auto"/>
        <w:ind w:left="0" w:firstLine="0"/>
      </w:pPr>
      <w:r>
        <w:t>Failure to follow uniform policy</w:t>
      </w:r>
      <w:r>
        <w:tab/>
      </w:r>
      <w:r>
        <w:tab/>
      </w:r>
      <w:r>
        <w:tab/>
      </w:r>
      <w:r>
        <w:tab/>
      </w:r>
      <w:r>
        <w:tab/>
      </w:r>
      <w:r>
        <w:tab/>
      </w:r>
      <w:r>
        <w:tab/>
        <w:t>3 points</w:t>
      </w:r>
    </w:p>
    <w:p w:rsidR="00DD4F66" w:rsidRDefault="0029640F">
      <w:pPr>
        <w:spacing w:after="10" w:line="249" w:lineRule="auto"/>
        <w:ind w:left="-5"/>
      </w:pPr>
      <w:r>
        <w:rPr>
          <w:b/>
        </w:rPr>
        <w:t xml:space="preserve">Tests/Exams: </w:t>
      </w:r>
    </w:p>
    <w:p w:rsidR="00DD4F66" w:rsidRDefault="0029640F">
      <w:pPr>
        <w:ind w:left="-5"/>
      </w:pPr>
      <w:r>
        <w:t xml:space="preserve">Per student written, verbal, and demonstrative performance in the clinical/simulation lab setting </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Assignments: </w:t>
      </w:r>
    </w:p>
    <w:p w:rsidR="00DD4F66" w:rsidRDefault="0029640F">
      <w:pPr>
        <w:ind w:left="-5"/>
      </w:pPr>
      <w:r>
        <w:t>Clinical assignments/high-fidelity simulation lab (on and off campus), unfolding case studies and the clinical schedule will be posted in the course calendar and downloaded from the Blackboard Learning System.</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Other Course Requirements: </w:t>
      </w:r>
    </w:p>
    <w:p w:rsidR="00DD4F66" w:rsidRDefault="0029640F">
      <w:pPr>
        <w:ind w:left="-5"/>
      </w:pPr>
      <w:r>
        <w:t xml:space="preserve">Access to a computer laptop/tablet, reliable internet access, student uniforms and assessment equipment, a working knowledge of Word, Excel, Email and Blackboard Learning System functionality plus web based learning environments </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Student Responsibilities/Expectations: </w:t>
      </w:r>
    </w:p>
    <w:p w:rsidR="00DD4F66" w:rsidRDefault="0029640F">
      <w:pPr>
        <w:ind w:left="-5"/>
      </w:pPr>
      <w:r>
        <w:t xml:space="preserve">Refer to VN Student Handbook for specifics. </w:t>
      </w:r>
    </w:p>
    <w:p w:rsidR="00327CBE" w:rsidRDefault="00327CBE">
      <w:pPr>
        <w:ind w:left="-5"/>
      </w:pPr>
    </w:p>
    <w:p w:rsidR="00327CBE" w:rsidRDefault="00327CBE" w:rsidP="00327CBE">
      <w:pPr>
        <w:ind w:left="-5"/>
      </w:pPr>
      <w:r>
        <w:lastRenderedPageBreak/>
        <w:t xml:space="preserve">Alternate Operations </w:t>
      </w:r>
      <w:proofErr w:type="gramStart"/>
      <w:r>
        <w:t>During</w:t>
      </w:r>
      <w:proofErr w:type="gramEnd"/>
      <w:r>
        <w:t xml:space="preserve"> Campus Closure and/or Alternate Course Delivery Requirements 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w:t>
      </w:r>
      <w:r w:rsidR="00200638">
        <w:t>each class for course s</w:t>
      </w:r>
      <w:r>
        <w:t>pecific communication, and NTCC email for important general information.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327CBE" w:rsidRDefault="00327CBE">
      <w:pPr>
        <w:ind w:left="-5"/>
      </w:pPr>
    </w:p>
    <w:p w:rsidR="00DD4F66" w:rsidRDefault="0029640F" w:rsidP="00327CBE">
      <w:pPr>
        <w:spacing w:after="0" w:line="259" w:lineRule="auto"/>
        <w:ind w:left="0" w:firstLine="0"/>
      </w:pPr>
      <w:r>
        <w:t xml:space="preserve"> </w:t>
      </w:r>
      <w:r>
        <w:rPr>
          <w:b/>
        </w:rPr>
        <w:t xml:space="preserve">NTCC Academic Honesty Statement: </w:t>
      </w:r>
    </w:p>
    <w:p w:rsidR="00DD4F66" w:rsidRDefault="0029640F">
      <w:pPr>
        <w:ind w:left="-5"/>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rsidR="00DD4F66" w:rsidRDefault="0029640F">
      <w:pPr>
        <w:spacing w:after="17" w:line="259" w:lineRule="auto"/>
        <w:ind w:left="0" w:firstLine="0"/>
      </w:pPr>
      <w:r>
        <w:rPr>
          <w:b/>
          <w:sz w:val="20"/>
        </w:rPr>
        <w:t xml:space="preserve"> </w:t>
      </w:r>
    </w:p>
    <w:p w:rsidR="00DD4F66" w:rsidRDefault="0029640F">
      <w:pPr>
        <w:spacing w:after="10" w:line="249" w:lineRule="auto"/>
        <w:ind w:left="-5"/>
      </w:pPr>
      <w:r>
        <w:rPr>
          <w:b/>
        </w:rPr>
        <w:t xml:space="preserve">Academic Ethics </w:t>
      </w:r>
    </w:p>
    <w:p w:rsidR="00DD4F66" w:rsidRDefault="0029640F">
      <w:pPr>
        <w:ind w:left="-5"/>
      </w:pPr>
      <w: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rsidR="00DD4F66" w:rsidRDefault="0029640F">
      <w:pPr>
        <w:spacing w:after="0" w:line="259" w:lineRule="auto"/>
        <w:ind w:left="0" w:firstLine="0"/>
      </w:pPr>
      <w:r>
        <w:t xml:space="preserve"> </w:t>
      </w:r>
    </w:p>
    <w:p w:rsidR="00DD4F66" w:rsidRDefault="0029640F" w:rsidP="00327CBE">
      <w:pPr>
        <w:spacing w:after="0" w:line="259" w:lineRule="auto"/>
        <w:ind w:left="0" w:firstLine="0"/>
      </w:pPr>
      <w:r>
        <w:rPr>
          <w:b/>
        </w:rPr>
        <w:t xml:space="preserve"> ADA Statement:</w:t>
      </w:r>
      <w:r>
        <w:t xml:space="preserve"> </w:t>
      </w:r>
    </w:p>
    <w:p w:rsidR="00433128" w:rsidRDefault="00433128">
      <w:pPr>
        <w:spacing w:after="0" w:line="259" w:lineRule="auto"/>
        <w:ind w:left="0" w:firstLine="0"/>
        <w:rPr>
          <w:color w:val="2C2C2C"/>
        </w:rPr>
      </w:pPr>
      <w:r w:rsidRPr="00433128">
        <w:rPr>
          <w:color w:val="2C2C2C"/>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w:t>
      </w:r>
      <w:proofErr w:type="spellStart"/>
      <w:r w:rsidRPr="00433128">
        <w:rPr>
          <w:color w:val="2C2C2C"/>
        </w:rPr>
        <w:t>Belew</w:t>
      </w:r>
      <w:proofErr w:type="spellEnd"/>
      <w:r w:rsidRPr="00433128">
        <w:rPr>
          <w:color w:val="2C2C2C"/>
        </w:rPr>
        <w:t xml:space="preserve">, Academic Team Lead Coordinator of Special Populations located in the Student Services. The website to receive more information and to obtain a copy of the Request for Accommodations, please refer to the </w:t>
      </w:r>
      <w:hyperlink r:id="rId10">
        <w:r w:rsidRPr="00433128">
          <w:rPr>
            <w:rStyle w:val="Hyperlink"/>
          </w:rPr>
          <w:t>NTCC website - Special</w:t>
        </w:r>
      </w:hyperlink>
      <w:hyperlink r:id="rId11">
        <w:r w:rsidRPr="00433128">
          <w:rPr>
            <w:rStyle w:val="Hyperlink"/>
          </w:rPr>
          <w:t xml:space="preserve"> </w:t>
        </w:r>
      </w:hyperlink>
      <w:hyperlink r:id="rId12">
        <w:r w:rsidRPr="00433128">
          <w:rPr>
            <w:rStyle w:val="Hyperlink"/>
          </w:rPr>
          <w:t>Populations</w:t>
        </w:r>
      </w:hyperlink>
      <w:r w:rsidRPr="00433128">
        <w:rPr>
          <w:color w:val="2C2C2C"/>
        </w:rPr>
        <w:t xml:space="preserve"> as well as contacting them at this email </w:t>
      </w:r>
      <w:hyperlink r:id="rId13" w:history="1">
        <w:r w:rsidRPr="00433128">
          <w:rPr>
            <w:rStyle w:val="Hyperlink"/>
          </w:rPr>
          <w:t>specialpopulations@ntcc.edu</w:t>
        </w:r>
      </w:hyperlink>
      <w:r w:rsidRPr="00433128">
        <w:rPr>
          <w:color w:val="2C2C2C"/>
        </w:rPr>
        <w:t xml:space="preserve"> or calling (903)434-8104. </w:t>
      </w:r>
    </w:p>
    <w:p w:rsidR="00DD4F66" w:rsidRDefault="0029640F">
      <w:pPr>
        <w:spacing w:after="0" w:line="259" w:lineRule="auto"/>
        <w:ind w:left="0" w:firstLine="0"/>
      </w:pPr>
      <w:r>
        <w:rPr>
          <w:color w:val="2C2C2C"/>
        </w:rPr>
        <w:t xml:space="preserve"> </w:t>
      </w:r>
    </w:p>
    <w:p w:rsidR="00DD4F66" w:rsidRDefault="0029640F">
      <w:pPr>
        <w:spacing w:after="10" w:line="249" w:lineRule="auto"/>
        <w:ind w:left="-5"/>
      </w:pPr>
      <w:r>
        <w:rPr>
          <w:b/>
        </w:rPr>
        <w:t>Family Educational Rights and Privacy Act</w:t>
      </w:r>
      <w:r>
        <w:t xml:space="preserve"> (</w:t>
      </w:r>
      <w:r>
        <w:rPr>
          <w:b/>
        </w:rPr>
        <w:t>FERPA</w:t>
      </w:r>
      <w:r>
        <w:t xml:space="preserve">): </w:t>
      </w:r>
    </w:p>
    <w:p w:rsidR="00DD4F66" w:rsidRDefault="0029640F">
      <w:pPr>
        <w:ind w:left="-5"/>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w:t>
      </w:r>
      <w:r>
        <w:lastRenderedPageBreak/>
        <w:t xml:space="preserve">institution attended, other information including major, field of study, degrees, awards received, and participation in officially recognized activities/sports. </w:t>
      </w:r>
    </w:p>
    <w:p w:rsidR="00DD4F66" w:rsidRDefault="0029640F">
      <w:pPr>
        <w:spacing w:after="0" w:line="259" w:lineRule="auto"/>
        <w:ind w:left="0" w:firstLine="0"/>
      </w:pPr>
      <w:r>
        <w:t xml:space="preserve"> </w:t>
      </w:r>
    </w:p>
    <w:p w:rsidR="00DD4F66" w:rsidRDefault="0029640F" w:rsidP="00327CBE">
      <w:pPr>
        <w:spacing w:after="0" w:line="259" w:lineRule="auto"/>
        <w:ind w:left="0" w:firstLine="0"/>
      </w:pPr>
      <w:r>
        <w:t xml:space="preserve"> </w:t>
      </w:r>
      <w:r>
        <w:rPr>
          <w:b/>
        </w:rPr>
        <w:t xml:space="preserve">Other Course Policies: </w:t>
      </w:r>
    </w:p>
    <w:p w:rsidR="00DD4F66" w:rsidRDefault="0029640F">
      <w:pPr>
        <w:spacing w:after="0" w:line="259" w:lineRule="auto"/>
        <w:ind w:left="0" w:firstLine="0"/>
      </w:pPr>
      <w:r>
        <w:t xml:space="preserve"> </w:t>
      </w:r>
    </w:p>
    <w:p w:rsidR="00DD4F66" w:rsidRDefault="0029640F">
      <w:pPr>
        <w:ind w:left="-5"/>
      </w:pPr>
      <w:r>
        <w:t xml:space="preserve">Refer to the VN Program Handbook for specific policies.  </w:t>
      </w:r>
    </w:p>
    <w:p w:rsidR="003923FB" w:rsidRDefault="003923FB" w:rsidP="002C3ADA">
      <w:pPr>
        <w:spacing w:after="0" w:line="240" w:lineRule="auto"/>
        <w:ind w:left="0" w:firstLine="0"/>
        <w:jc w:val="center"/>
        <w:rPr>
          <w:rFonts w:eastAsiaTheme="minorHAnsi"/>
          <w:b/>
          <w:color w:val="auto"/>
          <w:sz w:val="22"/>
        </w:rPr>
      </w:pPr>
    </w:p>
    <w:p w:rsidR="002C3ADA" w:rsidRPr="002C3ADA" w:rsidRDefault="002C3ADA" w:rsidP="002C3ADA">
      <w:pPr>
        <w:spacing w:after="0" w:line="240" w:lineRule="auto"/>
        <w:ind w:left="0" w:firstLine="0"/>
        <w:jc w:val="center"/>
        <w:rPr>
          <w:rFonts w:eastAsiaTheme="minorHAnsi"/>
          <w:b/>
          <w:color w:val="auto"/>
          <w:sz w:val="22"/>
        </w:rPr>
      </w:pPr>
      <w:r w:rsidRPr="002C3ADA">
        <w:rPr>
          <w:rFonts w:eastAsiaTheme="minorHAnsi"/>
          <w:b/>
          <w:color w:val="auto"/>
          <w:sz w:val="22"/>
        </w:rPr>
        <w:t xml:space="preserve">Communication Policy </w:t>
      </w:r>
    </w:p>
    <w:p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Vocational Nursing Program </w:t>
      </w:r>
    </w:p>
    <w:p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Northeast Texas Community College </w:t>
      </w:r>
    </w:p>
    <w:p w:rsidR="002C3ADA" w:rsidRPr="002C3ADA" w:rsidRDefault="002C3ADA" w:rsidP="002C3ADA">
      <w:pPr>
        <w:spacing w:after="160" w:line="259" w:lineRule="auto"/>
        <w:ind w:left="0" w:firstLine="0"/>
        <w:jc w:val="center"/>
        <w:rPr>
          <w:rFonts w:eastAsiaTheme="minorHAnsi"/>
          <w:color w:val="auto"/>
          <w:sz w:val="22"/>
        </w:rPr>
      </w:pPr>
    </w:p>
    <w:p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your Classmates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Methods of communications may include class face-to-face discussion, Blackboard discussions, school provided email, and any other route acceptable to all students involved in interaction.  </w:t>
      </w:r>
    </w:p>
    <w:p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the Instructor (outside of classroom)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r>
      <w:r w:rsidRPr="002C3ADA">
        <w:rPr>
          <w:rFonts w:eastAsiaTheme="minorHAnsi"/>
          <w:b/>
          <w:color w:val="auto"/>
          <w:sz w:val="22"/>
        </w:rPr>
        <w:t xml:space="preserve">Classroom/Clinical “call-offs” and urgent/emergent matters are the only appropriate communications that should be directed to the instructor’s personal cell phone.  </w:t>
      </w:r>
      <w:r w:rsidRPr="002C3ADA">
        <w:rPr>
          <w:rFonts w:eastAsiaTheme="minorHAnsi"/>
          <w:color w:val="auto"/>
          <w:sz w:val="22"/>
        </w:rPr>
        <w:t xml:space="preserve">It is important to use your best judgement in regard to utilizing the instructor’s personal cell phone number for communications.  To help you make this determination, the following </w:t>
      </w:r>
      <w:r w:rsidRPr="002C3ADA">
        <w:rPr>
          <w:rFonts w:eastAsiaTheme="minorHAnsi"/>
          <w:color w:val="auto"/>
          <w:sz w:val="22"/>
          <w:u w:val="single"/>
        </w:rPr>
        <w:t>examples</w:t>
      </w:r>
      <w:r w:rsidRPr="002C3ADA">
        <w:rPr>
          <w:rFonts w:eastAsiaTheme="minorHAnsi"/>
          <w:color w:val="auto"/>
          <w:sz w:val="22"/>
        </w:rPr>
        <w:t xml:space="preserve"> are provided: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Email Instructor: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Computer problems experienced after normal business hours</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Questions regarding expectations, assignments, </w:t>
      </w:r>
      <w:proofErr w:type="spellStart"/>
      <w:r w:rsidRPr="002C3ADA">
        <w:rPr>
          <w:rFonts w:eastAsiaTheme="minorHAnsi"/>
          <w:color w:val="auto"/>
          <w:sz w:val="22"/>
        </w:rPr>
        <w:t>etc</w:t>
      </w:r>
      <w:proofErr w:type="spellEnd"/>
      <w:r w:rsidRPr="002C3ADA">
        <w:rPr>
          <w:rFonts w:eastAsiaTheme="minorHAnsi"/>
          <w:color w:val="auto"/>
          <w:sz w:val="22"/>
        </w:rPr>
        <w:t xml:space="preserve"> after normal business hours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Questions regarding the schedule after normal business hours (remember, a calendar is provided to you; and you are t</w:t>
      </w:r>
      <w:r w:rsidR="00F00226">
        <w:rPr>
          <w:rFonts w:eastAsiaTheme="minorHAnsi"/>
          <w:color w:val="auto"/>
          <w:sz w:val="22"/>
        </w:rPr>
        <w:t>o expect to be on campus from 08</w:t>
      </w:r>
      <w:r w:rsidRPr="002C3ADA">
        <w:rPr>
          <w:rFonts w:eastAsiaTheme="minorHAnsi"/>
          <w:color w:val="auto"/>
          <w:sz w:val="22"/>
        </w:rPr>
        <w:t xml:space="preserve">00-1600 every single day – no exceptions.  Any unexpected start time will be communication to the student as soon as decision is made.  Any early release is a perk for that day.)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Uniform questions after normal business hours.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Volunteer opportunity approval.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Call/Text Instructor: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Urgent situation experienced on way to school/clinical (flat tire, witness wreck, </w:t>
      </w:r>
      <w:proofErr w:type="spellStart"/>
      <w:r w:rsidRPr="002C3ADA">
        <w:rPr>
          <w:rFonts w:eastAsiaTheme="minorHAnsi"/>
          <w:color w:val="auto"/>
          <w:sz w:val="22"/>
        </w:rPr>
        <w:t>etc</w:t>
      </w:r>
      <w:proofErr w:type="spellEnd"/>
      <w:r w:rsidRPr="002C3ADA">
        <w:rPr>
          <w:rFonts w:eastAsiaTheme="minorHAnsi"/>
          <w:color w:val="auto"/>
          <w:sz w:val="22"/>
        </w:rPr>
        <w:t xml:space="preserve">)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Emergency experienced that will prevent participation in classroom or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Any of the above noted examples (email) o</w:t>
      </w:r>
      <w:r w:rsidR="00F00226">
        <w:rPr>
          <w:rFonts w:eastAsiaTheme="minorHAnsi"/>
          <w:color w:val="auto"/>
          <w:sz w:val="22"/>
        </w:rPr>
        <w:t>ccurring between the hours of 08</w:t>
      </w:r>
      <w:bookmarkStart w:id="0" w:name="_GoBack"/>
      <w:bookmarkEnd w:id="0"/>
      <w:r w:rsidRPr="002C3ADA">
        <w:rPr>
          <w:rFonts w:eastAsiaTheme="minorHAnsi"/>
          <w:color w:val="auto"/>
          <w:sz w:val="22"/>
        </w:rPr>
        <w:t xml:space="preserve">00-1800 Monday-Thursday.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lastRenderedPageBreak/>
        <w:t xml:space="preserve">Change in clinical assignment as provided by preceptor.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Experiencing some sort of trouble in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Early release from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You had an overwhelmingly amazing day in clinical and want to share.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It is reasonable to expect there are situations outside of these examples, however, the student is asked to use their best judgement in choosing how to notify instructor.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 xml:space="preserve">Communication with Instructor (on campus)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Unless otherwise noted, students are asked to be respectful of breaks provided during lecture hours and recognized lunch hours.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Questions or concerns regarding this policy may be directed to </w:t>
      </w:r>
      <w:proofErr w:type="spellStart"/>
      <w:r w:rsidRPr="002C3ADA">
        <w:rPr>
          <w:rFonts w:eastAsiaTheme="minorHAnsi"/>
          <w:color w:val="auto"/>
          <w:sz w:val="22"/>
        </w:rPr>
        <w:t>Carie</w:t>
      </w:r>
      <w:proofErr w:type="spellEnd"/>
      <w:r w:rsidRPr="002C3ADA">
        <w:rPr>
          <w:rFonts w:eastAsiaTheme="minorHAnsi"/>
          <w:color w:val="auto"/>
          <w:sz w:val="22"/>
        </w:rPr>
        <w:t xml:space="preserve"> Overstreet, RN at </w:t>
      </w:r>
      <w:hyperlink r:id="rId14" w:history="1">
        <w:r w:rsidRPr="002C3ADA">
          <w:rPr>
            <w:rFonts w:eastAsiaTheme="minorHAnsi"/>
            <w:color w:val="0563C1" w:themeColor="hyperlink"/>
            <w:sz w:val="22"/>
            <w:u w:val="single"/>
          </w:rPr>
          <w:t>coverstreet@ntcc.edu</w:t>
        </w:r>
      </w:hyperlink>
      <w:r w:rsidRPr="002C3ADA">
        <w:rPr>
          <w:rFonts w:eastAsiaTheme="minorHAnsi"/>
          <w:color w:val="auto"/>
          <w:sz w:val="22"/>
        </w:rPr>
        <w:t xml:space="preserve">.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By signing below, you acknowledge understanding of this policy and have had an opportunity to have your questions answered</w:t>
      </w:r>
      <w:r w:rsidRPr="002C3ADA">
        <w:rPr>
          <w:rFonts w:eastAsiaTheme="minorHAnsi"/>
          <w:color w:val="auto"/>
          <w:sz w:val="22"/>
        </w:rPr>
        <w:t xml:space="preserve">.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__________________________________              _____________</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Student </w:t>
      </w:r>
      <w:r w:rsidRPr="002C3ADA">
        <w:rPr>
          <w:rFonts w:eastAsiaTheme="minorHAnsi"/>
          <w:color w:val="auto"/>
          <w:sz w:val="22"/>
        </w:rPr>
        <w:tab/>
      </w:r>
      <w:r w:rsidRPr="002C3ADA">
        <w:rPr>
          <w:rFonts w:eastAsiaTheme="minorHAnsi"/>
          <w:color w:val="auto"/>
          <w:sz w:val="22"/>
        </w:rPr>
        <w:tab/>
      </w:r>
      <w:r w:rsidRPr="002C3ADA">
        <w:rPr>
          <w:rFonts w:eastAsiaTheme="minorHAnsi"/>
          <w:color w:val="auto"/>
          <w:sz w:val="22"/>
        </w:rPr>
        <w:tab/>
        <w:t xml:space="preserve">                              Date</w:t>
      </w:r>
    </w:p>
    <w:p w:rsidR="002C3ADA" w:rsidRDefault="002C3ADA">
      <w:pPr>
        <w:ind w:left="-5"/>
      </w:pPr>
    </w:p>
    <w:sectPr w:rsidR="002C3ADA">
      <w:pgSz w:w="12240" w:h="15840"/>
      <w:pgMar w:top="1050" w:right="1080" w:bottom="11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66"/>
    <w:rsid w:val="00051371"/>
    <w:rsid w:val="00091072"/>
    <w:rsid w:val="000B64A8"/>
    <w:rsid w:val="001529D2"/>
    <w:rsid w:val="00200638"/>
    <w:rsid w:val="0029640F"/>
    <w:rsid w:val="002B0DC5"/>
    <w:rsid w:val="002C3ADA"/>
    <w:rsid w:val="002D0B45"/>
    <w:rsid w:val="00327CBE"/>
    <w:rsid w:val="00353237"/>
    <w:rsid w:val="003923FB"/>
    <w:rsid w:val="00433128"/>
    <w:rsid w:val="004D2F38"/>
    <w:rsid w:val="00500DD9"/>
    <w:rsid w:val="005045ED"/>
    <w:rsid w:val="0053618A"/>
    <w:rsid w:val="005D1FD5"/>
    <w:rsid w:val="0068180B"/>
    <w:rsid w:val="00692B06"/>
    <w:rsid w:val="006C44F9"/>
    <w:rsid w:val="007173FE"/>
    <w:rsid w:val="007C7B84"/>
    <w:rsid w:val="007E0230"/>
    <w:rsid w:val="009859FE"/>
    <w:rsid w:val="009D3930"/>
    <w:rsid w:val="009D70C2"/>
    <w:rsid w:val="00A615E9"/>
    <w:rsid w:val="00AC6C95"/>
    <w:rsid w:val="00C34E59"/>
    <w:rsid w:val="00D1052B"/>
    <w:rsid w:val="00DD4F66"/>
    <w:rsid w:val="00E15FEB"/>
    <w:rsid w:val="00E704E4"/>
    <w:rsid w:val="00F00226"/>
    <w:rsid w:val="00F905BC"/>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CDF9"/>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00DD9"/>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3128"/>
    <w:rPr>
      <w:color w:val="0563C1" w:themeColor="hyperlink"/>
      <w:u w:val="single"/>
    </w:rPr>
  </w:style>
  <w:style w:type="paragraph" w:styleId="Bibliography">
    <w:name w:val="Bibliography"/>
    <w:basedOn w:val="Normal"/>
    <w:next w:val="Normal"/>
    <w:uiPriority w:val="37"/>
    <w:unhideWhenUsed/>
    <w:rsid w:val="005045ED"/>
  </w:style>
  <w:style w:type="character" w:customStyle="1" w:styleId="Heading1Char">
    <w:name w:val="Heading 1 Char"/>
    <w:basedOn w:val="DefaultParagraphFont"/>
    <w:link w:val="Heading1"/>
    <w:uiPriority w:val="9"/>
    <w:rsid w:val="00500D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mailto:specialpopulations@ntcc.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mailto:coverstree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
    <b:Tag>Val18</b:Tag>
    <b:SourceType>Book</b:SourceType>
    <b:Guid>{0D65277F-7526-48FC-9AD4-5D57F85C1E3E}</b:Guid>
    <b:Title>Davis's Drug Guide for Nurses</b:Title>
    <b:Year>2018</b:Year>
    <b:Author>
      <b:Author>
        <b:Corporate>Vallerand, April Hazard; Sanoski, Cynthia A.; Kegliin, Judith Hopfer</b:Corporate>
      </b:Author>
    </b:Author>
    <b:City>Philiadelphia PA</b:City>
    <b:Publisher>F.A. Davis</b:Publisher>
    <b:RefOrder>12</b:RefOrder>
  </b:Source>
</b:Sources>
</file>

<file path=customXml/itemProps1.xml><?xml version="1.0" encoding="utf-8"?>
<ds:datastoreItem xmlns:ds="http://schemas.openxmlformats.org/officeDocument/2006/customXml" ds:itemID="{CE3C2717-C125-4356-A157-2540CFB5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4559</TotalTime>
  <Pages>8</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Timothy Elmore</cp:lastModifiedBy>
  <cp:revision>8</cp:revision>
  <dcterms:created xsi:type="dcterms:W3CDTF">2021-07-19T16:47:00Z</dcterms:created>
  <dcterms:modified xsi:type="dcterms:W3CDTF">2021-08-19T13:28:00Z</dcterms:modified>
</cp:coreProperties>
</file>