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6416" w14:textId="77777777" w:rsidR="00B90553" w:rsidRPr="00300111" w:rsidRDefault="00B90553" w:rsidP="00B90553">
      <w:pPr>
        <w:widowControl w:val="0"/>
        <w:spacing w:before="71" w:after="0" w:line="367" w:lineRule="exact"/>
        <w:ind w:left="2147"/>
        <w:rPr>
          <w:rFonts w:ascii="Times New Roman" w:eastAsia="Times New Roman" w:hAnsi="Times New Roman" w:cs="Times New Roman"/>
          <w:sz w:val="32"/>
          <w:szCs w:val="32"/>
        </w:rPr>
      </w:pPr>
      <w:r w:rsidRPr="00300111">
        <w:rPr>
          <w:rFonts w:ascii="Times New Roman" w:hAnsi="Times New Roman" w:cs="Times New Roman"/>
          <w:noProof/>
        </w:rPr>
        <w:drawing>
          <wp:anchor distT="0" distB="0" distL="114300" distR="114300" simplePos="0" relativeHeight="251659264" behindDoc="0" locked="0" layoutInCell="1" allowOverlap="1" wp14:anchorId="4B102452" wp14:editId="454E48F0">
            <wp:simplePos x="0" y="0"/>
            <wp:positionH relativeFrom="page">
              <wp:posOffset>780415</wp:posOffset>
            </wp:positionH>
            <wp:positionV relativeFrom="paragraph">
              <wp:posOffset>50165</wp:posOffset>
            </wp:positionV>
            <wp:extent cx="1040765" cy="914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111">
        <w:rPr>
          <w:rFonts w:ascii="Times New Roman" w:hAnsi="Times New Roman" w:cs="Times New Roman"/>
          <w:sz w:val="32"/>
        </w:rPr>
        <w:t>Clinical-Professional</w:t>
      </w:r>
      <w:r w:rsidRPr="00300111">
        <w:rPr>
          <w:rFonts w:ascii="Times New Roman" w:hAnsi="Times New Roman" w:cs="Times New Roman"/>
          <w:spacing w:val="-21"/>
          <w:sz w:val="32"/>
        </w:rPr>
        <w:t xml:space="preserve"> </w:t>
      </w:r>
      <w:r w:rsidRPr="00300111">
        <w:rPr>
          <w:rFonts w:ascii="Times New Roman" w:hAnsi="Times New Roman" w:cs="Times New Roman"/>
          <w:sz w:val="32"/>
        </w:rPr>
        <w:t>Development</w:t>
      </w:r>
      <w:r w:rsidRPr="00300111">
        <w:rPr>
          <w:rFonts w:ascii="Times New Roman" w:hAnsi="Times New Roman" w:cs="Times New Roman"/>
          <w:spacing w:val="-19"/>
          <w:sz w:val="32"/>
        </w:rPr>
        <w:t xml:space="preserve"> </w:t>
      </w:r>
      <w:r w:rsidRPr="00300111">
        <w:rPr>
          <w:rFonts w:ascii="Times New Roman" w:hAnsi="Times New Roman" w:cs="Times New Roman"/>
          <w:sz w:val="32"/>
        </w:rPr>
        <w:t>VNSG</w:t>
      </w:r>
      <w:r w:rsidRPr="00300111">
        <w:rPr>
          <w:rFonts w:ascii="Times New Roman" w:hAnsi="Times New Roman" w:cs="Times New Roman"/>
          <w:spacing w:val="-21"/>
          <w:sz w:val="32"/>
        </w:rPr>
        <w:t xml:space="preserve"> </w:t>
      </w:r>
      <w:r w:rsidRPr="00300111">
        <w:rPr>
          <w:rFonts w:ascii="Times New Roman" w:hAnsi="Times New Roman" w:cs="Times New Roman"/>
          <w:sz w:val="32"/>
        </w:rPr>
        <w:t>2261</w:t>
      </w:r>
    </w:p>
    <w:p w14:paraId="7BA09314" w14:textId="3D314572" w:rsidR="00B90553" w:rsidRPr="00300111" w:rsidRDefault="00B90553" w:rsidP="00B90553">
      <w:pPr>
        <w:widowControl w:val="0"/>
        <w:spacing w:after="0" w:line="275" w:lineRule="exact"/>
        <w:ind w:left="2147"/>
        <w:rPr>
          <w:rFonts w:ascii="Times New Roman" w:eastAsia="Times New Roman" w:hAnsi="Times New Roman" w:cs="Times New Roman"/>
          <w:sz w:val="24"/>
          <w:szCs w:val="24"/>
        </w:rPr>
      </w:pPr>
      <w:r w:rsidRPr="00300111">
        <w:rPr>
          <w:rFonts w:ascii="Times New Roman" w:hAnsi="Times New Roman" w:cs="Times New Roman"/>
          <w:b/>
          <w:sz w:val="24"/>
        </w:rPr>
        <w:t>Course</w:t>
      </w:r>
      <w:r w:rsidRPr="00300111">
        <w:rPr>
          <w:rFonts w:ascii="Times New Roman" w:hAnsi="Times New Roman" w:cs="Times New Roman"/>
          <w:b/>
          <w:spacing w:val="-2"/>
          <w:sz w:val="24"/>
        </w:rPr>
        <w:t xml:space="preserve"> </w:t>
      </w:r>
      <w:r w:rsidRPr="00300111">
        <w:rPr>
          <w:rFonts w:ascii="Times New Roman" w:hAnsi="Times New Roman" w:cs="Times New Roman"/>
          <w:b/>
          <w:sz w:val="24"/>
        </w:rPr>
        <w:t>Syllabus:</w:t>
      </w:r>
      <w:r w:rsidRPr="00300111">
        <w:rPr>
          <w:rFonts w:ascii="Times New Roman" w:hAnsi="Times New Roman" w:cs="Times New Roman"/>
          <w:b/>
          <w:spacing w:val="-1"/>
          <w:sz w:val="24"/>
        </w:rPr>
        <w:t xml:space="preserve"> </w:t>
      </w:r>
      <w:r w:rsidRPr="00300111">
        <w:rPr>
          <w:rFonts w:ascii="Times New Roman" w:hAnsi="Times New Roman" w:cs="Times New Roman"/>
          <w:spacing w:val="1"/>
          <w:sz w:val="24"/>
        </w:rPr>
        <w:t>Summer</w:t>
      </w:r>
      <w:r w:rsidR="009C3B2F" w:rsidRPr="00300111">
        <w:rPr>
          <w:rFonts w:ascii="Times New Roman" w:hAnsi="Times New Roman" w:cs="Times New Roman"/>
          <w:sz w:val="24"/>
        </w:rPr>
        <w:t xml:space="preserve"> 202</w:t>
      </w:r>
      <w:r w:rsidR="00F17A4C" w:rsidRPr="00300111">
        <w:rPr>
          <w:rFonts w:ascii="Times New Roman" w:hAnsi="Times New Roman" w:cs="Times New Roman"/>
          <w:sz w:val="24"/>
        </w:rPr>
        <w:t>2</w:t>
      </w:r>
    </w:p>
    <w:p w14:paraId="5A376677" w14:textId="77777777" w:rsidR="00B90553" w:rsidRPr="00300111" w:rsidRDefault="00B90553" w:rsidP="00B90553">
      <w:pPr>
        <w:widowControl w:val="0"/>
        <w:spacing w:after="0" w:line="240" w:lineRule="auto"/>
        <w:rPr>
          <w:rFonts w:ascii="Times New Roman" w:eastAsia="Times New Roman" w:hAnsi="Times New Roman" w:cs="Times New Roman"/>
          <w:sz w:val="27"/>
          <w:szCs w:val="27"/>
        </w:rPr>
      </w:pPr>
    </w:p>
    <w:p w14:paraId="1A62DB58" w14:textId="77777777" w:rsidR="00B90553" w:rsidRPr="00300111" w:rsidRDefault="00B90553" w:rsidP="00B90553">
      <w:pPr>
        <w:widowControl w:val="0"/>
        <w:spacing w:after="0" w:line="60" w:lineRule="atLeast"/>
        <w:ind w:left="2147"/>
        <w:rPr>
          <w:rFonts w:ascii="Times New Roman" w:eastAsia="Times New Roman" w:hAnsi="Times New Roman" w:cs="Times New Roman"/>
          <w:sz w:val="6"/>
          <w:szCs w:val="6"/>
        </w:rPr>
      </w:pPr>
      <w:r w:rsidRPr="00300111">
        <w:rPr>
          <w:rFonts w:ascii="Times New Roman" w:eastAsia="Times New Roman" w:hAnsi="Times New Roman" w:cs="Times New Roman"/>
          <w:noProof/>
          <w:sz w:val="6"/>
          <w:szCs w:val="6"/>
        </w:rPr>
        <w:drawing>
          <wp:inline distT="0" distB="0" distL="0" distR="0" wp14:anchorId="6750EF49" wp14:editId="26F8A407">
            <wp:extent cx="486765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67656" cy="38100"/>
                    </a:xfrm>
                    <a:prstGeom prst="rect">
                      <a:avLst/>
                    </a:prstGeom>
                  </pic:spPr>
                </pic:pic>
              </a:graphicData>
            </a:graphic>
          </wp:inline>
        </w:drawing>
      </w:r>
    </w:p>
    <w:p w14:paraId="5D8578F6" w14:textId="77777777" w:rsidR="00B90553" w:rsidRPr="00300111" w:rsidRDefault="00B90553" w:rsidP="00B90553">
      <w:pPr>
        <w:widowControl w:val="0"/>
        <w:spacing w:before="57" w:after="0" w:line="240" w:lineRule="auto"/>
        <w:ind w:left="2147"/>
        <w:rPr>
          <w:rFonts w:ascii="Times New Roman" w:eastAsia="Times New Roman" w:hAnsi="Times New Roman" w:cs="Times New Roman"/>
          <w:sz w:val="18"/>
          <w:szCs w:val="18"/>
        </w:rPr>
      </w:pPr>
      <w:r w:rsidRPr="00300111">
        <w:rPr>
          <w:rFonts w:ascii="Times New Roman" w:eastAsia="Times New Roman" w:hAnsi="Times New Roman" w:cs="Times New Roman"/>
          <w:spacing w:val="-1"/>
          <w:sz w:val="18"/>
          <w:szCs w:val="18"/>
        </w:rPr>
        <w:t>“Northeast</w:t>
      </w:r>
      <w:r w:rsidRPr="00300111">
        <w:rPr>
          <w:rFonts w:ascii="Times New Roman" w:eastAsia="Times New Roman" w:hAnsi="Times New Roman" w:cs="Times New Roman"/>
          <w:sz w:val="18"/>
          <w:szCs w:val="18"/>
        </w:rPr>
        <w:t xml:space="preserve"> </w:t>
      </w:r>
      <w:r w:rsidRPr="00300111">
        <w:rPr>
          <w:rFonts w:ascii="Times New Roman" w:eastAsia="Times New Roman" w:hAnsi="Times New Roman" w:cs="Times New Roman"/>
          <w:spacing w:val="-2"/>
          <w:sz w:val="18"/>
          <w:szCs w:val="18"/>
        </w:rPr>
        <w:t>Texas</w:t>
      </w:r>
      <w:r w:rsidRPr="00300111">
        <w:rPr>
          <w:rFonts w:ascii="Times New Roman" w:eastAsia="Times New Roman" w:hAnsi="Times New Roman" w:cs="Times New Roman"/>
          <w:sz w:val="18"/>
          <w:szCs w:val="18"/>
        </w:rPr>
        <w:t xml:space="preserve"> Community</w:t>
      </w:r>
      <w:r w:rsidRPr="00300111">
        <w:rPr>
          <w:rFonts w:ascii="Times New Roman" w:eastAsia="Times New Roman" w:hAnsi="Times New Roman" w:cs="Times New Roman"/>
          <w:spacing w:val="-6"/>
          <w:sz w:val="18"/>
          <w:szCs w:val="18"/>
        </w:rPr>
        <w:t xml:space="preserve"> </w:t>
      </w:r>
      <w:r w:rsidRPr="00300111">
        <w:rPr>
          <w:rFonts w:ascii="Times New Roman" w:eastAsia="Times New Roman" w:hAnsi="Times New Roman" w:cs="Times New Roman"/>
          <w:spacing w:val="-1"/>
          <w:sz w:val="18"/>
          <w:szCs w:val="18"/>
        </w:rPr>
        <w:t>College exists</w:t>
      </w:r>
      <w:r w:rsidRPr="00300111">
        <w:rPr>
          <w:rFonts w:ascii="Times New Roman" w:eastAsia="Times New Roman" w:hAnsi="Times New Roman" w:cs="Times New Roman"/>
          <w:sz w:val="18"/>
          <w:szCs w:val="18"/>
        </w:rPr>
        <w:t xml:space="preserve"> to</w:t>
      </w:r>
      <w:r w:rsidRPr="00300111">
        <w:rPr>
          <w:rFonts w:ascii="Times New Roman" w:eastAsia="Times New Roman" w:hAnsi="Times New Roman" w:cs="Times New Roman"/>
          <w:spacing w:val="1"/>
          <w:sz w:val="18"/>
          <w:szCs w:val="18"/>
        </w:rPr>
        <w:t xml:space="preserve"> </w:t>
      </w:r>
      <w:r w:rsidRPr="00300111">
        <w:rPr>
          <w:rFonts w:ascii="Times New Roman" w:eastAsia="Times New Roman" w:hAnsi="Times New Roman" w:cs="Times New Roman"/>
          <w:sz w:val="18"/>
          <w:szCs w:val="18"/>
        </w:rPr>
        <w:t>provide</w:t>
      </w:r>
      <w:r w:rsidRPr="00300111">
        <w:rPr>
          <w:rFonts w:ascii="Times New Roman" w:eastAsia="Times New Roman" w:hAnsi="Times New Roman" w:cs="Times New Roman"/>
          <w:spacing w:val="4"/>
          <w:sz w:val="18"/>
          <w:szCs w:val="18"/>
        </w:rPr>
        <w:t xml:space="preserve"> </w:t>
      </w:r>
      <w:r w:rsidRPr="00300111">
        <w:rPr>
          <w:rFonts w:ascii="Times New Roman" w:eastAsia="Times New Roman" w:hAnsi="Times New Roman" w:cs="Times New Roman"/>
          <w:spacing w:val="-1"/>
          <w:sz w:val="18"/>
          <w:szCs w:val="18"/>
        </w:rPr>
        <w:t>responsible,</w:t>
      </w:r>
      <w:r w:rsidRPr="00300111">
        <w:rPr>
          <w:rFonts w:ascii="Times New Roman" w:eastAsia="Times New Roman" w:hAnsi="Times New Roman" w:cs="Times New Roman"/>
          <w:spacing w:val="1"/>
          <w:sz w:val="18"/>
          <w:szCs w:val="18"/>
        </w:rPr>
        <w:t xml:space="preserve"> </w:t>
      </w:r>
      <w:r w:rsidRPr="00300111">
        <w:rPr>
          <w:rFonts w:ascii="Times New Roman" w:eastAsia="Times New Roman" w:hAnsi="Times New Roman" w:cs="Times New Roman"/>
          <w:spacing w:val="-1"/>
          <w:sz w:val="18"/>
          <w:szCs w:val="18"/>
        </w:rPr>
        <w:t>exemplary</w:t>
      </w:r>
      <w:r w:rsidRPr="00300111">
        <w:rPr>
          <w:rFonts w:ascii="Times New Roman" w:eastAsia="Times New Roman" w:hAnsi="Times New Roman" w:cs="Times New Roman"/>
          <w:spacing w:val="-6"/>
          <w:sz w:val="18"/>
          <w:szCs w:val="18"/>
        </w:rPr>
        <w:t xml:space="preserve"> </w:t>
      </w:r>
      <w:r w:rsidRPr="00300111">
        <w:rPr>
          <w:rFonts w:ascii="Times New Roman" w:eastAsia="Times New Roman" w:hAnsi="Times New Roman" w:cs="Times New Roman"/>
          <w:sz w:val="18"/>
          <w:szCs w:val="18"/>
        </w:rPr>
        <w:t>learning</w:t>
      </w:r>
      <w:r w:rsidRPr="00300111">
        <w:rPr>
          <w:rFonts w:ascii="Times New Roman" w:eastAsia="Times New Roman" w:hAnsi="Times New Roman" w:cs="Times New Roman"/>
          <w:spacing w:val="2"/>
          <w:sz w:val="18"/>
          <w:szCs w:val="18"/>
        </w:rPr>
        <w:t xml:space="preserve"> </w:t>
      </w:r>
      <w:r w:rsidRPr="00300111">
        <w:rPr>
          <w:rFonts w:ascii="Times New Roman" w:eastAsia="Times New Roman" w:hAnsi="Times New Roman" w:cs="Times New Roman"/>
          <w:spacing w:val="-1"/>
          <w:sz w:val="18"/>
          <w:szCs w:val="18"/>
        </w:rPr>
        <w:t>opportunities.”</w:t>
      </w:r>
    </w:p>
    <w:p w14:paraId="647E65D5" w14:textId="77777777" w:rsidR="00B90553" w:rsidRPr="00300111" w:rsidRDefault="00B90553" w:rsidP="00B90553">
      <w:pPr>
        <w:widowControl w:val="0"/>
        <w:spacing w:before="8" w:after="0" w:line="240" w:lineRule="auto"/>
        <w:rPr>
          <w:rFonts w:ascii="Times New Roman" w:eastAsia="Times New Roman" w:hAnsi="Times New Roman" w:cs="Times New Roman"/>
          <w:sz w:val="21"/>
          <w:szCs w:val="21"/>
        </w:rPr>
      </w:pPr>
    </w:p>
    <w:p w14:paraId="60158EDE" w14:textId="529562D2" w:rsidR="00B90553" w:rsidRPr="00300111" w:rsidRDefault="00F17A4C" w:rsidP="00B90553">
      <w:pPr>
        <w:widowControl w:val="0"/>
        <w:spacing w:after="0" w:line="319" w:lineRule="exact"/>
        <w:ind w:left="2147"/>
        <w:rPr>
          <w:rFonts w:ascii="Times New Roman" w:eastAsia="Times New Roman" w:hAnsi="Times New Roman" w:cs="Times New Roman"/>
          <w:sz w:val="28"/>
          <w:szCs w:val="28"/>
        </w:rPr>
      </w:pPr>
      <w:r w:rsidRPr="00300111">
        <w:rPr>
          <w:rFonts w:ascii="Times New Roman" w:hAnsi="Times New Roman" w:cs="Times New Roman"/>
          <w:b/>
          <w:spacing w:val="-1"/>
          <w:sz w:val="28"/>
        </w:rPr>
        <w:t>Carie Overstreet</w:t>
      </w:r>
      <w:r w:rsidR="00B90553" w:rsidRPr="00300111">
        <w:rPr>
          <w:rFonts w:ascii="Times New Roman" w:hAnsi="Times New Roman" w:cs="Times New Roman"/>
          <w:b/>
          <w:spacing w:val="-1"/>
          <w:sz w:val="28"/>
        </w:rPr>
        <w:t>, RN</w:t>
      </w:r>
    </w:p>
    <w:p w14:paraId="3616C978" w14:textId="4F824290" w:rsidR="00B90553" w:rsidRPr="00300111" w:rsidRDefault="00B90553" w:rsidP="00B90553">
      <w:pPr>
        <w:widowControl w:val="0"/>
        <w:spacing w:after="0" w:line="270" w:lineRule="exact"/>
        <w:ind w:left="2147"/>
        <w:rPr>
          <w:rFonts w:ascii="Times New Roman" w:eastAsia="Times New Roman" w:hAnsi="Times New Roman" w:cs="Times New Roman"/>
          <w:sz w:val="24"/>
          <w:szCs w:val="24"/>
        </w:rPr>
      </w:pPr>
      <w:r w:rsidRPr="00300111">
        <w:rPr>
          <w:rFonts w:ascii="Times New Roman" w:hAnsi="Times New Roman" w:cs="Times New Roman"/>
          <w:b/>
          <w:sz w:val="24"/>
        </w:rPr>
        <w:t>Office:</w:t>
      </w:r>
      <w:r w:rsidRPr="00300111">
        <w:rPr>
          <w:rFonts w:ascii="Times New Roman" w:hAnsi="Times New Roman" w:cs="Times New Roman"/>
          <w:b/>
          <w:spacing w:val="-1"/>
          <w:sz w:val="24"/>
        </w:rPr>
        <w:t xml:space="preserve"> </w:t>
      </w:r>
      <w:r w:rsidRPr="00300111">
        <w:rPr>
          <w:rFonts w:ascii="Times New Roman" w:hAnsi="Times New Roman" w:cs="Times New Roman"/>
          <w:spacing w:val="-1"/>
          <w:sz w:val="24"/>
        </w:rPr>
        <w:t>UHS</w:t>
      </w:r>
      <w:r w:rsidR="00870406" w:rsidRPr="00300111">
        <w:rPr>
          <w:rFonts w:ascii="Times New Roman" w:hAnsi="Times New Roman" w:cs="Times New Roman"/>
          <w:sz w:val="24"/>
        </w:rPr>
        <w:t xml:space="preserve"> 20</w:t>
      </w:r>
      <w:r w:rsidR="00F17A4C" w:rsidRPr="00300111">
        <w:rPr>
          <w:rFonts w:ascii="Times New Roman" w:hAnsi="Times New Roman" w:cs="Times New Roman"/>
          <w:sz w:val="24"/>
        </w:rPr>
        <w:t>3</w:t>
      </w:r>
    </w:p>
    <w:p w14:paraId="233BCCDF" w14:textId="7FE127A7" w:rsidR="00B90553" w:rsidRPr="00300111" w:rsidRDefault="00B90553" w:rsidP="00B90553">
      <w:pPr>
        <w:widowControl w:val="0"/>
        <w:spacing w:after="0" w:line="274" w:lineRule="exact"/>
        <w:ind w:left="2147"/>
        <w:rPr>
          <w:rFonts w:ascii="Times New Roman" w:eastAsia="Times New Roman" w:hAnsi="Times New Roman" w:cs="Times New Roman"/>
          <w:sz w:val="24"/>
          <w:szCs w:val="24"/>
        </w:rPr>
      </w:pPr>
      <w:r w:rsidRPr="00300111">
        <w:rPr>
          <w:rFonts w:ascii="Times New Roman" w:hAnsi="Times New Roman" w:cs="Times New Roman"/>
          <w:b/>
          <w:spacing w:val="-2"/>
          <w:sz w:val="24"/>
        </w:rPr>
        <w:t>Phone:</w:t>
      </w:r>
      <w:r w:rsidRPr="00300111">
        <w:rPr>
          <w:rFonts w:ascii="Times New Roman" w:hAnsi="Times New Roman" w:cs="Times New Roman"/>
          <w:b/>
          <w:spacing w:val="-1"/>
          <w:sz w:val="24"/>
        </w:rPr>
        <w:t xml:space="preserve"> </w:t>
      </w:r>
      <w:r w:rsidRPr="00300111">
        <w:rPr>
          <w:rFonts w:ascii="Times New Roman" w:hAnsi="Times New Roman" w:cs="Times New Roman"/>
          <w:b/>
          <w:sz w:val="24"/>
        </w:rPr>
        <w:t>office</w:t>
      </w:r>
      <w:r w:rsidRPr="00300111">
        <w:rPr>
          <w:rFonts w:ascii="Times New Roman" w:hAnsi="Times New Roman" w:cs="Times New Roman"/>
          <w:b/>
          <w:spacing w:val="-1"/>
          <w:sz w:val="24"/>
        </w:rPr>
        <w:t xml:space="preserve"> </w:t>
      </w:r>
      <w:r w:rsidR="00870406" w:rsidRPr="00300111">
        <w:rPr>
          <w:rFonts w:ascii="Times New Roman" w:hAnsi="Times New Roman" w:cs="Times New Roman"/>
          <w:sz w:val="24"/>
        </w:rPr>
        <w:t>903-434-83</w:t>
      </w:r>
      <w:r w:rsidR="00F17A4C" w:rsidRPr="00300111">
        <w:rPr>
          <w:rFonts w:ascii="Times New Roman" w:hAnsi="Times New Roman" w:cs="Times New Roman"/>
          <w:sz w:val="24"/>
        </w:rPr>
        <w:t>69</w:t>
      </w:r>
      <w:r w:rsidRPr="00300111">
        <w:rPr>
          <w:rFonts w:ascii="Times New Roman" w:hAnsi="Times New Roman" w:cs="Times New Roman"/>
          <w:sz w:val="24"/>
        </w:rPr>
        <w:t xml:space="preserve"> </w:t>
      </w:r>
    </w:p>
    <w:p w14:paraId="482F5D67" w14:textId="387516E1" w:rsidR="00B90553" w:rsidRPr="00300111" w:rsidRDefault="00870406" w:rsidP="00B90553">
      <w:pPr>
        <w:widowControl w:val="0"/>
        <w:spacing w:before="7" w:after="0" w:line="240" w:lineRule="auto"/>
        <w:ind w:left="2147"/>
        <w:outlineLvl w:val="0"/>
        <w:rPr>
          <w:rFonts w:ascii="Times New Roman" w:eastAsia="Times New Roman" w:hAnsi="Times New Roman" w:cs="Times New Roman"/>
          <w:sz w:val="24"/>
          <w:szCs w:val="24"/>
        </w:rPr>
      </w:pPr>
      <w:r w:rsidRPr="00300111">
        <w:rPr>
          <w:rFonts w:ascii="Times New Roman" w:eastAsia="Times New Roman" w:hAnsi="Times New Roman" w:cs="Times New Roman"/>
          <w:b/>
          <w:bCs/>
          <w:spacing w:val="-1"/>
          <w:sz w:val="24"/>
          <w:szCs w:val="24"/>
        </w:rPr>
        <w:t>Emai</w:t>
      </w:r>
      <w:r w:rsidR="00F17A4C" w:rsidRPr="00300111">
        <w:rPr>
          <w:rFonts w:ascii="Times New Roman" w:eastAsia="Times New Roman" w:hAnsi="Times New Roman" w:cs="Times New Roman"/>
          <w:b/>
          <w:bCs/>
          <w:spacing w:val="-1"/>
          <w:sz w:val="24"/>
          <w:szCs w:val="24"/>
        </w:rPr>
        <w:t xml:space="preserve">l: </w:t>
      </w:r>
      <w:r w:rsidR="00F17A4C" w:rsidRPr="00300111">
        <w:rPr>
          <w:rFonts w:ascii="Times New Roman" w:eastAsia="Times New Roman" w:hAnsi="Times New Roman" w:cs="Times New Roman"/>
          <w:bCs/>
          <w:spacing w:val="-1"/>
          <w:sz w:val="24"/>
          <w:szCs w:val="24"/>
        </w:rPr>
        <w:t>coverstreet@ntcc.edu</w:t>
      </w:r>
      <w:r w:rsidR="00F17A4C" w:rsidRPr="00300111">
        <w:rPr>
          <w:rFonts w:ascii="Times New Roman" w:eastAsia="Times New Roman" w:hAnsi="Times New Roman" w:cs="Times New Roman"/>
          <w:sz w:val="24"/>
          <w:szCs w:val="24"/>
        </w:rPr>
        <w:t xml:space="preserve"> </w:t>
      </w:r>
    </w:p>
    <w:p w14:paraId="5C1F22D1" w14:textId="77777777" w:rsidR="00B90553" w:rsidRPr="00300111" w:rsidRDefault="00B90553" w:rsidP="00B90553">
      <w:pPr>
        <w:widowControl w:val="0"/>
        <w:spacing w:after="0" w:line="240" w:lineRule="auto"/>
        <w:rPr>
          <w:rFonts w:ascii="Times New Roman" w:eastAsia="Times New Roman" w:hAnsi="Times New Roman" w:cs="Times New Roman"/>
          <w:b/>
          <w:bCs/>
          <w:sz w:val="20"/>
          <w:szCs w:val="20"/>
        </w:rPr>
      </w:pPr>
    </w:p>
    <w:p w14:paraId="31878312" w14:textId="77777777" w:rsidR="00B90553" w:rsidRPr="00300111" w:rsidRDefault="00B90553" w:rsidP="00B90553">
      <w:pPr>
        <w:widowControl w:val="0"/>
        <w:spacing w:before="11" w:after="0" w:line="240" w:lineRule="auto"/>
        <w:rPr>
          <w:rFonts w:ascii="Times New Roman" w:eastAsia="Times New Roman" w:hAnsi="Times New Roman" w:cs="Times New Roman"/>
          <w:b/>
          <w:bCs/>
          <w:sz w:val="28"/>
          <w:szCs w:val="28"/>
        </w:rPr>
      </w:pPr>
    </w:p>
    <w:tbl>
      <w:tblPr>
        <w:tblW w:w="9477" w:type="dxa"/>
        <w:tblInd w:w="228" w:type="dxa"/>
        <w:tblLayout w:type="fixed"/>
        <w:tblCellMar>
          <w:left w:w="0" w:type="dxa"/>
          <w:right w:w="0" w:type="dxa"/>
        </w:tblCellMar>
        <w:tblLook w:val="01E0" w:firstRow="1" w:lastRow="1" w:firstColumn="1" w:lastColumn="1" w:noHBand="0" w:noVBand="0"/>
      </w:tblPr>
      <w:tblGrid>
        <w:gridCol w:w="1022"/>
        <w:gridCol w:w="1530"/>
        <w:gridCol w:w="1440"/>
        <w:gridCol w:w="1592"/>
        <w:gridCol w:w="1297"/>
        <w:gridCol w:w="1299"/>
        <w:gridCol w:w="1297"/>
      </w:tblGrid>
      <w:tr w:rsidR="00B90553" w:rsidRPr="00300111" w14:paraId="3D36F3F8" w14:textId="77777777" w:rsidTr="00B90553">
        <w:trPr>
          <w:trHeight w:hRule="exact" w:val="715"/>
        </w:trPr>
        <w:tc>
          <w:tcPr>
            <w:tcW w:w="1022" w:type="dxa"/>
            <w:tcBorders>
              <w:top w:val="single" w:sz="8" w:space="0" w:color="000000"/>
              <w:left w:val="single" w:sz="8" w:space="0" w:color="000000"/>
              <w:bottom w:val="nil"/>
              <w:right w:val="single" w:sz="7" w:space="0" w:color="000000"/>
            </w:tcBorders>
          </w:tcPr>
          <w:p w14:paraId="36BC0688" w14:textId="77777777" w:rsidR="00B90553" w:rsidRPr="00300111" w:rsidRDefault="00B90553" w:rsidP="00B90553">
            <w:pPr>
              <w:widowControl w:val="0"/>
              <w:spacing w:after="0" w:line="274" w:lineRule="exact"/>
              <w:ind w:left="97"/>
              <w:rPr>
                <w:rFonts w:ascii="Times New Roman" w:eastAsia="Times New Roman" w:hAnsi="Times New Roman" w:cs="Times New Roman"/>
                <w:sz w:val="24"/>
                <w:szCs w:val="24"/>
              </w:rPr>
            </w:pPr>
            <w:r w:rsidRPr="00300111">
              <w:rPr>
                <w:rFonts w:ascii="Times New Roman" w:hAnsi="Times New Roman" w:cs="Times New Roman"/>
                <w:b/>
                <w:sz w:val="24"/>
              </w:rPr>
              <w:t>Office</w:t>
            </w:r>
            <w:r w:rsidRPr="00300111">
              <w:rPr>
                <w:rFonts w:ascii="Times New Roman" w:hAnsi="Times New Roman" w:cs="Times New Roman"/>
                <w:b/>
                <w:spacing w:val="-2"/>
                <w:sz w:val="24"/>
              </w:rPr>
              <w:t xml:space="preserve"> </w:t>
            </w:r>
            <w:r w:rsidRPr="00300111">
              <w:rPr>
                <w:rFonts w:ascii="Times New Roman" w:hAnsi="Times New Roman" w:cs="Times New Roman"/>
                <w:b/>
                <w:spacing w:val="-1"/>
                <w:sz w:val="24"/>
              </w:rPr>
              <w:t>Hours</w:t>
            </w:r>
          </w:p>
        </w:tc>
        <w:tc>
          <w:tcPr>
            <w:tcW w:w="1530" w:type="dxa"/>
            <w:tcBorders>
              <w:top w:val="single" w:sz="8" w:space="0" w:color="000000"/>
              <w:left w:val="single" w:sz="7" w:space="0" w:color="000000"/>
              <w:bottom w:val="single" w:sz="8" w:space="0" w:color="000000"/>
              <w:right w:val="single" w:sz="7" w:space="0" w:color="000000"/>
            </w:tcBorders>
          </w:tcPr>
          <w:p w14:paraId="665363B3" w14:textId="77777777" w:rsidR="00B90553" w:rsidRPr="00300111" w:rsidRDefault="00B90553" w:rsidP="00B90553">
            <w:pPr>
              <w:widowControl w:val="0"/>
              <w:spacing w:after="0" w:line="227" w:lineRule="exact"/>
              <w:ind w:left="102"/>
              <w:rPr>
                <w:rFonts w:ascii="Times New Roman" w:eastAsia="Times New Roman" w:hAnsi="Times New Roman" w:cs="Times New Roman"/>
                <w:sz w:val="20"/>
                <w:szCs w:val="20"/>
              </w:rPr>
            </w:pPr>
            <w:r w:rsidRPr="00300111">
              <w:rPr>
                <w:rFonts w:ascii="Times New Roman" w:hAnsi="Times New Roman" w:cs="Times New Roman"/>
                <w:b/>
                <w:sz w:val="20"/>
              </w:rPr>
              <w:t>Monday</w:t>
            </w:r>
          </w:p>
        </w:tc>
        <w:tc>
          <w:tcPr>
            <w:tcW w:w="1440" w:type="dxa"/>
            <w:tcBorders>
              <w:top w:val="single" w:sz="8" w:space="0" w:color="000000"/>
              <w:left w:val="single" w:sz="7" w:space="0" w:color="000000"/>
              <w:bottom w:val="single" w:sz="8" w:space="0" w:color="000000"/>
              <w:right w:val="single" w:sz="7" w:space="0" w:color="000000"/>
            </w:tcBorders>
          </w:tcPr>
          <w:p w14:paraId="2824B121" w14:textId="77777777" w:rsidR="00B90553" w:rsidRPr="00300111" w:rsidRDefault="00B90553" w:rsidP="00B90553">
            <w:pPr>
              <w:widowControl w:val="0"/>
              <w:spacing w:after="0" w:line="227" w:lineRule="exact"/>
              <w:ind w:left="99"/>
              <w:rPr>
                <w:rFonts w:ascii="Times New Roman" w:eastAsia="Times New Roman" w:hAnsi="Times New Roman" w:cs="Times New Roman"/>
                <w:sz w:val="20"/>
                <w:szCs w:val="20"/>
              </w:rPr>
            </w:pPr>
            <w:r w:rsidRPr="00300111">
              <w:rPr>
                <w:rFonts w:ascii="Times New Roman" w:hAnsi="Times New Roman" w:cs="Times New Roman"/>
                <w:b/>
                <w:spacing w:val="-1"/>
                <w:sz w:val="20"/>
              </w:rPr>
              <w:t>Tuesday</w:t>
            </w:r>
          </w:p>
        </w:tc>
        <w:tc>
          <w:tcPr>
            <w:tcW w:w="1592" w:type="dxa"/>
            <w:tcBorders>
              <w:top w:val="single" w:sz="8" w:space="0" w:color="000000"/>
              <w:left w:val="single" w:sz="7" w:space="0" w:color="000000"/>
              <w:bottom w:val="single" w:sz="8" w:space="0" w:color="000000"/>
              <w:right w:val="single" w:sz="7" w:space="0" w:color="000000"/>
            </w:tcBorders>
          </w:tcPr>
          <w:p w14:paraId="22AC166F" w14:textId="77777777" w:rsidR="00B90553" w:rsidRPr="00300111" w:rsidRDefault="00B90553" w:rsidP="00B90553">
            <w:pPr>
              <w:widowControl w:val="0"/>
              <w:spacing w:after="0" w:line="227" w:lineRule="exact"/>
              <w:ind w:left="99"/>
              <w:rPr>
                <w:rFonts w:ascii="Times New Roman" w:eastAsia="Times New Roman" w:hAnsi="Times New Roman" w:cs="Times New Roman"/>
                <w:sz w:val="20"/>
                <w:szCs w:val="20"/>
              </w:rPr>
            </w:pPr>
            <w:r w:rsidRPr="00300111">
              <w:rPr>
                <w:rFonts w:ascii="Times New Roman" w:hAnsi="Times New Roman" w:cs="Times New Roman"/>
                <w:b/>
                <w:sz w:val="20"/>
              </w:rPr>
              <w:t>Wednesday</w:t>
            </w:r>
          </w:p>
        </w:tc>
        <w:tc>
          <w:tcPr>
            <w:tcW w:w="1297" w:type="dxa"/>
            <w:tcBorders>
              <w:top w:val="single" w:sz="8" w:space="0" w:color="000000"/>
              <w:left w:val="single" w:sz="7" w:space="0" w:color="000000"/>
              <w:bottom w:val="single" w:sz="8" w:space="0" w:color="000000"/>
              <w:right w:val="single" w:sz="7" w:space="0" w:color="000000"/>
            </w:tcBorders>
          </w:tcPr>
          <w:p w14:paraId="3EE552D4" w14:textId="77777777" w:rsidR="00B90553" w:rsidRPr="00300111" w:rsidRDefault="00B90553" w:rsidP="00B90553">
            <w:pPr>
              <w:widowControl w:val="0"/>
              <w:spacing w:after="0" w:line="227" w:lineRule="exact"/>
              <w:ind w:left="99"/>
              <w:rPr>
                <w:rFonts w:ascii="Times New Roman" w:eastAsia="Times New Roman" w:hAnsi="Times New Roman" w:cs="Times New Roman"/>
                <w:sz w:val="20"/>
                <w:szCs w:val="20"/>
              </w:rPr>
            </w:pPr>
            <w:r w:rsidRPr="00300111">
              <w:rPr>
                <w:rFonts w:ascii="Times New Roman" w:hAnsi="Times New Roman" w:cs="Times New Roman"/>
                <w:b/>
                <w:spacing w:val="-1"/>
                <w:sz w:val="20"/>
              </w:rPr>
              <w:t>Thursday</w:t>
            </w:r>
          </w:p>
        </w:tc>
        <w:tc>
          <w:tcPr>
            <w:tcW w:w="1299" w:type="dxa"/>
            <w:tcBorders>
              <w:top w:val="single" w:sz="8" w:space="0" w:color="000000"/>
              <w:left w:val="single" w:sz="7" w:space="0" w:color="000000"/>
              <w:bottom w:val="single" w:sz="8" w:space="0" w:color="000000"/>
              <w:right w:val="single" w:sz="7" w:space="0" w:color="000000"/>
            </w:tcBorders>
          </w:tcPr>
          <w:p w14:paraId="7EA752D2" w14:textId="77777777" w:rsidR="00B90553" w:rsidRPr="00300111" w:rsidRDefault="00B90553" w:rsidP="00B90553">
            <w:pPr>
              <w:widowControl w:val="0"/>
              <w:spacing w:after="0" w:line="227" w:lineRule="exact"/>
              <w:ind w:left="99"/>
              <w:rPr>
                <w:rFonts w:ascii="Times New Roman" w:eastAsia="Times New Roman" w:hAnsi="Times New Roman" w:cs="Times New Roman"/>
                <w:sz w:val="20"/>
                <w:szCs w:val="20"/>
              </w:rPr>
            </w:pPr>
            <w:r w:rsidRPr="00300111">
              <w:rPr>
                <w:rFonts w:ascii="Times New Roman" w:hAnsi="Times New Roman" w:cs="Times New Roman"/>
                <w:b/>
                <w:sz w:val="20"/>
              </w:rPr>
              <w:t>Friday</w:t>
            </w:r>
          </w:p>
        </w:tc>
        <w:tc>
          <w:tcPr>
            <w:tcW w:w="1297" w:type="dxa"/>
            <w:tcBorders>
              <w:top w:val="single" w:sz="8" w:space="0" w:color="000000"/>
              <w:left w:val="single" w:sz="7" w:space="0" w:color="000000"/>
              <w:bottom w:val="single" w:sz="8" w:space="0" w:color="000000"/>
              <w:right w:val="single" w:sz="8" w:space="0" w:color="000000"/>
            </w:tcBorders>
          </w:tcPr>
          <w:p w14:paraId="74215140" w14:textId="77777777" w:rsidR="00B90553" w:rsidRPr="00300111" w:rsidRDefault="00B90553" w:rsidP="00B90553">
            <w:pPr>
              <w:widowControl w:val="0"/>
              <w:spacing w:after="0" w:line="227" w:lineRule="exact"/>
              <w:ind w:left="99"/>
              <w:rPr>
                <w:rFonts w:ascii="Times New Roman" w:eastAsia="Times New Roman" w:hAnsi="Times New Roman" w:cs="Times New Roman"/>
                <w:sz w:val="20"/>
                <w:szCs w:val="20"/>
              </w:rPr>
            </w:pPr>
            <w:r w:rsidRPr="00300111">
              <w:rPr>
                <w:rFonts w:ascii="Times New Roman" w:hAnsi="Times New Roman" w:cs="Times New Roman"/>
                <w:b/>
                <w:spacing w:val="-1"/>
                <w:sz w:val="20"/>
              </w:rPr>
              <w:t>Online</w:t>
            </w:r>
          </w:p>
        </w:tc>
      </w:tr>
      <w:tr w:rsidR="00B90553" w:rsidRPr="00300111" w14:paraId="459629A0" w14:textId="77777777" w:rsidTr="00300111">
        <w:trPr>
          <w:trHeight w:hRule="exact" w:val="1100"/>
        </w:trPr>
        <w:tc>
          <w:tcPr>
            <w:tcW w:w="1022" w:type="dxa"/>
            <w:tcBorders>
              <w:top w:val="nil"/>
              <w:left w:val="single" w:sz="8" w:space="0" w:color="000000"/>
              <w:bottom w:val="single" w:sz="8" w:space="0" w:color="000000"/>
              <w:right w:val="single" w:sz="7" w:space="0" w:color="000000"/>
            </w:tcBorders>
          </w:tcPr>
          <w:p w14:paraId="003A4458" w14:textId="77777777" w:rsidR="00B90553" w:rsidRPr="00300111" w:rsidRDefault="00B90553" w:rsidP="00B90553">
            <w:pPr>
              <w:widowControl w:val="0"/>
              <w:spacing w:after="0" w:line="240" w:lineRule="auto"/>
              <w:rPr>
                <w:rFonts w:ascii="Times New Roman" w:hAnsi="Times New Roman" w:cs="Times New Roman"/>
              </w:rPr>
            </w:pPr>
          </w:p>
        </w:tc>
        <w:tc>
          <w:tcPr>
            <w:tcW w:w="1530" w:type="dxa"/>
            <w:tcBorders>
              <w:top w:val="single" w:sz="8" w:space="0" w:color="000000"/>
              <w:left w:val="single" w:sz="7" w:space="0" w:color="000000"/>
              <w:bottom w:val="single" w:sz="8" w:space="0" w:color="000000"/>
              <w:right w:val="single" w:sz="7" w:space="0" w:color="000000"/>
            </w:tcBorders>
          </w:tcPr>
          <w:p w14:paraId="02D0622E" w14:textId="77777777" w:rsidR="00F17A4C" w:rsidRPr="00300111" w:rsidRDefault="00F17A4C" w:rsidP="00F17A4C">
            <w:pPr>
              <w:widowControl w:val="0"/>
              <w:spacing w:after="0" w:line="233" w:lineRule="auto"/>
              <w:ind w:left="102" w:right="663"/>
              <w:rPr>
                <w:rFonts w:ascii="Times New Roman" w:eastAsia="Times New Roman" w:hAnsi="Times New Roman" w:cs="Times New Roman"/>
                <w:sz w:val="20"/>
                <w:szCs w:val="24"/>
              </w:rPr>
            </w:pPr>
            <w:r w:rsidRPr="00300111">
              <w:rPr>
                <w:rFonts w:ascii="Times New Roman" w:eastAsia="Times New Roman" w:hAnsi="Times New Roman" w:cs="Times New Roman"/>
                <w:sz w:val="20"/>
                <w:szCs w:val="24"/>
              </w:rPr>
              <w:t>7AM-9AM</w:t>
            </w:r>
          </w:p>
          <w:p w14:paraId="565C8FE0" w14:textId="0F8FBC4E" w:rsidR="00F17A4C" w:rsidRPr="00300111" w:rsidRDefault="00F17A4C" w:rsidP="00F17A4C">
            <w:pPr>
              <w:widowControl w:val="0"/>
              <w:spacing w:after="0" w:line="233" w:lineRule="auto"/>
              <w:ind w:left="102" w:right="663"/>
              <w:rPr>
                <w:rFonts w:ascii="Times New Roman" w:eastAsia="Times New Roman" w:hAnsi="Times New Roman" w:cs="Times New Roman"/>
                <w:sz w:val="20"/>
                <w:szCs w:val="24"/>
              </w:rPr>
            </w:pPr>
            <w:r w:rsidRPr="00300111">
              <w:rPr>
                <w:rFonts w:ascii="Times New Roman" w:eastAsia="Times New Roman" w:hAnsi="Times New Roman" w:cs="Times New Roman"/>
                <w:sz w:val="20"/>
                <w:szCs w:val="24"/>
              </w:rPr>
              <w:t>1:30PM-4:30PM</w:t>
            </w:r>
          </w:p>
        </w:tc>
        <w:tc>
          <w:tcPr>
            <w:tcW w:w="1440" w:type="dxa"/>
            <w:tcBorders>
              <w:top w:val="single" w:sz="8" w:space="0" w:color="000000"/>
              <w:left w:val="single" w:sz="7" w:space="0" w:color="000000"/>
              <w:bottom w:val="single" w:sz="8" w:space="0" w:color="000000"/>
              <w:right w:val="single" w:sz="7" w:space="0" w:color="000000"/>
            </w:tcBorders>
          </w:tcPr>
          <w:p w14:paraId="38086F26" w14:textId="2E184608" w:rsidR="00F17A4C" w:rsidRPr="00300111" w:rsidRDefault="001C22F4" w:rsidP="00B90553">
            <w:pPr>
              <w:widowControl w:val="0"/>
              <w:spacing w:after="0" w:line="240" w:lineRule="auto"/>
              <w:ind w:left="-1" w:right="631"/>
              <w:rPr>
                <w:rFonts w:ascii="Times New Roman" w:eastAsia="Times New Roman" w:hAnsi="Times New Roman" w:cs="Times New Roman"/>
                <w:sz w:val="20"/>
                <w:szCs w:val="24"/>
              </w:rPr>
            </w:pPr>
            <w:r w:rsidRPr="00300111">
              <w:rPr>
                <w:rFonts w:ascii="Times New Roman" w:hAnsi="Times New Roman" w:cs="Times New Roman"/>
                <w:spacing w:val="-1"/>
                <w:sz w:val="20"/>
              </w:rPr>
              <w:t xml:space="preserve">Clinical </w:t>
            </w:r>
            <w:bookmarkStart w:id="0" w:name="_GoBack"/>
            <w:bookmarkEnd w:id="0"/>
          </w:p>
        </w:tc>
        <w:tc>
          <w:tcPr>
            <w:tcW w:w="1592" w:type="dxa"/>
            <w:tcBorders>
              <w:top w:val="single" w:sz="8" w:space="0" w:color="000000"/>
              <w:left w:val="single" w:sz="7" w:space="0" w:color="000000"/>
              <w:bottom w:val="single" w:sz="8" w:space="0" w:color="000000"/>
              <w:right w:val="single" w:sz="7" w:space="0" w:color="000000"/>
            </w:tcBorders>
          </w:tcPr>
          <w:p w14:paraId="6F8933BE" w14:textId="77777777" w:rsidR="00B90553" w:rsidRDefault="00B90553" w:rsidP="00B90553">
            <w:pPr>
              <w:widowControl w:val="0"/>
              <w:spacing w:after="0" w:line="240" w:lineRule="auto"/>
              <w:ind w:left="-2" w:right="631"/>
              <w:rPr>
                <w:rFonts w:ascii="Times New Roman" w:hAnsi="Times New Roman" w:cs="Times New Roman"/>
                <w:spacing w:val="23"/>
                <w:sz w:val="20"/>
              </w:rPr>
            </w:pPr>
            <w:r w:rsidRPr="00300111">
              <w:rPr>
                <w:rFonts w:ascii="Times New Roman" w:hAnsi="Times New Roman" w:cs="Times New Roman"/>
                <w:spacing w:val="23"/>
                <w:sz w:val="20"/>
              </w:rPr>
              <w:t xml:space="preserve"> </w:t>
            </w:r>
            <w:r w:rsidR="001C22F4">
              <w:rPr>
                <w:rFonts w:ascii="Times New Roman" w:hAnsi="Times New Roman" w:cs="Times New Roman"/>
                <w:spacing w:val="23"/>
                <w:sz w:val="20"/>
              </w:rPr>
              <w:t>9 AM – 12 PM</w:t>
            </w:r>
          </w:p>
          <w:p w14:paraId="369CE6D0" w14:textId="3D52D73E" w:rsidR="001C22F4" w:rsidRPr="00300111" w:rsidRDefault="001C22F4" w:rsidP="00B90553">
            <w:pPr>
              <w:widowControl w:val="0"/>
              <w:spacing w:after="0" w:line="240" w:lineRule="auto"/>
              <w:ind w:left="-2" w:right="631"/>
              <w:rPr>
                <w:rFonts w:ascii="Times New Roman" w:eastAsia="Times New Roman" w:hAnsi="Times New Roman" w:cs="Times New Roman"/>
                <w:sz w:val="20"/>
                <w:szCs w:val="24"/>
              </w:rPr>
            </w:pPr>
            <w:r>
              <w:rPr>
                <w:rFonts w:ascii="Times New Roman" w:eastAsia="Times New Roman" w:hAnsi="Times New Roman" w:cs="Times New Roman"/>
                <w:sz w:val="20"/>
                <w:szCs w:val="24"/>
              </w:rPr>
              <w:t>Clinical PM until 10 PM</w:t>
            </w:r>
          </w:p>
        </w:tc>
        <w:tc>
          <w:tcPr>
            <w:tcW w:w="1297" w:type="dxa"/>
            <w:tcBorders>
              <w:top w:val="single" w:sz="8" w:space="0" w:color="000000"/>
              <w:left w:val="single" w:sz="7" w:space="0" w:color="000000"/>
              <w:bottom w:val="single" w:sz="8" w:space="0" w:color="000000"/>
              <w:right w:val="single" w:sz="7" w:space="0" w:color="000000"/>
            </w:tcBorders>
          </w:tcPr>
          <w:p w14:paraId="3C4F8384" w14:textId="77777777" w:rsidR="00B90553" w:rsidRPr="00300111" w:rsidRDefault="00870406" w:rsidP="00B90553">
            <w:pPr>
              <w:widowControl w:val="0"/>
              <w:spacing w:after="0" w:line="220" w:lineRule="exact"/>
              <w:ind w:left="99"/>
              <w:rPr>
                <w:rFonts w:ascii="Times New Roman" w:eastAsia="Times New Roman" w:hAnsi="Times New Roman" w:cs="Times New Roman"/>
                <w:sz w:val="20"/>
                <w:szCs w:val="24"/>
              </w:rPr>
            </w:pPr>
            <w:r w:rsidRPr="00300111">
              <w:rPr>
                <w:rFonts w:ascii="Times New Roman" w:hAnsi="Times New Roman" w:cs="Times New Roman"/>
                <w:spacing w:val="-1"/>
                <w:sz w:val="20"/>
                <w:szCs w:val="24"/>
              </w:rPr>
              <w:t>Clinical</w:t>
            </w:r>
          </w:p>
        </w:tc>
        <w:tc>
          <w:tcPr>
            <w:tcW w:w="1299" w:type="dxa"/>
            <w:tcBorders>
              <w:top w:val="single" w:sz="8" w:space="0" w:color="000000"/>
              <w:left w:val="single" w:sz="7" w:space="0" w:color="000000"/>
              <w:bottom w:val="single" w:sz="8" w:space="0" w:color="000000"/>
              <w:right w:val="single" w:sz="7" w:space="0" w:color="000000"/>
            </w:tcBorders>
          </w:tcPr>
          <w:p w14:paraId="51754382" w14:textId="6F24F47C" w:rsidR="00B90553" w:rsidRPr="00300111" w:rsidRDefault="00F17A4C" w:rsidP="00B90553">
            <w:pPr>
              <w:widowControl w:val="0"/>
              <w:spacing w:after="0" w:line="220" w:lineRule="exact"/>
              <w:ind w:left="99"/>
              <w:rPr>
                <w:rFonts w:ascii="Times New Roman" w:eastAsia="Times New Roman" w:hAnsi="Times New Roman" w:cs="Times New Roman"/>
                <w:sz w:val="20"/>
                <w:szCs w:val="24"/>
              </w:rPr>
            </w:pPr>
            <w:r w:rsidRPr="00300111">
              <w:rPr>
                <w:rFonts w:ascii="Times New Roman" w:eastAsia="Times New Roman" w:hAnsi="Times New Roman" w:cs="Times New Roman"/>
                <w:sz w:val="20"/>
                <w:szCs w:val="24"/>
              </w:rPr>
              <w:t>By Appt Only</w:t>
            </w:r>
          </w:p>
        </w:tc>
        <w:tc>
          <w:tcPr>
            <w:tcW w:w="1297" w:type="dxa"/>
            <w:tcBorders>
              <w:top w:val="single" w:sz="8" w:space="0" w:color="000000"/>
              <w:left w:val="single" w:sz="7" w:space="0" w:color="000000"/>
              <w:bottom w:val="single" w:sz="8" w:space="0" w:color="000000"/>
              <w:right w:val="single" w:sz="8" w:space="0" w:color="000000"/>
            </w:tcBorders>
          </w:tcPr>
          <w:p w14:paraId="1AABA2ED" w14:textId="62F690D7" w:rsidR="00F17A4C" w:rsidRPr="00300111" w:rsidRDefault="00F17A4C" w:rsidP="00B90553">
            <w:pPr>
              <w:widowControl w:val="0"/>
              <w:spacing w:after="0" w:line="229" w:lineRule="exact"/>
              <w:ind w:left="99"/>
              <w:rPr>
                <w:rFonts w:ascii="Times New Roman" w:eastAsia="Times New Roman" w:hAnsi="Times New Roman" w:cs="Times New Roman"/>
                <w:sz w:val="20"/>
                <w:szCs w:val="24"/>
              </w:rPr>
            </w:pPr>
            <w:r w:rsidRPr="00300111">
              <w:rPr>
                <w:rFonts w:ascii="Times New Roman" w:eastAsia="Times New Roman" w:hAnsi="Times New Roman" w:cs="Times New Roman"/>
                <w:sz w:val="20"/>
                <w:szCs w:val="24"/>
              </w:rPr>
              <w:t xml:space="preserve">By Appt Only </w:t>
            </w:r>
          </w:p>
          <w:p w14:paraId="3590D460" w14:textId="77777777" w:rsidR="00B90553" w:rsidRPr="00300111" w:rsidRDefault="00B90553" w:rsidP="00F17A4C">
            <w:pPr>
              <w:jc w:val="center"/>
              <w:rPr>
                <w:rFonts w:ascii="Times New Roman" w:eastAsia="Times New Roman" w:hAnsi="Times New Roman" w:cs="Times New Roman"/>
                <w:sz w:val="20"/>
                <w:szCs w:val="24"/>
              </w:rPr>
            </w:pPr>
          </w:p>
        </w:tc>
      </w:tr>
    </w:tbl>
    <w:p w14:paraId="2CC7BC90" w14:textId="77777777" w:rsidR="00B90553" w:rsidRPr="00300111" w:rsidRDefault="00B90553" w:rsidP="00B90553">
      <w:pPr>
        <w:widowControl w:val="0"/>
        <w:spacing w:before="8" w:after="0" w:line="240" w:lineRule="auto"/>
        <w:rPr>
          <w:rFonts w:ascii="Times New Roman" w:eastAsia="Times New Roman" w:hAnsi="Times New Roman" w:cs="Times New Roman"/>
          <w:b/>
          <w:bCs/>
          <w:sz w:val="12"/>
          <w:szCs w:val="12"/>
        </w:rPr>
      </w:pPr>
    </w:p>
    <w:p w14:paraId="0599A733" w14:textId="77777777" w:rsidR="00F41C3E" w:rsidRPr="00300111" w:rsidRDefault="00F41C3E">
      <w:pPr>
        <w:rPr>
          <w:rFonts w:ascii="Times New Roman" w:hAnsi="Times New Roman" w:cs="Times New Roman"/>
        </w:rPr>
      </w:pPr>
    </w:p>
    <w:p w14:paraId="72AFFC8E" w14:textId="77777777" w:rsidR="00B90553" w:rsidRPr="00300111" w:rsidRDefault="00B90553" w:rsidP="00B90553">
      <w:pPr>
        <w:rPr>
          <w:rFonts w:ascii="Times New Roman" w:hAnsi="Times New Roman" w:cs="Times New Roman"/>
        </w:rPr>
      </w:pPr>
      <w:r w:rsidRPr="00300111">
        <w:rPr>
          <w:rFonts w:ascii="Times New Roman" w:hAnsi="Times New Roman" w:cs="Times New Roman"/>
          <w:i/>
        </w:rPr>
        <w:t>The information contained in this syllabus is subject to change without notice. Students are expected to be aware of any additional course policies presented by the instructor during the course.</w:t>
      </w:r>
    </w:p>
    <w:p w14:paraId="6478DA28" w14:textId="32186A78" w:rsidR="00B90553" w:rsidRPr="00300111" w:rsidRDefault="00B90553" w:rsidP="00B90553">
      <w:pPr>
        <w:rPr>
          <w:rFonts w:ascii="Times New Roman" w:hAnsi="Times New Roman" w:cs="Times New Roman"/>
          <w:b/>
          <w:bCs/>
        </w:rPr>
      </w:pPr>
      <w:r w:rsidRPr="00300111">
        <w:rPr>
          <w:rFonts w:ascii="Times New Roman" w:hAnsi="Times New Roman" w:cs="Times New Roman"/>
          <w:b/>
          <w:bCs/>
        </w:rPr>
        <w:t>Course Des</w:t>
      </w:r>
      <w:r w:rsidR="005A150D" w:rsidRPr="00300111">
        <w:rPr>
          <w:rFonts w:ascii="Times New Roman" w:hAnsi="Times New Roman" w:cs="Times New Roman"/>
          <w:b/>
          <w:bCs/>
        </w:rPr>
        <w:t>cription</w:t>
      </w:r>
      <w:r w:rsidRPr="00300111">
        <w:rPr>
          <w:rFonts w:ascii="Times New Roman" w:hAnsi="Times New Roman" w:cs="Times New Roman"/>
          <w:b/>
          <w:bCs/>
        </w:rPr>
        <w:t>:</w:t>
      </w:r>
    </w:p>
    <w:p w14:paraId="6DB938B6" w14:textId="4F3F60E3" w:rsidR="005A150D" w:rsidRPr="00300111" w:rsidRDefault="005A150D" w:rsidP="00B90553">
      <w:pPr>
        <w:rPr>
          <w:rFonts w:ascii="Times New Roman" w:hAnsi="Times New Roman" w:cs="Times New Roman"/>
          <w:bCs/>
        </w:rPr>
      </w:pPr>
      <w:r w:rsidRPr="00300111">
        <w:rPr>
          <w:rFonts w:ascii="Times New Roman" w:hAnsi="Times New Roman" w:cs="Times New Roman"/>
          <w:bCs/>
        </w:rPr>
        <w:t>2 credit hours</w:t>
      </w:r>
    </w:p>
    <w:p w14:paraId="0B561311" w14:textId="26DF45BE" w:rsidR="00B90553" w:rsidRPr="00300111" w:rsidRDefault="005A150D" w:rsidP="00B90553">
      <w:pPr>
        <w:rPr>
          <w:rFonts w:ascii="Times New Roman" w:hAnsi="Times New Roman" w:cs="Times New Roman"/>
          <w:bCs/>
        </w:rPr>
      </w:pPr>
      <w:r w:rsidRPr="00300111">
        <w:rPr>
          <w:rFonts w:ascii="Times New Roman" w:hAnsi="Times New Roman" w:cs="Times New Roman"/>
          <w:bCs/>
        </w:rPr>
        <w:t>Lecture/Lab/Clinical:</w:t>
      </w:r>
      <w:r w:rsidR="007834BF" w:rsidRPr="00300111">
        <w:rPr>
          <w:rFonts w:ascii="Times New Roman" w:hAnsi="Times New Roman" w:cs="Times New Roman"/>
          <w:bCs/>
        </w:rPr>
        <w:t xml:space="preserve"> 9 hours of clinical experience each week</w:t>
      </w:r>
    </w:p>
    <w:p w14:paraId="5E835E51" w14:textId="763158A2" w:rsidR="007834BF" w:rsidRPr="00300111" w:rsidRDefault="007834BF" w:rsidP="00B90553">
      <w:pPr>
        <w:rPr>
          <w:rFonts w:ascii="Times New Roman" w:hAnsi="Times New Roman" w:cs="Times New Roman"/>
          <w:bCs/>
        </w:rPr>
      </w:pPr>
      <w:r w:rsidRPr="00300111">
        <w:rPr>
          <w:rFonts w:ascii="Times New Roman" w:hAnsi="Times New Roman" w:cs="Times New Roman"/>
          <w:bCs/>
        </w:rPr>
        <w:t>Prerequisite: Successful completion of the second semester of the Vocational Nursing Program</w:t>
      </w:r>
    </w:p>
    <w:p w14:paraId="5E2238E9" w14:textId="73A58AF8" w:rsidR="007834BF" w:rsidRPr="00300111" w:rsidRDefault="007834BF" w:rsidP="00B90553">
      <w:pPr>
        <w:rPr>
          <w:rFonts w:ascii="Times New Roman" w:hAnsi="Times New Roman" w:cs="Times New Roman"/>
          <w:bCs/>
        </w:rPr>
      </w:pPr>
      <w:r w:rsidRPr="00300111">
        <w:rPr>
          <w:rFonts w:ascii="Times New Roman" w:hAnsi="Times New Roman" w:cs="Times New Roman"/>
          <w:bCs/>
        </w:rPr>
        <w:t>Co-requisite: VNSG 1219</w:t>
      </w:r>
    </w:p>
    <w:p w14:paraId="00262130" w14:textId="30D1396A" w:rsidR="00B90553" w:rsidRPr="00300111" w:rsidRDefault="00B90553" w:rsidP="00B90553">
      <w:pPr>
        <w:rPr>
          <w:rFonts w:ascii="Times New Roman" w:hAnsi="Times New Roman" w:cs="Times New Roman"/>
        </w:rPr>
      </w:pPr>
      <w:r w:rsidRPr="00300111">
        <w:rPr>
          <w:rFonts w:ascii="Times New Roman" w:hAnsi="Times New Roman" w:cs="Times New Roman"/>
        </w:rPr>
        <w:t xml:space="preserve">Detailed education, training and work-based experience, and direct patient/client care at a clinical site. On-site clinical instruction, supervision, evaluation, and placement. Focus is on management of a group of clients, time management, priority setting, ethical legal practice and professional growth. </w:t>
      </w:r>
    </w:p>
    <w:p w14:paraId="51D3CFC8" w14:textId="77777777" w:rsidR="00B90553" w:rsidRPr="00300111" w:rsidRDefault="00B90553" w:rsidP="00B90553">
      <w:pPr>
        <w:rPr>
          <w:rFonts w:ascii="Times New Roman" w:hAnsi="Times New Roman" w:cs="Times New Roman"/>
        </w:rPr>
      </w:pPr>
      <w:r w:rsidRPr="00300111">
        <w:rPr>
          <w:rFonts w:ascii="Times New Roman" w:hAnsi="Times New Roman" w:cs="Times New Roman"/>
          <w:b/>
          <w:bCs/>
        </w:rPr>
        <w:t>Required Textbook(s):</w:t>
      </w:r>
    </w:p>
    <w:p w14:paraId="07B18B46" w14:textId="7128B07E" w:rsidR="00B90553" w:rsidRPr="00300111" w:rsidRDefault="008C3B8B" w:rsidP="00B90553">
      <w:pPr>
        <w:rPr>
          <w:rFonts w:ascii="Times New Roman" w:hAnsi="Times New Roman" w:cs="Times New Roman"/>
          <w:i/>
        </w:rPr>
      </w:pPr>
      <w:r w:rsidRPr="00300111">
        <w:rPr>
          <w:rFonts w:ascii="Times New Roman" w:hAnsi="Times New Roman" w:cs="Times New Roman"/>
        </w:rPr>
        <w:t>Dahlkemper, T.R. (2021</w:t>
      </w:r>
      <w:r w:rsidR="00B90553" w:rsidRPr="00300111">
        <w:rPr>
          <w:rFonts w:ascii="Times New Roman" w:hAnsi="Times New Roman" w:cs="Times New Roman"/>
        </w:rPr>
        <w:t xml:space="preserve">). </w:t>
      </w:r>
      <w:r w:rsidR="00B90553" w:rsidRPr="00300111">
        <w:rPr>
          <w:rFonts w:ascii="Times New Roman" w:hAnsi="Times New Roman" w:cs="Times New Roman"/>
          <w:i/>
        </w:rPr>
        <w:t xml:space="preserve">Nursing Leadership, Management, and Professional </w:t>
      </w:r>
    </w:p>
    <w:p w14:paraId="4138B873" w14:textId="585E32BC" w:rsidR="00B90553" w:rsidRPr="00300111" w:rsidRDefault="00B90553" w:rsidP="00B90553">
      <w:pPr>
        <w:ind w:firstLine="720"/>
        <w:rPr>
          <w:rFonts w:ascii="Times New Roman" w:hAnsi="Times New Roman" w:cs="Times New Roman"/>
        </w:rPr>
      </w:pPr>
      <w:r w:rsidRPr="00300111">
        <w:rPr>
          <w:rFonts w:ascii="Times New Roman" w:hAnsi="Times New Roman" w:cs="Times New Roman"/>
          <w:i/>
        </w:rPr>
        <w:t>Practice f</w:t>
      </w:r>
      <w:r w:rsidR="007834BF" w:rsidRPr="00300111">
        <w:rPr>
          <w:rFonts w:ascii="Times New Roman" w:hAnsi="Times New Roman" w:cs="Times New Roman"/>
          <w:i/>
        </w:rPr>
        <w:t>or the LPN/LV</w:t>
      </w:r>
      <w:r w:rsidRPr="00300111">
        <w:rPr>
          <w:rFonts w:ascii="Times New Roman" w:hAnsi="Times New Roman" w:cs="Times New Roman"/>
          <w:i/>
        </w:rPr>
        <w:t>N</w:t>
      </w:r>
      <w:r w:rsidR="007834BF" w:rsidRPr="00300111">
        <w:rPr>
          <w:rFonts w:ascii="Times New Roman" w:hAnsi="Times New Roman" w:cs="Times New Roman"/>
          <w:i/>
        </w:rPr>
        <w:t xml:space="preserve"> </w:t>
      </w:r>
      <w:r w:rsidR="007834BF" w:rsidRPr="00300111">
        <w:rPr>
          <w:rFonts w:ascii="Times New Roman" w:hAnsi="Times New Roman" w:cs="Times New Roman"/>
        </w:rPr>
        <w:t>7</w:t>
      </w:r>
      <w:r w:rsidRPr="00300111">
        <w:rPr>
          <w:rFonts w:ascii="Times New Roman" w:hAnsi="Times New Roman" w:cs="Times New Roman"/>
        </w:rPr>
        <w:t xml:space="preserve">th ed., Philadelphia: </w:t>
      </w:r>
      <w:proofErr w:type="spellStart"/>
      <w:r w:rsidRPr="00300111">
        <w:rPr>
          <w:rFonts w:ascii="Times New Roman" w:hAnsi="Times New Roman" w:cs="Times New Roman"/>
        </w:rPr>
        <w:t>F</w:t>
      </w:r>
      <w:r w:rsidR="007834BF" w:rsidRPr="00300111">
        <w:rPr>
          <w:rFonts w:ascii="Times New Roman" w:hAnsi="Times New Roman" w:cs="Times New Roman"/>
        </w:rPr>
        <w:t>.</w:t>
      </w:r>
      <w:proofErr w:type="gramStart"/>
      <w:r w:rsidR="007834BF" w:rsidRPr="00300111">
        <w:rPr>
          <w:rFonts w:ascii="Times New Roman" w:hAnsi="Times New Roman" w:cs="Times New Roman"/>
        </w:rPr>
        <w:t>A.Davis</w:t>
      </w:r>
      <w:proofErr w:type="spellEnd"/>
      <w:proofErr w:type="gramEnd"/>
      <w:r w:rsidR="007834BF" w:rsidRPr="00300111">
        <w:rPr>
          <w:rFonts w:ascii="Times New Roman" w:hAnsi="Times New Roman" w:cs="Times New Roman"/>
        </w:rPr>
        <w:t xml:space="preserve">. ISBN: </w:t>
      </w:r>
      <w:r w:rsidR="007834BF" w:rsidRPr="00300111">
        <w:rPr>
          <w:rFonts w:ascii="Times New Roman" w:hAnsi="Times New Roman" w:cs="Times New Roman"/>
          <w:color w:val="696969"/>
          <w:shd w:val="clear" w:color="auto" w:fill="FFFFFF"/>
        </w:rPr>
        <w:t>9781719641487</w:t>
      </w:r>
    </w:p>
    <w:p w14:paraId="3808DA36" w14:textId="77777777" w:rsidR="00B90553" w:rsidRPr="00300111" w:rsidRDefault="00B90553" w:rsidP="00B90553">
      <w:pPr>
        <w:rPr>
          <w:rFonts w:ascii="Times New Roman" w:hAnsi="Times New Roman" w:cs="Times New Roman"/>
        </w:rPr>
      </w:pPr>
      <w:r w:rsidRPr="00300111">
        <w:rPr>
          <w:rFonts w:ascii="Times New Roman" w:hAnsi="Times New Roman" w:cs="Times New Roman"/>
        </w:rPr>
        <w:t xml:space="preserve">DeWitt, S. C. (2013). </w:t>
      </w:r>
      <w:r w:rsidRPr="00300111">
        <w:rPr>
          <w:rFonts w:ascii="Times New Roman" w:hAnsi="Times New Roman" w:cs="Times New Roman"/>
          <w:i/>
        </w:rPr>
        <w:t>Medical-Surgical Nursing: Concepts &amp; Practice</w:t>
      </w:r>
      <w:r w:rsidRPr="00300111">
        <w:rPr>
          <w:rFonts w:ascii="Times New Roman" w:hAnsi="Times New Roman" w:cs="Times New Roman"/>
        </w:rPr>
        <w:t xml:space="preserve">. 2nd ed., St. Louis: </w:t>
      </w:r>
    </w:p>
    <w:p w14:paraId="041EF493" w14:textId="77777777" w:rsidR="0089337F" w:rsidRPr="00300111" w:rsidRDefault="00B90553" w:rsidP="0089337F">
      <w:pPr>
        <w:spacing w:after="5" w:line="247" w:lineRule="auto"/>
        <w:ind w:left="720" w:hanging="720"/>
        <w:rPr>
          <w:rFonts w:ascii="Times New Roman" w:eastAsia="Times New Roman" w:hAnsi="Times New Roman" w:cs="Times New Roman"/>
          <w:noProof/>
        </w:rPr>
      </w:pPr>
      <w:r w:rsidRPr="00300111">
        <w:rPr>
          <w:rFonts w:ascii="Times New Roman" w:hAnsi="Times New Roman" w:cs="Times New Roman"/>
        </w:rPr>
        <w:tab/>
        <w:t>Saunders Elsevier ISBN:  978-1-4377-1707-5</w:t>
      </w:r>
      <w:r w:rsidR="0089337F" w:rsidRPr="00300111">
        <w:rPr>
          <w:rFonts w:ascii="Times New Roman" w:eastAsia="Times New Roman" w:hAnsi="Times New Roman" w:cs="Times New Roman"/>
          <w:noProof/>
        </w:rPr>
        <w:t xml:space="preserve"> </w:t>
      </w:r>
    </w:p>
    <w:p w14:paraId="3E8C69EC" w14:textId="77777777" w:rsidR="0089337F" w:rsidRPr="00300111" w:rsidRDefault="0089337F" w:rsidP="0089337F">
      <w:pPr>
        <w:spacing w:after="5" w:line="247" w:lineRule="auto"/>
        <w:ind w:left="720" w:hanging="720"/>
        <w:rPr>
          <w:rFonts w:ascii="Times New Roman" w:eastAsia="Times New Roman" w:hAnsi="Times New Roman" w:cs="Times New Roman"/>
          <w:noProof/>
        </w:rPr>
      </w:pPr>
    </w:p>
    <w:p w14:paraId="7F2C66B3" w14:textId="32994F85" w:rsidR="0089337F" w:rsidRPr="00300111" w:rsidRDefault="0089337F" w:rsidP="0089337F">
      <w:pPr>
        <w:spacing w:after="5" w:line="247" w:lineRule="auto"/>
        <w:ind w:left="720" w:hanging="720"/>
        <w:rPr>
          <w:rFonts w:ascii="Times New Roman" w:eastAsia="Times New Roman" w:hAnsi="Times New Roman" w:cs="Times New Roman"/>
          <w:noProof/>
          <w:color w:val="FF0000"/>
        </w:rPr>
      </w:pPr>
      <w:r w:rsidRPr="00300111">
        <w:rPr>
          <w:rFonts w:ascii="Times New Roman" w:eastAsia="Times New Roman" w:hAnsi="Times New Roman" w:cs="Times New Roman"/>
          <w:noProof/>
        </w:rPr>
        <w:t xml:space="preserve">Jarvis, C. (2020). </w:t>
      </w:r>
      <w:r w:rsidRPr="00300111">
        <w:rPr>
          <w:rFonts w:ascii="Times New Roman" w:eastAsia="Times New Roman" w:hAnsi="Times New Roman" w:cs="Times New Roman"/>
          <w:i/>
          <w:iCs/>
          <w:noProof/>
        </w:rPr>
        <w:t>Pocket Companion for Physical Examination and Health Assessment</w:t>
      </w:r>
      <w:r w:rsidRPr="00300111">
        <w:rPr>
          <w:rFonts w:ascii="Times New Roman" w:eastAsia="Times New Roman" w:hAnsi="Times New Roman" w:cs="Times New Roman"/>
          <w:noProof/>
        </w:rPr>
        <w:t xml:space="preserve"> (8th ed.). St. Louis, MO: Elsevier.ISBN:978-0-3235-3202-0</w:t>
      </w:r>
    </w:p>
    <w:p w14:paraId="656CCBB9" w14:textId="77777777" w:rsidR="0089337F" w:rsidRPr="00300111" w:rsidRDefault="0089337F" w:rsidP="0089337F">
      <w:pPr>
        <w:spacing w:after="5" w:line="247" w:lineRule="auto"/>
        <w:ind w:left="2026" w:hanging="10"/>
        <w:rPr>
          <w:rFonts w:ascii="Times New Roman" w:eastAsia="Times New Roman" w:hAnsi="Times New Roman" w:cs="Times New Roman"/>
        </w:rPr>
      </w:pPr>
    </w:p>
    <w:p w14:paraId="19D06B3A" w14:textId="77777777" w:rsidR="0089337F" w:rsidRPr="00300111" w:rsidRDefault="0089337F" w:rsidP="0089337F">
      <w:pPr>
        <w:spacing w:after="5" w:line="247" w:lineRule="auto"/>
        <w:ind w:left="720" w:hanging="720"/>
        <w:rPr>
          <w:rFonts w:ascii="Times New Roman" w:eastAsia="Times New Roman" w:hAnsi="Times New Roman" w:cs="Times New Roman"/>
          <w:noProof/>
        </w:rPr>
      </w:pPr>
      <w:r w:rsidRPr="00300111">
        <w:rPr>
          <w:rFonts w:ascii="Times New Roman" w:eastAsia="Times New Roman" w:hAnsi="Times New Roman" w:cs="Times New Roman"/>
          <w:noProof/>
        </w:rPr>
        <w:lastRenderedPageBreak/>
        <w:t xml:space="preserve">Karch, A. M. (2020). </w:t>
      </w:r>
      <w:r w:rsidRPr="00300111">
        <w:rPr>
          <w:rFonts w:ascii="Times New Roman" w:eastAsia="Times New Roman" w:hAnsi="Times New Roman" w:cs="Times New Roman"/>
          <w:i/>
          <w:iCs/>
          <w:noProof/>
        </w:rPr>
        <w:t xml:space="preserve">Lippincott Pocket Drug Guide for Nurses </w:t>
      </w:r>
      <w:r w:rsidRPr="00300111">
        <w:rPr>
          <w:rFonts w:ascii="Times New Roman" w:eastAsia="Times New Roman" w:hAnsi="Times New Roman" w:cs="Times New Roman"/>
          <w:iCs/>
          <w:noProof/>
        </w:rPr>
        <w:t>(17</w:t>
      </w:r>
      <w:r w:rsidRPr="00300111">
        <w:rPr>
          <w:rFonts w:ascii="Times New Roman" w:eastAsia="Times New Roman" w:hAnsi="Times New Roman" w:cs="Times New Roman"/>
          <w:iCs/>
          <w:noProof/>
          <w:vertAlign w:val="superscript"/>
        </w:rPr>
        <w:t>th</w:t>
      </w:r>
      <w:r w:rsidRPr="00300111">
        <w:rPr>
          <w:rFonts w:ascii="Times New Roman" w:eastAsia="Times New Roman" w:hAnsi="Times New Roman" w:cs="Times New Roman"/>
          <w:iCs/>
          <w:noProof/>
        </w:rPr>
        <w:t xml:space="preserve"> ed.)</w:t>
      </w:r>
      <w:r w:rsidRPr="00300111">
        <w:rPr>
          <w:rFonts w:ascii="Times New Roman" w:eastAsia="Times New Roman" w:hAnsi="Times New Roman" w:cs="Times New Roman"/>
          <w:i/>
          <w:iCs/>
          <w:noProof/>
        </w:rPr>
        <w:t>.</w:t>
      </w:r>
      <w:r w:rsidRPr="00300111">
        <w:rPr>
          <w:rFonts w:ascii="Times New Roman" w:eastAsia="Times New Roman" w:hAnsi="Times New Roman" w:cs="Times New Roman"/>
          <w:noProof/>
        </w:rPr>
        <w:t xml:space="preserve"> Philadelphia: Wolters Kluwer.ISBN:978-1-7196-4005-3</w:t>
      </w:r>
    </w:p>
    <w:p w14:paraId="01D7DCD4" w14:textId="77777777" w:rsidR="00300111" w:rsidRDefault="00300111" w:rsidP="00300111">
      <w:pPr>
        <w:spacing w:after="5" w:line="247" w:lineRule="auto"/>
        <w:rPr>
          <w:rFonts w:ascii="Times New Roman" w:hAnsi="Times New Roman" w:cs="Times New Roman"/>
        </w:rPr>
      </w:pPr>
    </w:p>
    <w:p w14:paraId="1BFBAFFC" w14:textId="513F55A8" w:rsidR="0089337F" w:rsidRPr="00300111" w:rsidRDefault="0089337F" w:rsidP="00300111">
      <w:pPr>
        <w:spacing w:after="5" w:line="247" w:lineRule="auto"/>
        <w:rPr>
          <w:rFonts w:ascii="Times New Roman" w:eastAsia="Times New Roman" w:hAnsi="Times New Roman" w:cs="Times New Roman"/>
          <w:noProof/>
        </w:rPr>
      </w:pPr>
      <w:r w:rsidRPr="00300111">
        <w:rPr>
          <w:rFonts w:ascii="Times New Roman" w:eastAsia="Times New Roman" w:hAnsi="Times New Roman" w:cs="Times New Roman"/>
          <w:noProof/>
        </w:rPr>
        <w:t xml:space="preserve">Ogden, Sheila J.; Fluharty, Linda K. (2019). </w:t>
      </w:r>
      <w:r w:rsidRPr="00300111">
        <w:rPr>
          <w:rFonts w:ascii="Times New Roman" w:eastAsia="Times New Roman" w:hAnsi="Times New Roman" w:cs="Times New Roman"/>
          <w:i/>
          <w:iCs/>
          <w:noProof/>
        </w:rPr>
        <w:t>Calculation of Drug Dosages: A Work Text</w:t>
      </w:r>
      <w:r w:rsidRPr="00300111">
        <w:rPr>
          <w:rFonts w:ascii="Times New Roman" w:eastAsia="Times New Roman" w:hAnsi="Times New Roman" w:cs="Times New Roman"/>
          <w:noProof/>
        </w:rPr>
        <w:t xml:space="preserve"> (11th ed.). St </w:t>
      </w:r>
      <w:r w:rsidR="00300111">
        <w:rPr>
          <w:rFonts w:ascii="Times New Roman" w:eastAsia="Times New Roman" w:hAnsi="Times New Roman" w:cs="Times New Roman"/>
          <w:noProof/>
        </w:rPr>
        <w:tab/>
      </w:r>
      <w:r w:rsidRPr="00300111">
        <w:rPr>
          <w:rFonts w:ascii="Times New Roman" w:eastAsia="Times New Roman" w:hAnsi="Times New Roman" w:cs="Times New Roman"/>
          <w:noProof/>
        </w:rPr>
        <w:t>Louis: Elsevier Health Services.ISBN:978-0-3235-5128-1</w:t>
      </w:r>
    </w:p>
    <w:p w14:paraId="219B1869" w14:textId="77777777" w:rsidR="0089337F" w:rsidRPr="00300111" w:rsidRDefault="0089337F" w:rsidP="0089337F">
      <w:pPr>
        <w:spacing w:after="5" w:line="247" w:lineRule="auto"/>
        <w:ind w:left="2026" w:hanging="10"/>
        <w:rPr>
          <w:rFonts w:ascii="Times New Roman" w:eastAsia="Times New Roman" w:hAnsi="Times New Roman" w:cs="Times New Roman"/>
          <w:color w:val="FF0000"/>
        </w:rPr>
      </w:pPr>
    </w:p>
    <w:p w14:paraId="56044105" w14:textId="77777777" w:rsidR="0089337F" w:rsidRPr="00300111" w:rsidRDefault="0089337F" w:rsidP="0089337F">
      <w:pPr>
        <w:spacing w:after="5" w:line="247" w:lineRule="auto"/>
        <w:ind w:left="720" w:hanging="720"/>
        <w:rPr>
          <w:rFonts w:ascii="Times New Roman" w:eastAsia="Times New Roman" w:hAnsi="Times New Roman" w:cs="Times New Roman"/>
          <w:noProof/>
        </w:rPr>
      </w:pPr>
      <w:r w:rsidRPr="00300111">
        <w:rPr>
          <w:rFonts w:ascii="Times New Roman" w:eastAsia="Times New Roman" w:hAnsi="Times New Roman" w:cs="Times New Roman"/>
          <w:noProof/>
        </w:rPr>
        <w:t xml:space="preserve">Silvestri, Linda A.; Silvestri, Angela E. (2019). </w:t>
      </w:r>
      <w:r w:rsidRPr="00300111">
        <w:rPr>
          <w:rFonts w:ascii="Times New Roman" w:eastAsia="Times New Roman" w:hAnsi="Times New Roman" w:cs="Times New Roman"/>
          <w:i/>
          <w:iCs/>
          <w:noProof/>
        </w:rPr>
        <w:t>Saunders Comprehensive Review for the NCLEX-PN Examination</w:t>
      </w:r>
      <w:r w:rsidRPr="00300111">
        <w:rPr>
          <w:rFonts w:ascii="Times New Roman" w:eastAsia="Times New Roman" w:hAnsi="Times New Roman" w:cs="Times New Roman"/>
          <w:noProof/>
        </w:rPr>
        <w:t xml:space="preserve"> (7th ed.). St Louis, MO: Elsevier. ISBN: 978-0-3234-8488-6</w:t>
      </w:r>
    </w:p>
    <w:p w14:paraId="3ADA34AC" w14:textId="77777777" w:rsidR="00B90553" w:rsidRPr="00300111" w:rsidRDefault="00B90553" w:rsidP="00B90553">
      <w:pPr>
        <w:rPr>
          <w:rFonts w:ascii="Times New Roman" w:hAnsi="Times New Roman" w:cs="Times New Roman"/>
        </w:rPr>
      </w:pPr>
    </w:p>
    <w:p w14:paraId="60237A48" w14:textId="3A3413C2" w:rsidR="00B90553" w:rsidRPr="00300111" w:rsidRDefault="008C3B8B" w:rsidP="00B90553">
      <w:pPr>
        <w:rPr>
          <w:rFonts w:ascii="Times New Roman" w:hAnsi="Times New Roman" w:cs="Times New Roman"/>
        </w:rPr>
      </w:pPr>
      <w:r w:rsidRPr="00300111">
        <w:rPr>
          <w:rFonts w:ascii="Times New Roman" w:hAnsi="Times New Roman" w:cs="Times New Roman"/>
        </w:rPr>
        <w:t>Videbeck, S. L., (2020</w:t>
      </w:r>
      <w:r w:rsidR="00B90553" w:rsidRPr="00300111">
        <w:rPr>
          <w:rFonts w:ascii="Times New Roman" w:hAnsi="Times New Roman" w:cs="Times New Roman"/>
        </w:rPr>
        <w:t xml:space="preserve">). </w:t>
      </w:r>
      <w:r w:rsidR="00B90553" w:rsidRPr="00300111">
        <w:rPr>
          <w:rFonts w:ascii="Times New Roman" w:hAnsi="Times New Roman" w:cs="Times New Roman"/>
          <w:i/>
        </w:rPr>
        <w:t>Psychiatric Mental Health Nursing.</w:t>
      </w:r>
      <w:r w:rsidRPr="00300111">
        <w:rPr>
          <w:rFonts w:ascii="Times New Roman" w:hAnsi="Times New Roman" w:cs="Times New Roman"/>
        </w:rPr>
        <w:t xml:space="preserve"> 8</w:t>
      </w:r>
      <w:r w:rsidR="00B90553" w:rsidRPr="00300111">
        <w:rPr>
          <w:rFonts w:ascii="Times New Roman" w:hAnsi="Times New Roman" w:cs="Times New Roman"/>
          <w:vertAlign w:val="superscript"/>
        </w:rPr>
        <w:t>th</w:t>
      </w:r>
      <w:r w:rsidR="00B90553" w:rsidRPr="00300111">
        <w:rPr>
          <w:rFonts w:ascii="Times New Roman" w:hAnsi="Times New Roman" w:cs="Times New Roman"/>
        </w:rPr>
        <w:t xml:space="preserve"> ed., Philadelphia: Wolters Kluwer.</w:t>
      </w:r>
    </w:p>
    <w:p w14:paraId="4C170727" w14:textId="3D516E72" w:rsidR="00B90553" w:rsidRPr="00300111" w:rsidRDefault="00B90553" w:rsidP="00B90553">
      <w:pPr>
        <w:rPr>
          <w:rFonts w:ascii="Times New Roman" w:hAnsi="Times New Roman" w:cs="Times New Roman"/>
          <w:color w:val="696969"/>
          <w:shd w:val="clear" w:color="auto" w:fill="FFFFFF"/>
        </w:rPr>
      </w:pPr>
      <w:r w:rsidRPr="00300111">
        <w:rPr>
          <w:rFonts w:ascii="Times New Roman" w:hAnsi="Times New Roman" w:cs="Times New Roman"/>
        </w:rPr>
        <w:tab/>
        <w:t xml:space="preserve">ISBN: </w:t>
      </w:r>
      <w:r w:rsidR="008C3B8B" w:rsidRPr="00300111">
        <w:rPr>
          <w:rFonts w:ascii="Times New Roman" w:hAnsi="Times New Roman" w:cs="Times New Roman"/>
          <w:color w:val="696969"/>
          <w:shd w:val="clear" w:color="auto" w:fill="FFFFFF"/>
        </w:rPr>
        <w:t>9781975116378</w:t>
      </w:r>
    </w:p>
    <w:p w14:paraId="311CA906" w14:textId="637AC124" w:rsidR="0089337F" w:rsidRPr="00300111" w:rsidRDefault="0089337F" w:rsidP="0089337F">
      <w:pPr>
        <w:spacing w:after="5" w:line="247" w:lineRule="auto"/>
        <w:ind w:left="720" w:hanging="720"/>
        <w:rPr>
          <w:rFonts w:ascii="Times New Roman" w:eastAsia="Times New Roman" w:hAnsi="Times New Roman" w:cs="Times New Roman"/>
          <w:noProof/>
        </w:rPr>
      </w:pPr>
      <w:r w:rsidRPr="00300111">
        <w:rPr>
          <w:rFonts w:ascii="Times New Roman" w:eastAsia="Times New Roman" w:hAnsi="Times New Roman" w:cs="Times New Roman"/>
          <w:noProof/>
        </w:rPr>
        <w:t xml:space="preserve">Williams, L.S, Hopper, P.D. (2019). </w:t>
      </w:r>
      <w:r w:rsidRPr="00300111">
        <w:rPr>
          <w:rFonts w:ascii="Times New Roman" w:eastAsia="Times New Roman" w:hAnsi="Times New Roman" w:cs="Times New Roman"/>
          <w:i/>
          <w:iCs/>
          <w:noProof/>
        </w:rPr>
        <w:t>Student Workbook for Understanding Medical Surgical Nursing</w:t>
      </w:r>
      <w:r w:rsidRPr="00300111">
        <w:rPr>
          <w:rFonts w:ascii="Times New Roman" w:eastAsia="Times New Roman" w:hAnsi="Times New Roman" w:cs="Times New Roman"/>
          <w:noProof/>
        </w:rPr>
        <w:t xml:space="preserve"> (6th ed.). Philadelphia, PA: F.A. Davis.ISBN:978-0-8036-6900-0</w:t>
      </w:r>
    </w:p>
    <w:p w14:paraId="338D1BCE" w14:textId="77777777" w:rsidR="0089337F" w:rsidRPr="00300111" w:rsidRDefault="0089337F" w:rsidP="0089337F">
      <w:pPr>
        <w:spacing w:after="5" w:line="247" w:lineRule="auto"/>
        <w:ind w:left="2026" w:hanging="10"/>
        <w:rPr>
          <w:rFonts w:ascii="Times New Roman" w:eastAsia="Times New Roman" w:hAnsi="Times New Roman" w:cs="Times New Roman"/>
        </w:rPr>
      </w:pPr>
    </w:p>
    <w:p w14:paraId="47707265" w14:textId="77777777" w:rsidR="0089337F" w:rsidRPr="00300111" w:rsidRDefault="0089337F" w:rsidP="0089337F">
      <w:pPr>
        <w:spacing w:after="5" w:line="247" w:lineRule="auto"/>
        <w:ind w:left="720" w:hanging="720"/>
        <w:rPr>
          <w:rFonts w:ascii="Times New Roman" w:eastAsia="Times New Roman" w:hAnsi="Times New Roman" w:cs="Times New Roman"/>
          <w:noProof/>
        </w:rPr>
      </w:pPr>
      <w:r w:rsidRPr="00300111">
        <w:rPr>
          <w:rFonts w:ascii="Times New Roman" w:eastAsia="Times New Roman" w:hAnsi="Times New Roman" w:cs="Times New Roman"/>
          <w:noProof/>
        </w:rPr>
        <w:t xml:space="preserve">Williams, L.S., Hoppper, P.D. (2019). </w:t>
      </w:r>
      <w:r w:rsidRPr="00300111">
        <w:rPr>
          <w:rFonts w:ascii="Times New Roman" w:eastAsia="Times New Roman" w:hAnsi="Times New Roman" w:cs="Times New Roman"/>
          <w:i/>
          <w:iCs/>
          <w:noProof/>
        </w:rPr>
        <w:t>Understanding Medical Surgical Nursing</w:t>
      </w:r>
      <w:r w:rsidRPr="00300111">
        <w:rPr>
          <w:rFonts w:ascii="Times New Roman" w:eastAsia="Times New Roman" w:hAnsi="Times New Roman" w:cs="Times New Roman"/>
          <w:noProof/>
        </w:rPr>
        <w:t xml:space="preserve"> (6th ed.). Philadelphia, PA: F.A. Davis.ISBN:978-0-8036-6898-0</w:t>
      </w:r>
    </w:p>
    <w:p w14:paraId="3FE16E40" w14:textId="77777777" w:rsidR="0089337F" w:rsidRPr="00300111" w:rsidRDefault="0089337F" w:rsidP="0089337F">
      <w:pPr>
        <w:spacing w:after="5" w:line="247" w:lineRule="auto"/>
        <w:ind w:left="2026" w:hanging="10"/>
        <w:rPr>
          <w:rFonts w:ascii="Times New Roman" w:eastAsia="Times New Roman" w:hAnsi="Times New Roman" w:cs="Times New Roman"/>
        </w:rPr>
      </w:pPr>
    </w:p>
    <w:p w14:paraId="464F53C2" w14:textId="775062CF" w:rsidR="0089337F" w:rsidRPr="00300111" w:rsidRDefault="0089337F" w:rsidP="0089337F">
      <w:pPr>
        <w:spacing w:after="5" w:line="247" w:lineRule="auto"/>
        <w:ind w:left="720" w:hanging="720"/>
        <w:rPr>
          <w:rFonts w:ascii="Times New Roman" w:eastAsia="Times New Roman" w:hAnsi="Times New Roman" w:cs="Times New Roman"/>
          <w:noProof/>
        </w:rPr>
      </w:pPr>
      <w:r w:rsidRPr="00300111">
        <w:rPr>
          <w:rFonts w:ascii="Times New Roman" w:eastAsia="Times New Roman" w:hAnsi="Times New Roman" w:cs="Times New Roman"/>
          <w:noProof/>
        </w:rPr>
        <w:t xml:space="preserve">Yoost, B.L., Crawford, L.R. (2020). </w:t>
      </w:r>
      <w:r w:rsidRPr="00300111">
        <w:rPr>
          <w:rFonts w:ascii="Times New Roman" w:eastAsia="Times New Roman" w:hAnsi="Times New Roman" w:cs="Times New Roman"/>
          <w:i/>
          <w:iCs/>
          <w:noProof/>
        </w:rPr>
        <w:t>Fundamentals of Nursing</w:t>
      </w:r>
      <w:r w:rsidRPr="00300111">
        <w:rPr>
          <w:rFonts w:ascii="Times New Roman" w:eastAsia="Times New Roman" w:hAnsi="Times New Roman" w:cs="Times New Roman"/>
          <w:noProof/>
        </w:rPr>
        <w:t xml:space="preserve"> (2nd ed.). St Louis MO: Elsevier.ISBN:978-0-323-50864-3</w:t>
      </w:r>
    </w:p>
    <w:p w14:paraId="61EB8C25" w14:textId="246C457A" w:rsidR="0089337F" w:rsidRPr="00300111" w:rsidRDefault="0089337F" w:rsidP="0089337F">
      <w:pPr>
        <w:spacing w:after="5" w:line="247" w:lineRule="auto"/>
        <w:ind w:left="720" w:hanging="720"/>
        <w:rPr>
          <w:rFonts w:ascii="Times New Roman" w:eastAsia="Times New Roman" w:hAnsi="Times New Roman" w:cs="Times New Roman"/>
          <w:noProof/>
        </w:rPr>
      </w:pPr>
    </w:p>
    <w:sdt>
      <w:sdtPr>
        <w:rPr>
          <w:rFonts w:ascii="Times New Roman" w:eastAsia="Times New Roman" w:hAnsi="Times New Roman" w:cs="Times New Roman"/>
          <w:color w:val="FF0000"/>
        </w:rPr>
        <w:id w:val="-1392422305"/>
        <w:bibliography/>
      </w:sdtPr>
      <w:sdtEndPr/>
      <w:sdtContent>
        <w:p w14:paraId="276EE1A7" w14:textId="77777777" w:rsidR="0089337F" w:rsidRPr="00300111" w:rsidRDefault="0089337F" w:rsidP="0089337F">
          <w:pPr>
            <w:spacing w:after="5" w:line="247" w:lineRule="auto"/>
            <w:ind w:left="720" w:hanging="720"/>
            <w:rPr>
              <w:rFonts w:ascii="Times New Roman" w:eastAsia="Times New Roman" w:hAnsi="Times New Roman" w:cs="Times New Roman"/>
              <w:noProof/>
            </w:rPr>
          </w:pPr>
          <w:r w:rsidRPr="00300111">
            <w:rPr>
              <w:rFonts w:ascii="Times New Roman" w:eastAsia="Times New Roman" w:hAnsi="Times New Roman" w:cs="Times New Roman"/>
              <w:noProof/>
            </w:rPr>
            <w:t xml:space="preserve">Yoost, B.L., Crawford, L.R. (2020). </w:t>
          </w:r>
          <w:r w:rsidRPr="00300111">
            <w:rPr>
              <w:rFonts w:ascii="Times New Roman" w:eastAsia="Times New Roman" w:hAnsi="Times New Roman" w:cs="Times New Roman"/>
              <w:i/>
              <w:iCs/>
              <w:noProof/>
            </w:rPr>
            <w:t>Study Guide for Fundamentals of Nursing</w:t>
          </w:r>
          <w:r w:rsidRPr="00300111">
            <w:rPr>
              <w:rFonts w:ascii="Times New Roman" w:eastAsia="Times New Roman" w:hAnsi="Times New Roman" w:cs="Times New Roman"/>
              <w:noProof/>
            </w:rPr>
            <w:t xml:space="preserve"> (2nd ed.). St Louis, MO: Elsevier.ISBN:978-0-3236-2486-2</w:t>
          </w:r>
        </w:p>
        <w:p w14:paraId="1BB92597" w14:textId="748B0C29" w:rsidR="0089337F" w:rsidRPr="00300111" w:rsidRDefault="0089337F" w:rsidP="0089337F">
          <w:pPr>
            <w:spacing w:after="5" w:line="247" w:lineRule="auto"/>
            <w:ind w:left="720" w:hanging="720"/>
            <w:rPr>
              <w:rFonts w:ascii="Times New Roman" w:hAnsi="Times New Roman" w:cs="Times New Roman"/>
            </w:rPr>
          </w:pPr>
        </w:p>
        <w:p w14:paraId="48CD94BE" w14:textId="589EC8A0" w:rsidR="0089337F" w:rsidRPr="00300111" w:rsidRDefault="001C22F4" w:rsidP="0089337F">
          <w:pPr>
            <w:spacing w:after="5" w:line="247" w:lineRule="auto"/>
            <w:ind w:left="2026" w:hanging="10"/>
            <w:rPr>
              <w:rFonts w:ascii="Times New Roman" w:eastAsia="Times New Roman" w:hAnsi="Times New Roman" w:cs="Times New Roman"/>
              <w:color w:val="FF0000"/>
            </w:rPr>
          </w:pPr>
        </w:p>
      </w:sdtContent>
    </w:sdt>
    <w:p w14:paraId="46E5DBD5" w14:textId="323315B0" w:rsidR="00A54B88" w:rsidRPr="00300111" w:rsidRDefault="00795F3C" w:rsidP="00A54B88">
      <w:pPr>
        <w:rPr>
          <w:rFonts w:ascii="Times New Roman" w:hAnsi="Times New Roman" w:cs="Times New Roman"/>
          <w:b/>
        </w:rPr>
      </w:pPr>
      <w:r w:rsidRPr="00300111">
        <w:rPr>
          <w:rFonts w:ascii="Times New Roman" w:hAnsi="Times New Roman" w:cs="Times New Roman"/>
          <w:b/>
        </w:rPr>
        <w:t>Student Learning Outcomes</w:t>
      </w:r>
    </w:p>
    <w:p w14:paraId="7B2F5BDB" w14:textId="77777777" w:rsidR="00A54B88" w:rsidRPr="00300111" w:rsidRDefault="00A54B88" w:rsidP="00A54B88">
      <w:pPr>
        <w:rPr>
          <w:rFonts w:ascii="Times New Roman" w:hAnsi="Times New Roman" w:cs="Times New Roman"/>
        </w:rPr>
      </w:pPr>
      <w:bookmarkStart w:id="1" w:name="_Hlk105754915"/>
      <w:r w:rsidRPr="00300111">
        <w:rPr>
          <w:rFonts w:ascii="Times New Roman" w:hAnsi="Times New Roman" w:cs="Times New Roman"/>
        </w:rPr>
        <w:t>Member of the Profession</w:t>
      </w:r>
    </w:p>
    <w:p w14:paraId="62E3ECD3"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1. Student will function within the vocational nurse’s legal scope of practice and in accordance with the policies and procedures of the affiliating health care facility as reference to member of the profession competency A and SCANS competency #15.</w:t>
      </w:r>
    </w:p>
    <w:p w14:paraId="5D0135B0"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2. Student will be able to demonstrate responsibility and accountability for the quality of nursing care provided to patients and their families as reference to member of the profession competency B, and SCANS competency #15.</w:t>
      </w:r>
    </w:p>
    <w:p w14:paraId="12759561"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Provider of Patient-Centered Care</w:t>
      </w:r>
    </w:p>
    <w:p w14:paraId="43F0680E"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1. The student will implement plan of care within legal, ethical, and regulatory parameters and in consideration of patient factors as referenced to provider of patient-centered care competency E and SCANS competency #15.</w:t>
      </w:r>
    </w:p>
    <w:p w14:paraId="78D4B54D"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Patient Safety Advocate</w:t>
      </w:r>
    </w:p>
    <w:p w14:paraId="133C5179"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1. The student will demonstrate knowledge of the Texas Nursing Practice Act and Texas Board of Nursing rules that emphasize safety as referenced to patient safety advocate competency A and SCANS competency #15.</w:t>
      </w:r>
    </w:p>
    <w:p w14:paraId="0C0E443C"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lastRenderedPageBreak/>
        <w:t>2.The student will demonstrate knowledge of federal, state and local government and accreditation organization safety requirements and standards as referenced to patient safety advocate competency A and SCANS competency #15.</w:t>
      </w:r>
    </w:p>
    <w:p w14:paraId="1A5C6AE5"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Member of the Health Care Team</w:t>
      </w:r>
    </w:p>
    <w:p w14:paraId="667D9666" w14:textId="77777777" w:rsidR="00A54B88" w:rsidRPr="00300111" w:rsidRDefault="00A54B88" w:rsidP="00A54B88">
      <w:pPr>
        <w:rPr>
          <w:rFonts w:ascii="Times New Roman" w:hAnsi="Times New Roman" w:cs="Times New Roman"/>
        </w:rPr>
      </w:pPr>
      <w:r w:rsidRPr="00300111">
        <w:rPr>
          <w:rFonts w:ascii="Times New Roman" w:hAnsi="Times New Roman" w:cs="Times New Roman"/>
        </w:rPr>
        <w:t>1. The student will communicate information to members of the health care team in a timely manner to promote and maintain the patient’s optimal health status as reference to member of the healthcare team competency D and SCANS competency #15</w:t>
      </w:r>
    </w:p>
    <w:bookmarkEnd w:id="1"/>
    <w:p w14:paraId="70D198A9" w14:textId="7427DEE8" w:rsidR="00A54B88" w:rsidRPr="00300111" w:rsidRDefault="00A54B88" w:rsidP="00A54B88">
      <w:pPr>
        <w:rPr>
          <w:rFonts w:ascii="Times New Roman" w:hAnsi="Times New Roman" w:cs="Times New Roman"/>
          <w:b/>
        </w:rPr>
      </w:pPr>
      <w:r w:rsidRPr="00300111">
        <w:rPr>
          <w:rFonts w:ascii="Times New Roman" w:hAnsi="Times New Roman" w:cs="Times New Roman"/>
          <w:b/>
        </w:rPr>
        <w:t>Lectures &amp; Discussions:</w:t>
      </w:r>
    </w:p>
    <w:p w14:paraId="26A6B57A" w14:textId="674AD58D" w:rsidR="00795F3C" w:rsidRPr="00300111" w:rsidRDefault="004F2A7E" w:rsidP="004F2A7E">
      <w:pPr>
        <w:rPr>
          <w:rFonts w:ascii="Times New Roman" w:hAnsi="Times New Roman" w:cs="Times New Roman"/>
        </w:rPr>
      </w:pPr>
      <w:r w:rsidRPr="00300111">
        <w:rPr>
          <w:rFonts w:ascii="Times New Roman" w:hAnsi="Times New Roman" w:cs="Times New Roman"/>
        </w:rPr>
        <w:t xml:space="preserve">Direct patient care in the clinical setting under the supervision of the faculty instructor or a preceptor. Teaching methodologies include client assessments, clinical critical thinking exercises, face to face clinical pre-post conference, role playing/modeling, simulation scenarios using high fidelity simulation will be used as clinical supplementation with case studies, EMR documentation in the clinical setting, evaluation of student’s clinical performance is </w:t>
      </w:r>
      <w:proofErr w:type="spellStart"/>
      <w:r w:rsidRPr="00300111">
        <w:rPr>
          <w:rFonts w:ascii="Times New Roman" w:hAnsi="Times New Roman" w:cs="Times New Roman"/>
        </w:rPr>
        <w:t>on going</w:t>
      </w:r>
      <w:proofErr w:type="spellEnd"/>
      <w:r w:rsidRPr="00300111">
        <w:rPr>
          <w:rFonts w:ascii="Times New Roman" w:hAnsi="Times New Roman" w:cs="Times New Roman"/>
        </w:rPr>
        <w:t xml:space="preserve"> by the clinical instructor with a student self-evaluation of clinical performance and a student evaluation of the clinical preceptor.</w:t>
      </w:r>
    </w:p>
    <w:p w14:paraId="60A90FA8" w14:textId="35130712" w:rsidR="00A54B88" w:rsidRPr="00300111" w:rsidRDefault="00A54B88" w:rsidP="00A54B88">
      <w:pPr>
        <w:rPr>
          <w:rFonts w:ascii="Times New Roman" w:hAnsi="Times New Roman" w:cs="Times New Roman"/>
          <w:b/>
        </w:rPr>
      </w:pPr>
      <w:r w:rsidRPr="00300111">
        <w:rPr>
          <w:rFonts w:ascii="Times New Roman" w:hAnsi="Times New Roman" w:cs="Times New Roman"/>
          <w:b/>
        </w:rPr>
        <w:t>Evaluation/Grading Policy:</w:t>
      </w:r>
    </w:p>
    <w:p w14:paraId="3AB45425" w14:textId="4F407063" w:rsidR="004F2A7E" w:rsidRPr="00300111" w:rsidRDefault="004F2A7E" w:rsidP="00D35040">
      <w:pPr>
        <w:ind w:firstLine="720"/>
        <w:rPr>
          <w:rFonts w:ascii="Times New Roman" w:hAnsi="Times New Roman" w:cs="Times New Roman"/>
          <w:b/>
        </w:rPr>
      </w:pPr>
      <w:r w:rsidRPr="00300111">
        <w:rPr>
          <w:rFonts w:ascii="Times New Roman" w:hAnsi="Times New Roman" w:cs="Times New Roman"/>
          <w:b/>
        </w:rPr>
        <w:t>Clinical Assignments                                         50%</w:t>
      </w:r>
    </w:p>
    <w:p w14:paraId="762456BC" w14:textId="61CB2B0F" w:rsidR="004F2A7E" w:rsidRDefault="004F2A7E" w:rsidP="00D35040">
      <w:pPr>
        <w:ind w:firstLine="720"/>
        <w:rPr>
          <w:rFonts w:ascii="Times New Roman" w:hAnsi="Times New Roman" w:cs="Times New Roman"/>
          <w:b/>
        </w:rPr>
      </w:pPr>
      <w:r w:rsidRPr="00300111">
        <w:rPr>
          <w:rFonts w:ascii="Times New Roman" w:hAnsi="Times New Roman" w:cs="Times New Roman"/>
          <w:b/>
        </w:rPr>
        <w:t>Journal Entry                                                     50%</w:t>
      </w:r>
    </w:p>
    <w:p w14:paraId="4A3FD92E" w14:textId="7CFA7800" w:rsidR="00D35040" w:rsidRDefault="00D35040" w:rsidP="00D35040">
      <w:pPr>
        <w:ind w:firstLine="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w:t>
      </w:r>
    </w:p>
    <w:p w14:paraId="2FDA8240" w14:textId="714FD4F2" w:rsidR="00D35040" w:rsidRPr="00300111" w:rsidRDefault="00D35040" w:rsidP="00D35040">
      <w:pPr>
        <w:ind w:firstLine="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100%</w:t>
      </w:r>
    </w:p>
    <w:p w14:paraId="59240F55" w14:textId="3C7EBAB7" w:rsidR="004F2A7E" w:rsidRPr="00300111" w:rsidRDefault="004F2A7E" w:rsidP="00A54B88">
      <w:pPr>
        <w:rPr>
          <w:rFonts w:ascii="Times New Roman" w:hAnsi="Times New Roman" w:cs="Times New Roman"/>
        </w:rPr>
      </w:pPr>
      <w:r w:rsidRPr="00300111">
        <w:rPr>
          <w:rFonts w:ascii="Times New Roman" w:hAnsi="Times New Roman" w:cs="Times New Roman"/>
        </w:rPr>
        <w:t>All clinical point deductions will be totaled and this total will be deducted from each individual clinical course. For example, if a student has 5 clinical points over the course of the semester, then 5 points will be deducted from the final average of each of the clinical courses</w:t>
      </w:r>
    </w:p>
    <w:p w14:paraId="0B8699E0" w14:textId="13AE6754" w:rsidR="004F2A7E" w:rsidRPr="00300111" w:rsidRDefault="004F2A7E" w:rsidP="004F2A7E">
      <w:pPr>
        <w:rPr>
          <w:rFonts w:ascii="Times New Roman" w:hAnsi="Times New Roman" w:cs="Times New Roman"/>
        </w:rPr>
      </w:pPr>
      <w:r w:rsidRPr="00300111">
        <w:rPr>
          <w:rFonts w:ascii="Times New Roman" w:hAnsi="Times New Roman" w:cs="Times New Roman"/>
        </w:rPr>
        <w:t>The final course average will be determined as noted above</w:t>
      </w:r>
      <w:r w:rsidR="00D35040">
        <w:rPr>
          <w:rFonts w:ascii="Times New Roman" w:hAnsi="Times New Roman" w:cs="Times New Roman"/>
        </w:rPr>
        <w:t xml:space="preserve"> and will </w:t>
      </w:r>
      <w:proofErr w:type="gramStart"/>
      <w:r w:rsidR="00D35040">
        <w:rPr>
          <w:rFonts w:ascii="Times New Roman" w:hAnsi="Times New Roman" w:cs="Times New Roman"/>
        </w:rPr>
        <w:t>take into account</w:t>
      </w:r>
      <w:proofErr w:type="gramEnd"/>
      <w:r w:rsidR="00D35040">
        <w:rPr>
          <w:rFonts w:ascii="Times New Roman" w:hAnsi="Times New Roman" w:cs="Times New Roman"/>
        </w:rPr>
        <w:t xml:space="preserve"> clinical point deductions</w:t>
      </w:r>
      <w:r w:rsidRPr="00300111">
        <w:rPr>
          <w:rFonts w:ascii="Times New Roman" w:hAnsi="Times New Roman" w:cs="Times New Roman"/>
        </w:rPr>
        <w:t xml:space="preserve">. </w:t>
      </w:r>
      <w:r w:rsidR="00D35040">
        <w:rPr>
          <w:rFonts w:ascii="Times New Roman" w:hAnsi="Times New Roman" w:cs="Times New Roman"/>
        </w:rPr>
        <w:t xml:space="preserve">Final averages must be equal to or greater than a true 78% to pass the course and receive credit.  Any student whose final average (determined by weighted calculation minus clinical points) equals 77.9 or below will fail the course and not receive credit.  </w:t>
      </w:r>
    </w:p>
    <w:p w14:paraId="26319D07" w14:textId="539DC844" w:rsidR="004F2A7E" w:rsidRPr="00300111" w:rsidRDefault="004F2A7E" w:rsidP="004F2A7E">
      <w:pPr>
        <w:rPr>
          <w:rFonts w:ascii="Times New Roman" w:hAnsi="Times New Roman" w:cs="Times New Roman"/>
        </w:rPr>
      </w:pPr>
      <w:r w:rsidRPr="00300111">
        <w:rPr>
          <w:rFonts w:ascii="Times New Roman" w:hAnsi="Times New Roman" w:cs="Times New Roman"/>
        </w:rPr>
        <w:t xml:space="preserve">A student success plan will be discussed and signed by the student/instructor as points are deducted or if mentoring/coaching is performed. </w:t>
      </w:r>
    </w:p>
    <w:p w14:paraId="3AABB384" w14:textId="24BEB644" w:rsidR="004F2A7E" w:rsidRPr="00300111" w:rsidRDefault="004F2A7E" w:rsidP="004F2A7E">
      <w:pPr>
        <w:rPr>
          <w:rFonts w:ascii="Times New Roman" w:hAnsi="Times New Roman" w:cs="Times New Roman"/>
        </w:rPr>
      </w:pPr>
      <w:r w:rsidRPr="00300111">
        <w:rPr>
          <w:rFonts w:ascii="Times New Roman" w:hAnsi="Times New Roman" w:cs="Times New Roman"/>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2D2722C3" w14:textId="4931BDCA" w:rsidR="004F2A7E" w:rsidRPr="00300111" w:rsidRDefault="004F2A7E" w:rsidP="00A54B88">
      <w:pPr>
        <w:rPr>
          <w:rFonts w:ascii="Times New Roman" w:hAnsi="Times New Roman" w:cs="Times New Roman"/>
          <w:b/>
        </w:rPr>
      </w:pPr>
      <w:r w:rsidRPr="00300111">
        <w:rPr>
          <w:rFonts w:ascii="Times New Roman" w:hAnsi="Times New Roman" w:cs="Times New Roman"/>
          <w:b/>
        </w:rPr>
        <w:t>Test/Exams: No tests are required for this course</w:t>
      </w:r>
      <w:r w:rsidR="00D36310" w:rsidRPr="00300111">
        <w:rPr>
          <w:rFonts w:ascii="Times New Roman" w:hAnsi="Times New Roman" w:cs="Times New Roman"/>
          <w:b/>
        </w:rPr>
        <w:t>.</w:t>
      </w:r>
    </w:p>
    <w:p w14:paraId="3176DE52" w14:textId="22D4CEDD" w:rsidR="00D36310" w:rsidRPr="00300111" w:rsidRDefault="00D36310" w:rsidP="00A54B88">
      <w:pPr>
        <w:rPr>
          <w:rFonts w:ascii="Times New Roman" w:hAnsi="Times New Roman" w:cs="Times New Roman"/>
        </w:rPr>
      </w:pPr>
      <w:r w:rsidRPr="00300111">
        <w:rPr>
          <w:rFonts w:ascii="Times New Roman" w:hAnsi="Times New Roman" w:cs="Times New Roman"/>
          <w:b/>
        </w:rPr>
        <w:t>Assignments:</w:t>
      </w:r>
      <w:r w:rsidR="00F17A4C" w:rsidRPr="00300111">
        <w:rPr>
          <w:rFonts w:ascii="Times New Roman" w:hAnsi="Times New Roman" w:cs="Times New Roman"/>
          <w:b/>
        </w:rPr>
        <w:t xml:space="preserve"> </w:t>
      </w:r>
    </w:p>
    <w:p w14:paraId="5910BC84" w14:textId="14D5A84E" w:rsidR="00F17A4C" w:rsidRPr="00300111" w:rsidRDefault="00F17A4C" w:rsidP="00A54B88">
      <w:pPr>
        <w:rPr>
          <w:rFonts w:ascii="Times New Roman" w:hAnsi="Times New Roman" w:cs="Times New Roman"/>
        </w:rPr>
      </w:pPr>
      <w:r w:rsidRPr="00300111">
        <w:rPr>
          <w:rFonts w:ascii="Times New Roman" w:hAnsi="Times New Roman" w:cs="Times New Roman"/>
        </w:rPr>
        <w:t xml:space="preserve">Each clinical opportunity has an associated assignment to be completed in the pre- and/or post-clinical timeframe and submitted by a designated deadline each week.  </w:t>
      </w:r>
    </w:p>
    <w:p w14:paraId="1B9DA866" w14:textId="09A9D975" w:rsidR="00A54B88" w:rsidRPr="00300111" w:rsidRDefault="00F17A4C" w:rsidP="00A54B88">
      <w:pPr>
        <w:rPr>
          <w:rFonts w:ascii="Times New Roman" w:hAnsi="Times New Roman" w:cs="Times New Roman"/>
          <w:b/>
        </w:rPr>
      </w:pPr>
      <w:r w:rsidRPr="00300111">
        <w:rPr>
          <w:rFonts w:ascii="Times New Roman" w:hAnsi="Times New Roman" w:cs="Times New Roman"/>
        </w:rPr>
        <w:lastRenderedPageBreak/>
        <w:t xml:space="preserve">The </w:t>
      </w:r>
      <w:r w:rsidR="00D36310" w:rsidRPr="00300111">
        <w:rPr>
          <w:rFonts w:ascii="Times New Roman" w:hAnsi="Times New Roman" w:cs="Times New Roman"/>
        </w:rPr>
        <w:t xml:space="preserve">clinical grading is based on clinical behavior, meeting clinical objectives, and pre-post clinical written documentation </w:t>
      </w:r>
      <w:proofErr w:type="spellStart"/>
      <w:r w:rsidR="00D36310" w:rsidRPr="00300111">
        <w:rPr>
          <w:rFonts w:ascii="Times New Roman" w:hAnsi="Times New Roman" w:cs="Times New Roman"/>
        </w:rPr>
        <w:t>ie</w:t>
      </w:r>
      <w:proofErr w:type="spellEnd"/>
      <w:r w:rsidR="00D36310" w:rsidRPr="00300111">
        <w:rPr>
          <w:rFonts w:ascii="Times New Roman" w:hAnsi="Times New Roman" w:cs="Times New Roman"/>
        </w:rPr>
        <w:t>: case studies, clinical concept mapping, data mining exercises, critical thinking exercises and clinical data entry in Blackboard.</w:t>
      </w:r>
    </w:p>
    <w:p w14:paraId="78825B0C" w14:textId="34D6D4E7" w:rsidR="00D36310" w:rsidRPr="00300111" w:rsidRDefault="00D36310" w:rsidP="00D36310">
      <w:pPr>
        <w:rPr>
          <w:rFonts w:ascii="Times New Roman" w:hAnsi="Times New Roman" w:cs="Times New Roman"/>
        </w:rPr>
      </w:pPr>
      <w:r w:rsidRPr="00300111">
        <w:rPr>
          <w:rFonts w:ascii="Times New Roman" w:hAnsi="Times New Roman" w:cs="Times New Roman"/>
          <w:b/>
          <w:color w:val="000000"/>
        </w:rPr>
        <w:t>Cell/Mobile Phones</w:t>
      </w:r>
      <w:r w:rsidRPr="00300111">
        <w:rPr>
          <w:rFonts w:ascii="Times New Roman" w:hAnsi="Times New Roman" w:cs="Times New Roman"/>
          <w:color w:val="000000"/>
        </w:rPr>
        <w:t xml:space="preserve"> – Cell phones are strictly prohibited from </w:t>
      </w:r>
      <w:r w:rsidR="00F17A4C" w:rsidRPr="00300111">
        <w:rPr>
          <w:rFonts w:ascii="Times New Roman" w:hAnsi="Times New Roman" w:cs="Times New Roman"/>
          <w:color w:val="000000"/>
        </w:rPr>
        <w:t>clinical areas</w:t>
      </w:r>
      <w:r w:rsidRPr="00300111">
        <w:rPr>
          <w:rFonts w:ascii="Times New Roman" w:hAnsi="Times New Roman" w:cs="Times New Roman"/>
          <w:color w:val="000000"/>
        </w:rPr>
        <w:t xml:space="preserve">. Possession of a cell phone in the </w:t>
      </w:r>
      <w:r w:rsidR="00F17A4C" w:rsidRPr="00300111">
        <w:rPr>
          <w:rFonts w:ascii="Times New Roman" w:hAnsi="Times New Roman" w:cs="Times New Roman"/>
          <w:color w:val="000000"/>
        </w:rPr>
        <w:t>clinical</w:t>
      </w:r>
      <w:r w:rsidRPr="00300111">
        <w:rPr>
          <w:rFonts w:ascii="Times New Roman" w:hAnsi="Times New Roman" w:cs="Times New Roman"/>
          <w:color w:val="000000"/>
        </w:rPr>
        <w:t xml:space="preserve"> will result in point deduction in a progressive manner. For example, first infraction will result in a 5 clinical point deduction. Subsequent infractions will result in 10 clinical point deduction per infraction. There are no exceptions to this policy.</w:t>
      </w:r>
    </w:p>
    <w:p w14:paraId="5F2E1945" w14:textId="5386EA3D" w:rsidR="00D36310" w:rsidRPr="00300111" w:rsidRDefault="00D36310" w:rsidP="00D36310">
      <w:pPr>
        <w:rPr>
          <w:rFonts w:ascii="Times New Roman" w:hAnsi="Times New Roman" w:cs="Times New Roman"/>
          <w:b/>
        </w:rPr>
      </w:pPr>
      <w:r w:rsidRPr="00300111">
        <w:rPr>
          <w:rFonts w:ascii="Times New Roman" w:hAnsi="Times New Roman" w:cs="Times New Roman"/>
          <w:b/>
        </w:rPr>
        <w:t>Minimum Technology Requirements:</w:t>
      </w:r>
    </w:p>
    <w:p w14:paraId="068C4F6D" w14:textId="77777777" w:rsidR="00D36310" w:rsidRPr="00300111" w:rsidRDefault="00D36310" w:rsidP="00D36310">
      <w:pPr>
        <w:rPr>
          <w:rFonts w:ascii="Times New Roman" w:hAnsi="Times New Roman" w:cs="Times New Roman"/>
        </w:rPr>
      </w:pPr>
      <w:r w:rsidRPr="00300111">
        <w:rPr>
          <w:rFonts w:ascii="Times New Roman" w:hAnsi="Times New Roman" w:cs="Times New Roman"/>
        </w:rPr>
        <w:t>Laptop computer with sufficient memory to complete course requirements, including testing.</w:t>
      </w:r>
    </w:p>
    <w:p w14:paraId="6E9A4024" w14:textId="79D516ED" w:rsidR="00D36310" w:rsidRPr="00300111" w:rsidRDefault="00D36310" w:rsidP="00D36310">
      <w:pPr>
        <w:rPr>
          <w:rFonts w:ascii="Times New Roman" w:hAnsi="Times New Roman" w:cs="Times New Roman"/>
        </w:rPr>
      </w:pPr>
      <w:r w:rsidRPr="00300111">
        <w:rPr>
          <w:rFonts w:ascii="Times New Roman" w:hAnsi="Times New Roman" w:cs="Times New Roman"/>
          <w:b/>
        </w:rPr>
        <w:t xml:space="preserve">Required Computer Literacy Skills: </w:t>
      </w:r>
      <w:r w:rsidRPr="00300111">
        <w:rPr>
          <w:rFonts w:ascii="Times New Roman" w:hAnsi="Times New Roman" w:cs="Times New Roman"/>
        </w:rPr>
        <w:t>Students are required to have a working knowledge of Microsoft Word, Excel and e-mail. They should be able to upload and download documents, submit items via Blackboard, and participate in discussion boards (when required). Other requirements may be stated by the course instructor.</w:t>
      </w:r>
    </w:p>
    <w:p w14:paraId="7C871A68" w14:textId="77777777" w:rsidR="0017699C" w:rsidRPr="00300111" w:rsidRDefault="0017699C" w:rsidP="0017699C">
      <w:pPr>
        <w:rPr>
          <w:rFonts w:ascii="Times New Roman" w:hAnsi="Times New Roman" w:cs="Times New Roman"/>
          <w:b/>
        </w:rPr>
      </w:pPr>
      <w:r w:rsidRPr="00300111">
        <w:rPr>
          <w:rFonts w:ascii="Times New Roman" w:hAnsi="Times New Roman" w:cs="Times New Roman"/>
          <w:b/>
        </w:rPr>
        <w:t>Teaching methodologies:</w:t>
      </w:r>
    </w:p>
    <w:p w14:paraId="7142F5AA" w14:textId="7C6EFAB1" w:rsidR="0017699C" w:rsidRPr="00300111" w:rsidRDefault="0017699C" w:rsidP="0017699C">
      <w:pPr>
        <w:rPr>
          <w:rFonts w:ascii="Times New Roman" w:hAnsi="Times New Roman" w:cs="Times New Roman"/>
        </w:rPr>
      </w:pPr>
      <w:r w:rsidRPr="00300111">
        <w:rPr>
          <w:rFonts w:ascii="Times New Roman" w:hAnsi="Times New Roman" w:cs="Times New Roman"/>
          <w:u w:val="single"/>
        </w:rPr>
        <w:t>Didactic-</w:t>
      </w:r>
      <w:r w:rsidRPr="00300111">
        <w:rPr>
          <w:rFonts w:ascii="Times New Roman" w:hAnsi="Times New Roman" w:cs="Times New Roman"/>
        </w:rPr>
        <w:t xml:space="preserve"> Lecture, Power point presentations, discussion, case studies, videos/DVD, worksheets, small group activities, pres</w:t>
      </w:r>
      <w:r w:rsidR="00232B9A" w:rsidRPr="00300111">
        <w:rPr>
          <w:rFonts w:ascii="Times New Roman" w:hAnsi="Times New Roman" w:cs="Times New Roman"/>
        </w:rPr>
        <w:t xml:space="preserve">entations, written assignments and </w:t>
      </w:r>
      <w:proofErr w:type="gramStart"/>
      <w:r w:rsidR="00232B9A" w:rsidRPr="00300111">
        <w:rPr>
          <w:rFonts w:ascii="Times New Roman" w:hAnsi="Times New Roman" w:cs="Times New Roman"/>
        </w:rPr>
        <w:t>computer</w:t>
      </w:r>
      <w:r w:rsidRPr="00300111">
        <w:rPr>
          <w:rFonts w:ascii="Times New Roman" w:hAnsi="Times New Roman" w:cs="Times New Roman"/>
        </w:rPr>
        <w:t xml:space="preserve"> based</w:t>
      </w:r>
      <w:proofErr w:type="gramEnd"/>
      <w:r w:rsidRPr="00300111">
        <w:rPr>
          <w:rFonts w:ascii="Times New Roman" w:hAnsi="Times New Roman" w:cs="Times New Roman"/>
        </w:rPr>
        <w:t xml:space="preserve"> assignments, tutorials, SIM lab scenarios, and assessments.</w:t>
      </w:r>
    </w:p>
    <w:p w14:paraId="55AEDFE0" w14:textId="48944E9D" w:rsidR="0017699C" w:rsidRPr="00300111" w:rsidRDefault="0017699C" w:rsidP="0017699C">
      <w:pPr>
        <w:rPr>
          <w:rFonts w:ascii="Times New Roman" w:hAnsi="Times New Roman" w:cs="Times New Roman"/>
        </w:rPr>
      </w:pPr>
      <w:r w:rsidRPr="00300111">
        <w:rPr>
          <w:rFonts w:ascii="Times New Roman" w:hAnsi="Times New Roman" w:cs="Times New Roman"/>
          <w:u w:val="single"/>
        </w:rPr>
        <w:t>Laboratory-</w:t>
      </w:r>
      <w:r w:rsidRPr="00300111">
        <w:rPr>
          <w:rFonts w:ascii="Times New Roman" w:hAnsi="Times New Roman" w:cs="Times New Roman"/>
        </w:rPr>
        <w:t xml:space="preserve"> clinical conferences, verbal and written feedback, care plans, written clinical assignments, case studies, demonstration/return demonstration, observations, evaluation conferences, 1:1 feedback, presentations, role play, small group activities, </w:t>
      </w:r>
      <w:proofErr w:type="gramStart"/>
      <w:r w:rsidRPr="00300111">
        <w:rPr>
          <w:rFonts w:ascii="Times New Roman" w:hAnsi="Times New Roman" w:cs="Times New Roman"/>
        </w:rPr>
        <w:t>computer based</w:t>
      </w:r>
      <w:proofErr w:type="gramEnd"/>
      <w:r w:rsidRPr="00300111">
        <w:rPr>
          <w:rFonts w:ascii="Times New Roman" w:hAnsi="Times New Roman" w:cs="Times New Roman"/>
        </w:rPr>
        <w:t xml:space="preserve"> assignment, tutorials, SIM lab scenarios and assessments.</w:t>
      </w:r>
    </w:p>
    <w:p w14:paraId="08988D77" w14:textId="77777777" w:rsidR="00232B9A" w:rsidRPr="00300111" w:rsidRDefault="00232B9A" w:rsidP="00232B9A">
      <w:pPr>
        <w:rPr>
          <w:rFonts w:ascii="Times New Roman" w:hAnsi="Times New Roman" w:cs="Times New Roman"/>
          <w:b/>
        </w:rPr>
      </w:pPr>
      <w:r w:rsidRPr="00300111">
        <w:rPr>
          <w:rFonts w:ascii="Times New Roman" w:hAnsi="Times New Roman" w:cs="Times New Roman"/>
          <w:b/>
        </w:rPr>
        <w:t>Communications:</w:t>
      </w:r>
    </w:p>
    <w:p w14:paraId="5F77CD65" w14:textId="77777777" w:rsidR="00232B9A" w:rsidRPr="00300111" w:rsidRDefault="00232B9A" w:rsidP="00232B9A">
      <w:pPr>
        <w:rPr>
          <w:rFonts w:ascii="Times New Roman" w:hAnsi="Times New Roman" w:cs="Times New Roman"/>
        </w:rPr>
      </w:pPr>
      <w:r w:rsidRPr="00300111">
        <w:rPr>
          <w:rFonts w:ascii="Times New Roman" w:hAnsi="Times New Roman" w:cs="Times New Roman"/>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120F7A41" w14:textId="77777777" w:rsidR="00232B9A" w:rsidRPr="00300111" w:rsidRDefault="00232B9A" w:rsidP="00232B9A">
      <w:pPr>
        <w:pStyle w:val="ListParagraph"/>
        <w:widowControl/>
        <w:numPr>
          <w:ilvl w:val="0"/>
          <w:numId w:val="4"/>
        </w:numPr>
        <w:contextualSpacing/>
        <w:rPr>
          <w:rFonts w:ascii="Times New Roman" w:hAnsi="Times New Roman" w:cs="Times New Roman"/>
        </w:rPr>
      </w:pPr>
      <w:r w:rsidRPr="00300111">
        <w:rPr>
          <w:rFonts w:ascii="Times New Roman" w:hAnsi="Times New Roman" w:cs="Times New Roman"/>
          <w:b/>
        </w:rPr>
        <w:t xml:space="preserve">Email: The student is required to utilize their NTCC provided student email account for all written communication. </w:t>
      </w:r>
      <w:r w:rsidRPr="00300111">
        <w:rPr>
          <w:rFonts w:ascii="Times New Roman" w:hAnsi="Times New Roman" w:cs="Times New Roman"/>
        </w:rPr>
        <w:t>Please check your NTCC email every day. Email is the official form of communication used at NTCC. All emailed questions to the instructor will be responded to within 24 hours, but usually within a few hours when possible.</w:t>
      </w:r>
    </w:p>
    <w:p w14:paraId="76D1CBED" w14:textId="77777777" w:rsidR="00232B9A" w:rsidRPr="00300111" w:rsidRDefault="00232B9A" w:rsidP="00232B9A">
      <w:pPr>
        <w:pStyle w:val="ListParagraph"/>
        <w:widowControl/>
        <w:numPr>
          <w:ilvl w:val="0"/>
          <w:numId w:val="4"/>
        </w:numPr>
        <w:contextualSpacing/>
        <w:rPr>
          <w:rFonts w:ascii="Times New Roman" w:hAnsi="Times New Roman" w:cs="Times New Roman"/>
        </w:rPr>
      </w:pPr>
      <w:r w:rsidRPr="00300111">
        <w:rPr>
          <w:rFonts w:ascii="Times New Roman" w:hAnsi="Times New Roman" w:cs="Times New Roman"/>
          <w:b/>
        </w:rPr>
        <w:t>Text messaging notifications:</w:t>
      </w:r>
      <w:r w:rsidRPr="00300111">
        <w:rPr>
          <w:rFonts w:ascii="Times New Roman" w:hAnsi="Times New Roman" w:cs="Times New Roman"/>
        </w:rPr>
        <w:t xml:space="preserve"> Communication with the instructor through text messaging is permissible during daytime hours.</w:t>
      </w:r>
    </w:p>
    <w:p w14:paraId="69894BC4" w14:textId="77777777" w:rsidR="00232B9A" w:rsidRPr="00300111" w:rsidRDefault="00232B9A" w:rsidP="00232B9A">
      <w:pPr>
        <w:pStyle w:val="ListParagraph"/>
        <w:widowControl/>
        <w:numPr>
          <w:ilvl w:val="0"/>
          <w:numId w:val="4"/>
        </w:numPr>
        <w:contextualSpacing/>
        <w:rPr>
          <w:rFonts w:ascii="Times New Roman" w:hAnsi="Times New Roman" w:cs="Times New Roman"/>
        </w:rPr>
      </w:pPr>
      <w:r w:rsidRPr="00300111">
        <w:rPr>
          <w:rFonts w:ascii="Times New Roman" w:hAnsi="Times New Roman" w:cs="Times New Roman"/>
          <w:b/>
        </w:rPr>
        <w:t>Announcements:</w:t>
      </w:r>
      <w:r w:rsidRPr="00300111">
        <w:rPr>
          <w:rFonts w:ascii="Times New Roman" w:hAnsi="Times New Roman" w:cs="Times New Roman"/>
        </w:rPr>
        <w:t xml:space="preserve"> These can be found in Blackboard under the course link on the BB homepage. Please make sure that you are reading any announcements thoroughly.</w:t>
      </w:r>
    </w:p>
    <w:p w14:paraId="532C8408" w14:textId="77777777" w:rsidR="00232B9A" w:rsidRPr="00300111" w:rsidRDefault="00232B9A" w:rsidP="00232B9A">
      <w:pPr>
        <w:rPr>
          <w:rFonts w:ascii="Times New Roman" w:hAnsi="Times New Roman" w:cs="Times New Roman"/>
        </w:rPr>
      </w:pPr>
    </w:p>
    <w:p w14:paraId="6DD1FAF9" w14:textId="77777777" w:rsidR="00232B9A" w:rsidRPr="00300111" w:rsidRDefault="00232B9A" w:rsidP="00232B9A">
      <w:pPr>
        <w:rPr>
          <w:rFonts w:ascii="Times New Roman" w:hAnsi="Times New Roman" w:cs="Times New Roman"/>
          <w:b/>
        </w:rPr>
      </w:pPr>
      <w:r w:rsidRPr="00300111">
        <w:rPr>
          <w:rFonts w:ascii="Times New Roman" w:hAnsi="Times New Roman" w:cs="Times New Roman"/>
          <w:b/>
        </w:rPr>
        <w:t>Institutional/Course Policy</w:t>
      </w:r>
    </w:p>
    <w:p w14:paraId="2B961B05" w14:textId="2C4716B2" w:rsidR="00232B9A" w:rsidRPr="00300111" w:rsidRDefault="00232B9A" w:rsidP="00232B9A">
      <w:pPr>
        <w:rPr>
          <w:rFonts w:ascii="Times New Roman" w:hAnsi="Times New Roman" w:cs="Times New Roman"/>
        </w:rPr>
      </w:pPr>
      <w:r w:rsidRPr="00300111">
        <w:rPr>
          <w:rFonts w:ascii="Times New Roman" w:hAnsi="Times New Roman" w:cs="Times New Roman"/>
        </w:rPr>
        <w:t xml:space="preserve">Please refer to the VN Program Handbook </w:t>
      </w:r>
      <w:r w:rsidR="00F17A4C" w:rsidRPr="00300111">
        <w:rPr>
          <w:rFonts w:ascii="Times New Roman" w:hAnsi="Times New Roman" w:cs="Times New Roman"/>
        </w:rPr>
        <w:t xml:space="preserve">and provided addendums </w:t>
      </w:r>
      <w:r w:rsidRPr="00300111">
        <w:rPr>
          <w:rFonts w:ascii="Times New Roman" w:hAnsi="Times New Roman" w:cs="Times New Roman"/>
        </w:rPr>
        <w:t>for policies on attendance, tardiness, HIPPA, social media, withdrawals, communication, ethical practice, professionalism, conduct, etc. Those policies are an extension of this course’s requirements and effectively become enforceable under this syllabus as such.</w:t>
      </w:r>
    </w:p>
    <w:p w14:paraId="38974C55" w14:textId="77777777" w:rsidR="00232B9A" w:rsidRPr="00300111" w:rsidRDefault="00232B9A" w:rsidP="00232B9A">
      <w:pPr>
        <w:pStyle w:val="NormalWeb"/>
        <w:rPr>
          <w:color w:val="000000"/>
        </w:rPr>
      </w:pPr>
      <w:r w:rsidRPr="00300111">
        <w:rPr>
          <w:color w:val="000000"/>
        </w:rPr>
        <w:lastRenderedPageBreak/>
        <w:t>Chain of Command – Students are required to follow the Chain of Command policy in the Vocational Nursing Handbook 2020-2021. The following is the chain of command for this course:</w:t>
      </w:r>
    </w:p>
    <w:p w14:paraId="1F583797" w14:textId="77777777" w:rsidR="00232B9A" w:rsidRPr="00300111" w:rsidRDefault="00232B9A" w:rsidP="00232B9A">
      <w:pPr>
        <w:pStyle w:val="NormalWeb"/>
        <w:rPr>
          <w:color w:val="000000"/>
        </w:rPr>
      </w:pPr>
      <w:r w:rsidRPr="00300111">
        <w:rPr>
          <w:color w:val="000000"/>
        </w:rPr>
        <w:t>Instructor and Program Coordinator: Carie Overstreet, RN</w:t>
      </w:r>
    </w:p>
    <w:p w14:paraId="1659661D" w14:textId="77777777" w:rsidR="00232B9A" w:rsidRPr="00300111" w:rsidRDefault="00232B9A" w:rsidP="00232B9A">
      <w:pPr>
        <w:pStyle w:val="NormalWeb"/>
        <w:rPr>
          <w:color w:val="000000"/>
        </w:rPr>
      </w:pPr>
      <w:r w:rsidRPr="00300111">
        <w:rPr>
          <w:color w:val="000000"/>
        </w:rPr>
        <w:t>Director of Nursing Programs: Dr. Karen Koerber-Timmons, PhD RN</w:t>
      </w:r>
    </w:p>
    <w:p w14:paraId="7EAF1A3B" w14:textId="77777777" w:rsidR="00232B9A" w:rsidRPr="00300111" w:rsidRDefault="00232B9A" w:rsidP="00232B9A">
      <w:pPr>
        <w:pStyle w:val="NormalWeb"/>
        <w:rPr>
          <w:color w:val="000000"/>
        </w:rPr>
      </w:pPr>
      <w:r w:rsidRPr="00300111">
        <w:rPr>
          <w:color w:val="000000"/>
        </w:rPr>
        <w:t>Dean of Health Science: Dr. Marta Urdaneta PhD</w:t>
      </w:r>
    </w:p>
    <w:p w14:paraId="1E8E5660" w14:textId="77777777" w:rsidR="00232B9A" w:rsidRPr="00300111" w:rsidRDefault="00232B9A" w:rsidP="00232B9A">
      <w:pPr>
        <w:pStyle w:val="NormalWeb"/>
        <w:rPr>
          <w:color w:val="000000"/>
        </w:rPr>
      </w:pPr>
      <w:r w:rsidRPr="00300111">
        <w:rPr>
          <w:color w:val="000000"/>
        </w:rPr>
        <w:t>Vice President of Instruction: Dr. Kevin Rose Ed. D</w:t>
      </w:r>
    </w:p>
    <w:p w14:paraId="55946DFA" w14:textId="77777777" w:rsidR="00232B9A" w:rsidRPr="00300111" w:rsidRDefault="00232B9A" w:rsidP="00232B9A">
      <w:pPr>
        <w:rPr>
          <w:rFonts w:ascii="Times New Roman" w:hAnsi="Times New Roman" w:cs="Times New Roman"/>
          <w:b/>
        </w:rPr>
      </w:pPr>
      <w:r w:rsidRPr="00300111">
        <w:rPr>
          <w:rFonts w:ascii="Times New Roman" w:hAnsi="Times New Roman" w:cs="Times New Roman"/>
          <w:b/>
        </w:rPr>
        <w:t>Alternate Operations During Campus Closure and/or Alternate Course Delivery Requirements</w:t>
      </w:r>
    </w:p>
    <w:p w14:paraId="0CC8B026" w14:textId="4B775AE8" w:rsidR="00232B9A" w:rsidRPr="00300111" w:rsidRDefault="00232B9A" w:rsidP="00232B9A">
      <w:pPr>
        <w:rPr>
          <w:rFonts w:ascii="Times New Roman" w:hAnsi="Times New Roman" w:cs="Times New Roman"/>
        </w:rPr>
      </w:pPr>
      <w:r w:rsidRPr="00300111">
        <w:rPr>
          <w:rFonts w:ascii="Times New Roman" w:hAnsi="Times New Roman" w:cs="Times New Roman"/>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 (</w:t>
      </w:r>
      <w:hyperlink r:id="rId10" w:history="1">
        <w:r w:rsidRPr="00300111">
          <w:rPr>
            <w:rStyle w:val="Hyperlink"/>
            <w:rFonts w:ascii="Times New Roman" w:hAnsi="Times New Roman" w:cs="Times New Roman"/>
          </w:rPr>
          <w:t>http://www.ntcc.edu/</w:t>
        </w:r>
      </w:hyperlink>
      <w:r w:rsidRPr="00300111">
        <w:rPr>
          <w:rFonts w:ascii="Times New Roman" w:hAnsi="Times New Roman" w:cs="Times New Roman"/>
        </w:rPr>
        <w:t>) for instruction about continuing courses remotely, Blackboard for each class for course specific communication, and NTCC email for important general information.</w:t>
      </w:r>
    </w:p>
    <w:p w14:paraId="2F7D1A5F" w14:textId="53A73D73" w:rsidR="00232B9A" w:rsidRPr="00300111" w:rsidRDefault="00232B9A" w:rsidP="00232B9A">
      <w:pPr>
        <w:rPr>
          <w:rFonts w:ascii="Times New Roman" w:hAnsi="Times New Roman" w:cs="Times New Roman"/>
        </w:rPr>
      </w:pPr>
      <w:r w:rsidRPr="00300111">
        <w:rPr>
          <w:rFonts w:ascii="Times New Roman" w:hAnsi="Times New Roman" w:cs="Times New Roman"/>
        </w:rPr>
        <w:t>Additionally, there may be instances where a course may not be able to be continued in the same delivery format as it originates (face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045319DD" w14:textId="110DA608" w:rsidR="00232B9A" w:rsidRPr="00300111" w:rsidRDefault="00232B9A" w:rsidP="00232B9A">
      <w:pPr>
        <w:rPr>
          <w:rFonts w:ascii="Times New Roman" w:hAnsi="Times New Roman" w:cs="Times New Roman"/>
          <w:b/>
        </w:rPr>
      </w:pPr>
      <w:r w:rsidRPr="00300111">
        <w:rPr>
          <w:rFonts w:ascii="Times New Roman" w:hAnsi="Times New Roman" w:cs="Times New Roman"/>
          <w:b/>
        </w:rPr>
        <w:t>NTCC Academic Honesty Statement:</w:t>
      </w:r>
    </w:p>
    <w:p w14:paraId="0313E292" w14:textId="77777777" w:rsidR="00232B9A" w:rsidRPr="00300111" w:rsidRDefault="00232B9A" w:rsidP="00232B9A">
      <w:pPr>
        <w:rPr>
          <w:rFonts w:ascii="Times New Roman" w:hAnsi="Times New Roman" w:cs="Times New Roman"/>
        </w:rPr>
      </w:pPr>
      <w:r w:rsidRPr="00300111">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CE8891B" w14:textId="51ED35A0" w:rsidR="00232B9A" w:rsidRPr="00300111" w:rsidRDefault="00232B9A" w:rsidP="00232B9A">
      <w:pPr>
        <w:pStyle w:val="Footer"/>
        <w:rPr>
          <w:b/>
          <w:bCs/>
        </w:rPr>
      </w:pPr>
      <w:r w:rsidRPr="00300111">
        <w:rPr>
          <w:b/>
          <w:bCs/>
        </w:rPr>
        <w:t>Academic Ethics</w:t>
      </w:r>
    </w:p>
    <w:p w14:paraId="0FE0A10F" w14:textId="77777777" w:rsidR="00232B9A" w:rsidRPr="00300111" w:rsidRDefault="00232B9A" w:rsidP="00232B9A">
      <w:pPr>
        <w:rPr>
          <w:rFonts w:ascii="Times New Roman" w:hAnsi="Times New Roman" w:cs="Times New Roman"/>
        </w:rPr>
      </w:pPr>
      <w:r w:rsidRPr="00300111">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7DC2535" w14:textId="142F1498" w:rsidR="00232B9A" w:rsidRPr="00300111" w:rsidRDefault="00232B9A" w:rsidP="00232B9A">
      <w:pPr>
        <w:rPr>
          <w:rFonts w:ascii="Times New Roman" w:hAnsi="Times New Roman" w:cs="Times New Roman"/>
        </w:rPr>
      </w:pPr>
      <w:r w:rsidRPr="00300111">
        <w:rPr>
          <w:rFonts w:ascii="Times New Roman" w:hAnsi="Times New Roman" w:cs="Times New Roman"/>
          <w:b/>
        </w:rPr>
        <w:t>ADA Statement:</w:t>
      </w:r>
    </w:p>
    <w:p w14:paraId="738C26E3" w14:textId="77777777" w:rsidR="00232B9A" w:rsidRPr="00300111" w:rsidRDefault="00232B9A" w:rsidP="00232B9A">
      <w:pPr>
        <w:rPr>
          <w:rFonts w:ascii="Times New Roman" w:hAnsi="Times New Roman" w:cs="Times New Roman"/>
          <w:color w:val="313131"/>
        </w:rPr>
      </w:pPr>
      <w:r w:rsidRPr="00300111">
        <w:rPr>
          <w:rFonts w:ascii="Times New Roman" w:hAnsi="Times New Roman"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D5E64BB" w14:textId="6D35BA0C" w:rsidR="00232B9A" w:rsidRPr="00300111" w:rsidRDefault="00232B9A" w:rsidP="00232B9A">
      <w:pPr>
        <w:rPr>
          <w:rFonts w:ascii="Times New Roman" w:hAnsi="Times New Roman" w:cs="Times New Roman"/>
        </w:rPr>
      </w:pPr>
      <w:r w:rsidRPr="00300111">
        <w:rPr>
          <w:rFonts w:ascii="Times New Roman" w:hAnsi="Times New Roman" w:cs="Times New Roman"/>
          <w:b/>
          <w:bCs/>
        </w:rPr>
        <w:lastRenderedPageBreak/>
        <w:t xml:space="preserve">Family Educational Rights </w:t>
      </w:r>
      <w:proofErr w:type="gramStart"/>
      <w:r w:rsidRPr="00300111">
        <w:rPr>
          <w:rFonts w:ascii="Times New Roman" w:hAnsi="Times New Roman" w:cs="Times New Roman"/>
          <w:b/>
          <w:bCs/>
        </w:rPr>
        <w:t>And</w:t>
      </w:r>
      <w:proofErr w:type="gramEnd"/>
      <w:r w:rsidRPr="00300111">
        <w:rPr>
          <w:rFonts w:ascii="Times New Roman" w:hAnsi="Times New Roman" w:cs="Times New Roman"/>
          <w:b/>
          <w:bCs/>
        </w:rPr>
        <w:t xml:space="preserve"> Privacy Act</w:t>
      </w:r>
      <w:r w:rsidRPr="00300111">
        <w:rPr>
          <w:rFonts w:ascii="Times New Roman" w:hAnsi="Times New Roman" w:cs="Times New Roman"/>
        </w:rPr>
        <w:t xml:space="preserve"> (</w:t>
      </w:r>
      <w:r w:rsidRPr="00300111">
        <w:rPr>
          <w:rFonts w:ascii="Times New Roman" w:hAnsi="Times New Roman" w:cs="Times New Roman"/>
          <w:b/>
          <w:bCs/>
        </w:rPr>
        <w:t>FERPA</w:t>
      </w:r>
      <w:r w:rsidRPr="00300111">
        <w:rPr>
          <w:rFonts w:ascii="Times New Roman" w:hAnsi="Times New Roman" w:cs="Times New Roman"/>
        </w:rPr>
        <w:t xml:space="preserve">): </w:t>
      </w:r>
      <w:r w:rsidRPr="00300111">
        <w:rPr>
          <w:rFonts w:ascii="Times New Roman" w:hAnsi="Times New Roman" w:cs="Times New Roman"/>
        </w:rPr>
        <w:br/>
      </w:r>
      <w:r w:rsidRPr="00300111">
        <w:rPr>
          <w:rFonts w:ascii="Times New Roman" w:hAnsi="Times New Roman" w:cs="Times New Roman"/>
          <w:bCs/>
        </w:rPr>
        <w:t xml:space="preserve">The Family Educational Rights and Privacy Act (FERPA) </w:t>
      </w:r>
      <w:r w:rsidRPr="00300111">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300111">
        <w:rPr>
          <w:rFonts w:ascii="Times New Roman" w:hAnsi="Times New Roman" w:cs="Times New Roman"/>
          <w:bCs/>
        </w:rPr>
        <w:t>These rights transfer to the student when</w:t>
      </w:r>
      <w:r w:rsidRPr="00300111">
        <w:rPr>
          <w:rFonts w:ascii="Times New Roman" w:hAnsi="Times New Roman" w:cs="Times New Roman"/>
        </w:rPr>
        <w:t xml:space="preserve"> </w:t>
      </w:r>
      <w:r w:rsidRPr="00300111">
        <w:rPr>
          <w:rFonts w:ascii="Times New Roman" w:hAnsi="Times New Roman" w:cs="Times New Roman"/>
          <w:bCs/>
        </w:rPr>
        <w:t xml:space="preserve">he or she attends a school beyond the high school level. </w:t>
      </w:r>
      <w:r w:rsidRPr="00300111">
        <w:rPr>
          <w:rFonts w:ascii="Times New Roman" w:hAnsi="Times New Roman" w:cs="Times New Roman"/>
        </w:rPr>
        <w:t xml:space="preserve">Students to whom the rights have transferred are considered “eligible students.” </w:t>
      </w:r>
      <w:r w:rsidRPr="00300111">
        <w:rPr>
          <w:rFonts w:ascii="Times New Roman" w:hAnsi="Times New Roman" w:cs="Times New Roman"/>
          <w:bCs/>
        </w:rPr>
        <w:t>In essence, a parent has no legal right to</w:t>
      </w:r>
      <w:r w:rsidRPr="00300111">
        <w:rPr>
          <w:rFonts w:ascii="Times New Roman" w:hAnsi="Times New Roman" w:cs="Times New Roman"/>
        </w:rPr>
        <w:t xml:space="preserve"> </w:t>
      </w:r>
      <w:r w:rsidRPr="00300111">
        <w:rPr>
          <w:rFonts w:ascii="Times New Roman" w:hAnsi="Times New Roman" w:cs="Times New Roman"/>
          <w:bCs/>
        </w:rPr>
        <w:t>obtain information concerning the child’s college records without the written consent of the</w:t>
      </w:r>
      <w:r w:rsidRPr="00300111">
        <w:rPr>
          <w:rFonts w:ascii="Times New Roman" w:hAnsi="Times New Roman" w:cs="Times New Roman"/>
        </w:rPr>
        <w:t xml:space="preserve"> </w:t>
      </w:r>
      <w:r w:rsidRPr="00300111">
        <w:rPr>
          <w:rFonts w:ascii="Times New Roman" w:hAnsi="Times New Roman" w:cs="Times New Roman"/>
          <w:bCs/>
        </w:rPr>
        <w:t xml:space="preserve">student. </w:t>
      </w:r>
      <w:r w:rsidRPr="00300111">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C98AFAD" w14:textId="77777777" w:rsidR="00232B9A" w:rsidRPr="00300111" w:rsidRDefault="00232B9A" w:rsidP="0017699C">
      <w:pPr>
        <w:rPr>
          <w:rFonts w:ascii="Times New Roman" w:hAnsi="Times New Roman" w:cs="Times New Roman"/>
        </w:rPr>
      </w:pPr>
    </w:p>
    <w:p w14:paraId="7B608985" w14:textId="77777777" w:rsidR="009C3B2F" w:rsidRPr="00300111" w:rsidRDefault="009C3B2F" w:rsidP="009C3B2F">
      <w:pPr>
        <w:rPr>
          <w:rFonts w:ascii="Times New Roman" w:hAnsi="Times New Roman" w:cs="Times New Roman"/>
        </w:rPr>
      </w:pPr>
    </w:p>
    <w:p w14:paraId="3FF7BA48" w14:textId="77777777" w:rsidR="00B90553" w:rsidRPr="00300111" w:rsidRDefault="00B90553">
      <w:pPr>
        <w:rPr>
          <w:rFonts w:ascii="Times New Roman" w:hAnsi="Times New Roman" w:cs="Times New Roman"/>
        </w:rPr>
      </w:pPr>
    </w:p>
    <w:sectPr w:rsidR="00B90553" w:rsidRPr="00300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621D0"/>
    <w:multiLevelType w:val="hybridMultilevel"/>
    <w:tmpl w:val="F9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376FF"/>
    <w:multiLevelType w:val="hybridMultilevel"/>
    <w:tmpl w:val="A73C3764"/>
    <w:lvl w:ilvl="0" w:tplc="4D7607A6">
      <w:start w:val="1"/>
      <w:numFmt w:val="decimal"/>
      <w:lvlText w:val="%1."/>
      <w:lvlJc w:val="left"/>
      <w:pPr>
        <w:ind w:left="239" w:hanging="240"/>
        <w:jc w:val="left"/>
      </w:pPr>
      <w:rPr>
        <w:rFonts w:ascii="Times New Roman" w:eastAsia="Times New Roman" w:hAnsi="Times New Roman" w:hint="default"/>
        <w:sz w:val="24"/>
        <w:szCs w:val="24"/>
      </w:rPr>
    </w:lvl>
    <w:lvl w:ilvl="1" w:tplc="D898BD26">
      <w:start w:val="1"/>
      <w:numFmt w:val="bullet"/>
      <w:lvlText w:val="•"/>
      <w:lvlJc w:val="left"/>
      <w:pPr>
        <w:ind w:left="1213" w:hanging="240"/>
      </w:pPr>
      <w:rPr>
        <w:rFonts w:hint="default"/>
      </w:rPr>
    </w:lvl>
    <w:lvl w:ilvl="2" w:tplc="D9182556">
      <w:start w:val="1"/>
      <w:numFmt w:val="bullet"/>
      <w:lvlText w:val="•"/>
      <w:lvlJc w:val="left"/>
      <w:pPr>
        <w:ind w:left="2187" w:hanging="240"/>
      </w:pPr>
      <w:rPr>
        <w:rFonts w:hint="default"/>
      </w:rPr>
    </w:lvl>
    <w:lvl w:ilvl="3" w:tplc="B0E6DC9E">
      <w:start w:val="1"/>
      <w:numFmt w:val="bullet"/>
      <w:lvlText w:val="•"/>
      <w:lvlJc w:val="left"/>
      <w:pPr>
        <w:ind w:left="3161" w:hanging="240"/>
      </w:pPr>
      <w:rPr>
        <w:rFonts w:hint="default"/>
      </w:rPr>
    </w:lvl>
    <w:lvl w:ilvl="4" w:tplc="1548BDC6">
      <w:start w:val="1"/>
      <w:numFmt w:val="bullet"/>
      <w:lvlText w:val="•"/>
      <w:lvlJc w:val="left"/>
      <w:pPr>
        <w:ind w:left="4135" w:hanging="240"/>
      </w:pPr>
      <w:rPr>
        <w:rFonts w:hint="default"/>
      </w:rPr>
    </w:lvl>
    <w:lvl w:ilvl="5" w:tplc="08308282">
      <w:start w:val="1"/>
      <w:numFmt w:val="bullet"/>
      <w:lvlText w:val="•"/>
      <w:lvlJc w:val="left"/>
      <w:pPr>
        <w:ind w:left="5109" w:hanging="240"/>
      </w:pPr>
      <w:rPr>
        <w:rFonts w:hint="default"/>
      </w:rPr>
    </w:lvl>
    <w:lvl w:ilvl="6" w:tplc="5670A146">
      <w:start w:val="1"/>
      <w:numFmt w:val="bullet"/>
      <w:lvlText w:val="•"/>
      <w:lvlJc w:val="left"/>
      <w:pPr>
        <w:ind w:left="6083" w:hanging="240"/>
      </w:pPr>
      <w:rPr>
        <w:rFonts w:hint="default"/>
      </w:rPr>
    </w:lvl>
    <w:lvl w:ilvl="7" w:tplc="83805B14">
      <w:start w:val="1"/>
      <w:numFmt w:val="bullet"/>
      <w:lvlText w:val="•"/>
      <w:lvlJc w:val="left"/>
      <w:pPr>
        <w:ind w:left="7057" w:hanging="240"/>
      </w:pPr>
      <w:rPr>
        <w:rFonts w:hint="default"/>
      </w:rPr>
    </w:lvl>
    <w:lvl w:ilvl="8" w:tplc="A5C62244">
      <w:start w:val="1"/>
      <w:numFmt w:val="bullet"/>
      <w:lvlText w:val="•"/>
      <w:lvlJc w:val="left"/>
      <w:pPr>
        <w:ind w:left="8031" w:hanging="240"/>
      </w:pPr>
      <w:rPr>
        <w:rFonts w:hint="default"/>
      </w:rPr>
    </w:lvl>
  </w:abstractNum>
  <w:abstractNum w:abstractNumId="3" w15:restartNumberingAfterBreak="0">
    <w:nsid w:val="7D027855"/>
    <w:multiLevelType w:val="hybridMultilevel"/>
    <w:tmpl w:val="65B07ABE"/>
    <w:lvl w:ilvl="0" w:tplc="595EC6E4">
      <w:start w:val="1"/>
      <w:numFmt w:val="decimal"/>
      <w:lvlText w:val="%1."/>
      <w:lvlJc w:val="left"/>
      <w:pPr>
        <w:ind w:left="239" w:hanging="240"/>
        <w:jc w:val="left"/>
      </w:pPr>
      <w:rPr>
        <w:rFonts w:ascii="Times New Roman" w:eastAsia="Times New Roman" w:hAnsi="Times New Roman" w:hint="default"/>
        <w:sz w:val="24"/>
        <w:szCs w:val="24"/>
      </w:rPr>
    </w:lvl>
    <w:lvl w:ilvl="1" w:tplc="D70433E6">
      <w:start w:val="1"/>
      <w:numFmt w:val="bullet"/>
      <w:lvlText w:val="•"/>
      <w:lvlJc w:val="left"/>
      <w:pPr>
        <w:ind w:left="1213" w:hanging="240"/>
      </w:pPr>
      <w:rPr>
        <w:rFonts w:hint="default"/>
      </w:rPr>
    </w:lvl>
    <w:lvl w:ilvl="2" w:tplc="6C50A62C">
      <w:start w:val="1"/>
      <w:numFmt w:val="bullet"/>
      <w:lvlText w:val="•"/>
      <w:lvlJc w:val="left"/>
      <w:pPr>
        <w:ind w:left="2187" w:hanging="240"/>
      </w:pPr>
      <w:rPr>
        <w:rFonts w:hint="default"/>
      </w:rPr>
    </w:lvl>
    <w:lvl w:ilvl="3" w:tplc="5FF6BB20">
      <w:start w:val="1"/>
      <w:numFmt w:val="bullet"/>
      <w:lvlText w:val="•"/>
      <w:lvlJc w:val="left"/>
      <w:pPr>
        <w:ind w:left="3161" w:hanging="240"/>
      </w:pPr>
      <w:rPr>
        <w:rFonts w:hint="default"/>
      </w:rPr>
    </w:lvl>
    <w:lvl w:ilvl="4" w:tplc="6AC48096">
      <w:start w:val="1"/>
      <w:numFmt w:val="bullet"/>
      <w:lvlText w:val="•"/>
      <w:lvlJc w:val="left"/>
      <w:pPr>
        <w:ind w:left="4135" w:hanging="240"/>
      </w:pPr>
      <w:rPr>
        <w:rFonts w:hint="default"/>
      </w:rPr>
    </w:lvl>
    <w:lvl w:ilvl="5" w:tplc="A17CA316">
      <w:start w:val="1"/>
      <w:numFmt w:val="bullet"/>
      <w:lvlText w:val="•"/>
      <w:lvlJc w:val="left"/>
      <w:pPr>
        <w:ind w:left="5109" w:hanging="240"/>
      </w:pPr>
      <w:rPr>
        <w:rFonts w:hint="default"/>
      </w:rPr>
    </w:lvl>
    <w:lvl w:ilvl="6" w:tplc="EDA0A6DC">
      <w:start w:val="1"/>
      <w:numFmt w:val="bullet"/>
      <w:lvlText w:val="•"/>
      <w:lvlJc w:val="left"/>
      <w:pPr>
        <w:ind w:left="6083" w:hanging="240"/>
      </w:pPr>
      <w:rPr>
        <w:rFonts w:hint="default"/>
      </w:rPr>
    </w:lvl>
    <w:lvl w:ilvl="7" w:tplc="E87EBF56">
      <w:start w:val="1"/>
      <w:numFmt w:val="bullet"/>
      <w:lvlText w:val="•"/>
      <w:lvlJc w:val="left"/>
      <w:pPr>
        <w:ind w:left="7057" w:hanging="240"/>
      </w:pPr>
      <w:rPr>
        <w:rFonts w:hint="default"/>
      </w:rPr>
    </w:lvl>
    <w:lvl w:ilvl="8" w:tplc="02524FF8">
      <w:start w:val="1"/>
      <w:numFmt w:val="bullet"/>
      <w:lvlText w:val="•"/>
      <w:lvlJc w:val="left"/>
      <w:pPr>
        <w:ind w:left="8031" w:hanging="2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53"/>
    <w:rsid w:val="0017699C"/>
    <w:rsid w:val="001C22F4"/>
    <w:rsid w:val="00232B9A"/>
    <w:rsid w:val="00300111"/>
    <w:rsid w:val="004F2A7E"/>
    <w:rsid w:val="005A150D"/>
    <w:rsid w:val="00766CCD"/>
    <w:rsid w:val="007834BF"/>
    <w:rsid w:val="00795F3C"/>
    <w:rsid w:val="00870406"/>
    <w:rsid w:val="0089337F"/>
    <w:rsid w:val="008C3B8B"/>
    <w:rsid w:val="009C3B2F"/>
    <w:rsid w:val="00A54B88"/>
    <w:rsid w:val="00B157E7"/>
    <w:rsid w:val="00B90553"/>
    <w:rsid w:val="00D35040"/>
    <w:rsid w:val="00D36310"/>
    <w:rsid w:val="00EE3E1F"/>
    <w:rsid w:val="00F17A4C"/>
    <w:rsid w:val="00F4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522"/>
  <w15:chartTrackingRefBased/>
  <w15:docId w15:val="{C8EA0AC5-50DA-4D67-9400-5DAFBB53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90553"/>
    <w:pPr>
      <w:widowControl w:val="0"/>
      <w:spacing w:after="0" w:line="240" w:lineRule="auto"/>
      <w:ind w:left="2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0553"/>
    <w:rPr>
      <w:rFonts w:ascii="Times New Roman" w:eastAsia="Times New Roman" w:hAnsi="Times New Roman"/>
      <w:b/>
      <w:bCs/>
      <w:sz w:val="24"/>
      <w:szCs w:val="24"/>
    </w:rPr>
  </w:style>
  <w:style w:type="paragraph" w:styleId="BodyText">
    <w:name w:val="Body Text"/>
    <w:basedOn w:val="Normal"/>
    <w:link w:val="BodyTextChar"/>
    <w:uiPriority w:val="1"/>
    <w:qFormat/>
    <w:rsid w:val="00B90553"/>
    <w:pPr>
      <w:widowControl w:val="0"/>
      <w:spacing w:after="0" w:line="240" w:lineRule="auto"/>
      <w:ind w:left="23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90553"/>
    <w:rPr>
      <w:rFonts w:ascii="Times New Roman" w:eastAsia="Times New Roman" w:hAnsi="Times New Roman"/>
      <w:sz w:val="24"/>
      <w:szCs w:val="24"/>
    </w:rPr>
  </w:style>
  <w:style w:type="paragraph" w:styleId="ListParagraph">
    <w:name w:val="List Paragraph"/>
    <w:basedOn w:val="Normal"/>
    <w:qFormat/>
    <w:rsid w:val="00B90553"/>
    <w:pPr>
      <w:widowControl w:val="0"/>
      <w:spacing w:after="0" w:line="240" w:lineRule="auto"/>
    </w:pPr>
  </w:style>
  <w:style w:type="paragraph" w:customStyle="1" w:styleId="TableParagraph">
    <w:name w:val="Table Paragraph"/>
    <w:basedOn w:val="Normal"/>
    <w:uiPriority w:val="1"/>
    <w:qFormat/>
    <w:rsid w:val="00B90553"/>
    <w:pPr>
      <w:widowControl w:val="0"/>
      <w:spacing w:after="0" w:line="240" w:lineRule="auto"/>
    </w:pPr>
  </w:style>
  <w:style w:type="character" w:styleId="Hyperlink">
    <w:name w:val="Hyperlink"/>
    <w:basedOn w:val="DefaultParagraphFont"/>
    <w:uiPriority w:val="99"/>
    <w:unhideWhenUsed/>
    <w:rsid w:val="00870406"/>
    <w:rPr>
      <w:color w:val="0563C1" w:themeColor="hyperlink"/>
      <w:u w:val="single"/>
    </w:rPr>
  </w:style>
  <w:style w:type="paragraph" w:styleId="PlainText">
    <w:name w:val="Plain Text"/>
    <w:basedOn w:val="Normal"/>
    <w:link w:val="PlainTextChar"/>
    <w:rsid w:val="00232B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32B9A"/>
    <w:rPr>
      <w:rFonts w:ascii="Courier New" w:eastAsia="Times New Roman" w:hAnsi="Courier New" w:cs="Times New Roman"/>
      <w:sz w:val="20"/>
      <w:szCs w:val="20"/>
    </w:rPr>
  </w:style>
  <w:style w:type="paragraph" w:styleId="Footer">
    <w:name w:val="footer"/>
    <w:basedOn w:val="Normal"/>
    <w:link w:val="FooterChar"/>
    <w:uiPriority w:val="99"/>
    <w:unhideWhenUsed/>
    <w:rsid w:val="00232B9A"/>
    <w:pPr>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232B9A"/>
    <w:rPr>
      <w:rFonts w:ascii="Times New Roman" w:eastAsia="Calibri" w:hAnsi="Times New Roman" w:cs="Times New Roman"/>
      <w:sz w:val="24"/>
      <w:szCs w:val="24"/>
    </w:rPr>
  </w:style>
  <w:style w:type="paragraph" w:styleId="NormalWeb">
    <w:name w:val="Normal (Web)"/>
    <w:basedOn w:val="Normal"/>
    <w:uiPriority w:val="99"/>
    <w:semiHidden/>
    <w:unhideWhenUsed/>
    <w:rsid w:val="00232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568">
      <w:bodyDiv w:val="1"/>
      <w:marLeft w:val="0"/>
      <w:marRight w:val="0"/>
      <w:marTop w:val="0"/>
      <w:marBottom w:val="0"/>
      <w:divBdr>
        <w:top w:val="none" w:sz="0" w:space="0" w:color="auto"/>
        <w:left w:val="none" w:sz="0" w:space="0" w:color="auto"/>
        <w:bottom w:val="none" w:sz="0" w:space="0" w:color="auto"/>
        <w:right w:val="none" w:sz="0" w:space="0" w:color="auto"/>
      </w:divBdr>
    </w:div>
    <w:div w:id="75128151">
      <w:bodyDiv w:val="1"/>
      <w:marLeft w:val="0"/>
      <w:marRight w:val="0"/>
      <w:marTop w:val="0"/>
      <w:marBottom w:val="0"/>
      <w:divBdr>
        <w:top w:val="none" w:sz="0" w:space="0" w:color="auto"/>
        <w:left w:val="none" w:sz="0" w:space="0" w:color="auto"/>
        <w:bottom w:val="none" w:sz="0" w:space="0" w:color="auto"/>
        <w:right w:val="none" w:sz="0" w:space="0" w:color="auto"/>
      </w:divBdr>
    </w:div>
    <w:div w:id="113792488">
      <w:bodyDiv w:val="1"/>
      <w:marLeft w:val="0"/>
      <w:marRight w:val="0"/>
      <w:marTop w:val="0"/>
      <w:marBottom w:val="0"/>
      <w:divBdr>
        <w:top w:val="none" w:sz="0" w:space="0" w:color="auto"/>
        <w:left w:val="none" w:sz="0" w:space="0" w:color="auto"/>
        <w:bottom w:val="none" w:sz="0" w:space="0" w:color="auto"/>
        <w:right w:val="none" w:sz="0" w:space="0" w:color="auto"/>
      </w:divBdr>
    </w:div>
    <w:div w:id="245379826">
      <w:bodyDiv w:val="1"/>
      <w:marLeft w:val="0"/>
      <w:marRight w:val="0"/>
      <w:marTop w:val="0"/>
      <w:marBottom w:val="0"/>
      <w:divBdr>
        <w:top w:val="none" w:sz="0" w:space="0" w:color="auto"/>
        <w:left w:val="none" w:sz="0" w:space="0" w:color="auto"/>
        <w:bottom w:val="none" w:sz="0" w:space="0" w:color="auto"/>
        <w:right w:val="none" w:sz="0" w:space="0" w:color="auto"/>
      </w:divBdr>
    </w:div>
    <w:div w:id="674571981">
      <w:bodyDiv w:val="1"/>
      <w:marLeft w:val="0"/>
      <w:marRight w:val="0"/>
      <w:marTop w:val="0"/>
      <w:marBottom w:val="0"/>
      <w:divBdr>
        <w:top w:val="none" w:sz="0" w:space="0" w:color="auto"/>
        <w:left w:val="none" w:sz="0" w:space="0" w:color="auto"/>
        <w:bottom w:val="none" w:sz="0" w:space="0" w:color="auto"/>
        <w:right w:val="none" w:sz="0" w:space="0" w:color="auto"/>
      </w:divBdr>
    </w:div>
    <w:div w:id="888808167">
      <w:bodyDiv w:val="1"/>
      <w:marLeft w:val="0"/>
      <w:marRight w:val="0"/>
      <w:marTop w:val="0"/>
      <w:marBottom w:val="0"/>
      <w:divBdr>
        <w:top w:val="none" w:sz="0" w:space="0" w:color="auto"/>
        <w:left w:val="none" w:sz="0" w:space="0" w:color="auto"/>
        <w:bottom w:val="none" w:sz="0" w:space="0" w:color="auto"/>
        <w:right w:val="none" w:sz="0" w:space="0" w:color="auto"/>
      </w:divBdr>
    </w:div>
    <w:div w:id="1046444358">
      <w:bodyDiv w:val="1"/>
      <w:marLeft w:val="0"/>
      <w:marRight w:val="0"/>
      <w:marTop w:val="0"/>
      <w:marBottom w:val="0"/>
      <w:divBdr>
        <w:top w:val="none" w:sz="0" w:space="0" w:color="auto"/>
        <w:left w:val="none" w:sz="0" w:space="0" w:color="auto"/>
        <w:bottom w:val="none" w:sz="0" w:space="0" w:color="auto"/>
        <w:right w:val="none" w:sz="0" w:space="0" w:color="auto"/>
      </w:divBdr>
    </w:div>
    <w:div w:id="1078793390">
      <w:bodyDiv w:val="1"/>
      <w:marLeft w:val="0"/>
      <w:marRight w:val="0"/>
      <w:marTop w:val="0"/>
      <w:marBottom w:val="0"/>
      <w:divBdr>
        <w:top w:val="none" w:sz="0" w:space="0" w:color="auto"/>
        <w:left w:val="none" w:sz="0" w:space="0" w:color="auto"/>
        <w:bottom w:val="none" w:sz="0" w:space="0" w:color="auto"/>
        <w:right w:val="none" w:sz="0" w:space="0" w:color="auto"/>
      </w:divBdr>
    </w:div>
    <w:div w:id="1161583440">
      <w:bodyDiv w:val="1"/>
      <w:marLeft w:val="0"/>
      <w:marRight w:val="0"/>
      <w:marTop w:val="0"/>
      <w:marBottom w:val="0"/>
      <w:divBdr>
        <w:top w:val="none" w:sz="0" w:space="0" w:color="auto"/>
        <w:left w:val="none" w:sz="0" w:space="0" w:color="auto"/>
        <w:bottom w:val="none" w:sz="0" w:space="0" w:color="auto"/>
        <w:right w:val="none" w:sz="0" w:space="0" w:color="auto"/>
      </w:divBdr>
    </w:div>
    <w:div w:id="1325350997">
      <w:bodyDiv w:val="1"/>
      <w:marLeft w:val="0"/>
      <w:marRight w:val="0"/>
      <w:marTop w:val="0"/>
      <w:marBottom w:val="0"/>
      <w:divBdr>
        <w:top w:val="none" w:sz="0" w:space="0" w:color="auto"/>
        <w:left w:val="none" w:sz="0" w:space="0" w:color="auto"/>
        <w:bottom w:val="none" w:sz="0" w:space="0" w:color="auto"/>
        <w:right w:val="none" w:sz="0" w:space="0" w:color="auto"/>
      </w:divBdr>
    </w:div>
    <w:div w:id="17917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62655-5022-4417-805A-E657DA63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1CACB-BB55-4C6B-BB8A-C9204020D4C6}">
  <ds:schemaRefs>
    <ds:schemaRef ds:uri="8df555eb-4f8e-470a-9426-a663dba0be0b"/>
    <ds:schemaRef ds:uri="http://schemas.microsoft.com/office/2006/metadata/properties"/>
    <ds:schemaRef ds:uri="6ee2aeed-e79b-48d5-931d-bff8e7aa7e85"/>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A7C4F82-5F3F-4BAD-A12C-3F1A1AF4A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Brown</dc:creator>
  <cp:keywords/>
  <dc:description/>
  <cp:lastModifiedBy>Carie Overstreet</cp:lastModifiedBy>
  <cp:revision>3</cp:revision>
  <dcterms:created xsi:type="dcterms:W3CDTF">2022-06-10T18:36:00Z</dcterms:created>
  <dcterms:modified xsi:type="dcterms:W3CDTF">2022-06-20T20:34:00Z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