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E81441D" w:rsidR="00ED0E6E" w:rsidRPr="00FA6676" w:rsidRDefault="00307003"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C77703">
        <w:rPr>
          <w:rFonts w:ascii="Times New Roman" w:hAnsi="Times New Roman" w:cs="Times New Roman"/>
          <w:b/>
          <w:noProof/>
          <w:sz w:val="28"/>
        </w:rPr>
        <mc:AlternateContent>
          <mc:Choice Requires="wps">
            <w:drawing>
              <wp:anchor distT="45720" distB="45720" distL="114300" distR="114300" simplePos="0" relativeHeight="251659264" behindDoc="0" locked="0" layoutInCell="1" allowOverlap="1" wp14:anchorId="63A5BA0D" wp14:editId="3CF84883">
                <wp:simplePos x="0" y="0"/>
                <wp:positionH relativeFrom="column">
                  <wp:posOffset>2966085</wp:posOffset>
                </wp:positionH>
                <wp:positionV relativeFrom="paragraph">
                  <wp:posOffset>-224790</wp:posOffset>
                </wp:positionV>
                <wp:extent cx="3812209" cy="62727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209" cy="627270"/>
                        </a:xfrm>
                        <a:prstGeom prst="rect">
                          <a:avLst/>
                        </a:prstGeom>
                        <a:noFill/>
                        <a:ln w="9525">
                          <a:noFill/>
                          <a:miter lim="800000"/>
                          <a:headEnd/>
                          <a:tailEnd/>
                        </a:ln>
                      </wps:spPr>
                      <wps:txbx>
                        <w:txbxContent>
                          <w:p w14:paraId="4B68B750" w14:textId="395D056D" w:rsidR="00C77703" w:rsidRDefault="00C77703" w:rsidP="00C777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3A5BA0D" id="_x0000_t202" coordsize="21600,21600" o:spt="202" path="m,l,21600r21600,l21600,xe">
                <v:stroke joinstyle="miter"/>
                <v:path gradientshapeok="t" o:connecttype="rect"/>
              </v:shapetype>
              <v:shape id="Text Box 2" o:spid="_x0000_s1026" type="#_x0000_t202" style="position:absolute;left:0;text-align:left;margin-left:233.55pt;margin-top:-17.7pt;width:300.15pt;height:4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" filled="f" stroked="f">
                <v:textbox>
                  <w:txbxContent>
                    <w:p w14:paraId="4B68B750" w14:textId="395D056D" w:rsidR="00C77703" w:rsidRDefault="00C77703" w:rsidP="00C77703">
                      <w:pPr>
                        <w:jc w:val="center"/>
                      </w:pPr>
                    </w:p>
                  </w:txbxContent>
                </v:textbox>
              </v:shape>
            </w:pict>
          </mc:Fallback>
        </mc:AlternateContent>
      </w:r>
      <w:r w:rsidR="00ED0E6E"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1301 United </w:t>
      </w:r>
      <w:r w:rsidR="0011168C">
        <w:rPr>
          <w:rFonts w:ascii="Times New Roman" w:hAnsi="Times New Roman" w:cs="Times New Roman"/>
          <w:b/>
          <w:color w:val="0F243E" w:themeColor="text2" w:themeShade="80"/>
          <w:sz w:val="32"/>
        </w:rPr>
        <w:t>States History I</w:t>
      </w:r>
    </w:p>
    <w:p w14:paraId="5B5254EE" w14:textId="27A4282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Fall 202</w:t>
      </w:r>
      <w:r w:rsidR="003C45D8">
        <w:rPr>
          <w:rFonts w:ascii="Times New Roman" w:hAnsi="Times New Roman" w:cs="Times New Roman"/>
          <w:b/>
          <w:spacing w:val="-1"/>
          <w:sz w:val="24"/>
        </w:rPr>
        <w:t>2</w:t>
      </w:r>
    </w:p>
    <w:p w14:paraId="00910442" w14:textId="2422ED94"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48C451C1" w:rsidR="00C77703" w:rsidRDefault="00C77703" w:rsidP="00ED0E6E">
      <w:pPr>
        <w:pStyle w:val="TableParagraph"/>
        <w:ind w:left="1908"/>
        <w:rPr>
          <w:rFonts w:ascii="Times New Roman" w:hAnsi="Times New Roman" w:cs="Times New Roman"/>
          <w:b/>
          <w:sz w:val="28"/>
        </w:rPr>
      </w:pPr>
    </w:p>
    <w:p w14:paraId="74FD6ED8" w14:textId="54530A7E" w:rsidR="00ED0E6E" w:rsidRPr="00307003" w:rsidRDefault="00307003" w:rsidP="00ED0E6E">
      <w:pPr>
        <w:pStyle w:val="TableParagraph"/>
        <w:ind w:left="1908"/>
        <w:rPr>
          <w:rFonts w:ascii="Times New Roman" w:eastAsia="Times New Roman" w:hAnsi="Times New Roman" w:cs="Times New Roman"/>
          <w:b/>
          <w:i/>
          <w:color w:val="0F243E" w:themeColor="text2" w:themeShade="80"/>
          <w:sz w:val="32"/>
          <w:szCs w:val="28"/>
        </w:rPr>
      </w:pPr>
      <w:r w:rsidRPr="00307003">
        <w:rPr>
          <w:rFonts w:ascii="Times New Roman" w:hAnsi="Times New Roman" w:cs="Times New Roman"/>
          <w:b/>
          <w:sz w:val="32"/>
        </w:rPr>
        <w:t>Dr. Melissa Fulgham</w:t>
      </w:r>
    </w:p>
    <w:p w14:paraId="39925C9D" w14:textId="49E5BA56" w:rsidR="00ED0E6E" w:rsidRDefault="00ED0E6E" w:rsidP="00307003">
      <w:pPr>
        <w:pStyle w:val="TableParagraph"/>
        <w:spacing w:before="1"/>
        <w:ind w:left="1908" w:right="3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07003">
        <w:rPr>
          <w:rFonts w:ascii="Cambria"/>
          <w:spacing w:val="-1"/>
          <w:sz w:val="24"/>
        </w:rPr>
        <w:t>NTCC campus, Humanities 128E</w:t>
      </w:r>
    </w:p>
    <w:p w14:paraId="3EF7CE86" w14:textId="4B06E9E9" w:rsidR="00ED0E6E" w:rsidRPr="00307003"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proofErr w:type="gramStart"/>
      <w:r w:rsidRPr="002E21E3">
        <w:rPr>
          <w:rFonts w:ascii="Times New Roman" w:hAnsi="Times New Roman" w:cs="Times New Roman"/>
          <w:b/>
          <w:spacing w:val="-4"/>
          <w:sz w:val="24"/>
        </w:rPr>
        <w:t xml:space="preserve"> </w:t>
      </w:r>
      <w:r w:rsidR="00307003">
        <w:rPr>
          <w:rFonts w:ascii="Times New Roman" w:hAnsi="Times New Roman" w:cs="Times New Roman"/>
          <w:b/>
          <w:spacing w:val="-4"/>
          <w:sz w:val="24"/>
        </w:rPr>
        <w:t xml:space="preserve">  </w:t>
      </w:r>
      <w:r w:rsidR="00307003">
        <w:rPr>
          <w:rFonts w:ascii="Times New Roman" w:hAnsi="Times New Roman" w:cs="Times New Roman"/>
          <w:spacing w:val="-4"/>
          <w:sz w:val="24"/>
        </w:rPr>
        <w:t>(</w:t>
      </w:r>
      <w:proofErr w:type="gramEnd"/>
      <w:r w:rsidR="00307003">
        <w:rPr>
          <w:rFonts w:ascii="Times New Roman" w:hAnsi="Times New Roman" w:cs="Times New Roman"/>
          <w:spacing w:val="-4"/>
          <w:sz w:val="24"/>
        </w:rPr>
        <w:t>903) 434-8253</w:t>
      </w:r>
    </w:p>
    <w:p w14:paraId="43BABC34" w14:textId="3AC17F4E" w:rsidR="00ED0E6E" w:rsidRPr="0030700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hyperlink r:id="rId10" w:history="1">
        <w:r w:rsidR="00307003" w:rsidRPr="008D6B3F">
          <w:rPr>
            <w:rStyle w:val="Hyperlink"/>
            <w:rFonts w:ascii="Times New Roman" w:hAnsi="Times New Roman" w:cs="Times New Roman"/>
            <w:spacing w:val="-6"/>
            <w:sz w:val="24"/>
          </w:rPr>
          <w:t>mfulgham@ntcc.edu</w:t>
        </w:r>
      </w:hyperlink>
      <w:r w:rsidR="00307003">
        <w:rPr>
          <w:rFonts w:ascii="Times New Roman" w:hAnsi="Times New Roman" w:cs="Times New Roman"/>
          <w:spacing w:val="-6"/>
          <w:sz w:val="24"/>
        </w:rPr>
        <w:t xml:space="preserve"> – emails responded to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811AC8B" w:rsidR="005C79AC" w:rsidRPr="002E21E3" w:rsidRDefault="003C45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1:00-5:00</w:t>
            </w:r>
          </w:p>
        </w:tc>
        <w:tc>
          <w:tcPr>
            <w:tcW w:w="1440" w:type="dxa"/>
            <w:tcBorders>
              <w:top w:val="single" w:sz="6" w:space="0" w:color="000000"/>
              <w:left w:val="single" w:sz="6" w:space="0" w:color="000000"/>
              <w:right w:val="single" w:sz="6" w:space="0" w:color="000000"/>
            </w:tcBorders>
            <w:shd w:val="clear" w:color="auto" w:fill="FFFFFF" w:themeFill="background1"/>
          </w:tcPr>
          <w:p w14:paraId="18E5F3B0" w14:textId="77777777" w:rsidR="005C79AC" w:rsidRDefault="003C45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8:00-11:00</w:t>
            </w:r>
          </w:p>
          <w:p w14:paraId="34FBFF5A" w14:textId="4E3F7524" w:rsidR="003C45D8" w:rsidRPr="002E21E3" w:rsidRDefault="003C45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1:00-5:00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3510D45" w:rsidR="005C79AC" w:rsidRPr="004565A6" w:rsidRDefault="003C45D8"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1:00-5:00</w:t>
            </w:r>
          </w:p>
        </w:tc>
        <w:tc>
          <w:tcPr>
            <w:tcW w:w="1460" w:type="dxa"/>
            <w:tcBorders>
              <w:top w:val="single" w:sz="6" w:space="0" w:color="000000"/>
              <w:left w:val="single" w:sz="6" w:space="0" w:color="000000"/>
              <w:right w:val="single" w:sz="6" w:space="0" w:color="000000"/>
            </w:tcBorders>
            <w:shd w:val="clear" w:color="auto" w:fill="FFFFFF" w:themeFill="background1"/>
          </w:tcPr>
          <w:p w14:paraId="432C3984" w14:textId="77777777" w:rsidR="005C79AC" w:rsidRDefault="003C45D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8:00-11:00</w:t>
            </w:r>
          </w:p>
          <w:p w14:paraId="3EF45837" w14:textId="24FF7330" w:rsidR="003C45D8" w:rsidRPr="004565A6" w:rsidRDefault="003C45D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C45D8">
              <w:rPr>
                <w:rFonts w:ascii="Times New Roman" w:eastAsia="Times New Roman" w:hAnsi="Times New Roman" w:cs="Times New Roman"/>
                <w:color w:val="000000" w:themeColor="text1"/>
                <w:sz w:val="19"/>
                <w:szCs w:val="19"/>
                <w:lang w:bidi="en-US"/>
              </w:rPr>
              <w:t>1:00-5:00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653D82D0" w14:textId="77777777" w:rsidR="00307003" w:rsidRPr="002F1079" w:rsidRDefault="00307003" w:rsidP="00307003">
      <w:pPr>
        <w:spacing w:before="69"/>
        <w:ind w:left="100" w:right="200"/>
        <w:rPr>
          <w:rFonts w:ascii="Times New Roman" w:eastAsia="Times New Roman" w:hAnsi="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14:paraId="4D29BEA2" w14:textId="7DD81228" w:rsidR="00D85118" w:rsidRPr="002E21E3" w:rsidRDefault="00D85118" w:rsidP="00307003">
      <w:pPr>
        <w:ind w:right="396"/>
        <w:rPr>
          <w:rFonts w:ascii="Times New Roman" w:hAnsi="Times New Roman" w:cs="Times New Roman"/>
          <w:i/>
          <w:sz w:val="24"/>
        </w:rPr>
      </w:pPr>
    </w:p>
    <w:p w14:paraId="46250273" w14:textId="34795C92"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E292D">
        <w:t>A survey of the social, political, economic, cultural, and intellectual history of the United States from the pre-Columbian era to the Civil War/Reconstruction period. United States History I includes the study of pre-Columbian, colonial, revolutionary, early national, slavery and sectionalism, and the Civil War</w:t>
      </w:r>
      <w:r w:rsidR="00CC5E9B">
        <w:t xml:space="preserve"> era</w:t>
      </w:r>
      <w:r w:rsidR="002E292D">
        <w:t>. Themes that may be addressed in United States History I include: American settlement and diversity, American culture, religion, civil and human rights, technological change, economic change, immigration and migration, and creation of the federal government.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2C02D767"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p>
    <w:p w14:paraId="04825B5C" w14:textId="12B15435"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p>
    <w:p w14:paraId="29458A9A" w14:textId="35411BA3"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05DA3F6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proofErr w:type="spellStart"/>
      <w:r w:rsidR="003334DD">
        <w:rPr>
          <w:rFonts w:ascii="Times New Roman" w:hAnsi="Times New Roman" w:cs="Times New Roman"/>
          <w:b w:val="0"/>
          <w:spacing w:val="-1"/>
        </w:rPr>
        <w:t>MidTerm</w:t>
      </w:r>
      <w:proofErr w:type="spellEnd"/>
      <w:r w:rsidR="003334DD">
        <w:rPr>
          <w:rFonts w:ascii="Times New Roman" w:hAnsi="Times New Roman" w:cs="Times New Roman"/>
          <w:b w:val="0"/>
          <w:spacing w:val="-1"/>
        </w:rPr>
        <w:t xml:space="preserve"> Exam</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285C0D5A"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3334DD">
        <w:rPr>
          <w:rFonts w:ascii="Times New Roman" w:hAnsi="Times New Roman" w:cs="Times New Roman"/>
          <w:b w:val="0"/>
          <w:spacing w:val="-1"/>
        </w:rPr>
        <w:t xml:space="preserve">Final </w:t>
      </w:r>
      <w:r>
        <w:rPr>
          <w:rFonts w:ascii="Times New Roman" w:hAnsi="Times New Roman" w:cs="Times New Roman"/>
          <w:b w:val="0"/>
          <w:spacing w:val="-1"/>
        </w:rPr>
        <w:t>Exam</w:t>
      </w:r>
      <w:r>
        <w:rPr>
          <w:rFonts w:ascii="Times New Roman" w:hAnsi="Times New Roman" w:cs="Times New Roman"/>
          <w:b w:val="0"/>
          <w:spacing w:val="-1"/>
        </w:rPr>
        <w:tab/>
      </w:r>
      <w:r>
        <w:rPr>
          <w:rFonts w:ascii="Times New Roman" w:hAnsi="Times New Roman" w:cs="Times New Roman"/>
          <w:b w:val="0"/>
          <w:spacing w:val="-1"/>
        </w:rPr>
        <w:tab/>
      </w:r>
    </w:p>
    <w:p w14:paraId="5F666E7E" w14:textId="096FFB48" w:rsidR="003334DD" w:rsidRDefault="005D54E0"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1</w:t>
      </w:r>
      <w:r w:rsidR="0011168C">
        <w:rPr>
          <w:rFonts w:ascii="Times New Roman" w:hAnsi="Times New Roman" w:cs="Times New Roman"/>
          <w:b w:val="0"/>
          <w:spacing w:val="-1"/>
        </w:rPr>
        <w:t>5%</w:t>
      </w:r>
      <w:r w:rsidR="0011168C">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4B5C5EAB" w:rsidR="003334DD" w:rsidRDefault="005D54E0" w:rsidP="0097396C">
      <w:pPr>
        <w:pStyle w:val="Heading1"/>
        <w:ind w:firstLine="440"/>
        <w:rPr>
          <w:rFonts w:ascii="Times New Roman" w:hAnsi="Times New Roman" w:cs="Times New Roman"/>
          <w:spacing w:val="-1"/>
        </w:rPr>
      </w:pPr>
      <w:r>
        <w:rPr>
          <w:rFonts w:ascii="Times New Roman" w:hAnsi="Times New Roman" w:cs="Times New Roman"/>
          <w:b w:val="0"/>
          <w:spacing w:val="-1"/>
        </w:rPr>
        <w:t>3</w:t>
      </w:r>
      <w:r w:rsidR="003E48AE">
        <w:rPr>
          <w:rFonts w:ascii="Times New Roman" w:hAnsi="Times New Roman" w:cs="Times New Roman"/>
          <w:b w:val="0"/>
          <w:spacing w:val="-1"/>
        </w:rPr>
        <w:t>5%</w:t>
      </w:r>
      <w:r w:rsidR="003E48AE">
        <w:rPr>
          <w:rFonts w:ascii="Times New Roman" w:hAnsi="Times New Roman" w:cs="Times New Roman"/>
          <w:b w:val="0"/>
          <w:spacing w:val="-1"/>
        </w:rPr>
        <w:tab/>
      </w:r>
      <w:r w:rsidR="00CC5E9B">
        <w:rPr>
          <w:rFonts w:ascii="Times New Roman" w:hAnsi="Times New Roman" w:cs="Times New Roman"/>
          <w:b w:val="0"/>
          <w:spacing w:val="-1"/>
        </w:rPr>
        <w:t>Online Participation Activities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 xml:space="preserve">MAC OS X10.3 or higher.  You will need Office 2003 or higher, and you will need broadband internet access. You can check your operating system by right clicking on the My Computer icon on the home screen.  You can check your word processing </w:t>
      </w:r>
      <w:r w:rsidR="00FF6F7B" w:rsidRPr="002032A5">
        <w:rPr>
          <w:rFonts w:ascii="Times New Roman" w:hAnsi="Times New Roman" w:cs="Times New Roman"/>
          <w:b w:val="0"/>
        </w:rPr>
        <w:lastRenderedPageBreak/>
        <w:t>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64358357" w:rsidR="008E752B" w:rsidRPr="00A00F09" w:rsidRDefault="008E752B" w:rsidP="008E752B">
      <w:pPr>
        <w:spacing w:before="4" w:line="244" w:lineRule="auto"/>
        <w:ind w:left="900" w:right="197"/>
        <w:jc w:val="both"/>
        <w:rPr>
          <w:rFonts w:ascii="Times New Roman" w:hAnsi="Times New Roman" w:cs="Times New Roman"/>
          <w:sz w:val="24"/>
        </w:rPr>
      </w:pPr>
      <w:proofErr w:type="spellStart"/>
      <w:r>
        <w:rPr>
          <w:rFonts w:ascii="Times New Roman" w:hAnsi="Times New Roman" w:cs="Times New Roman"/>
          <w:sz w:val="24"/>
        </w:rPr>
        <w:t>MidTerm</w:t>
      </w:r>
      <w:proofErr w:type="spellEnd"/>
      <w:r>
        <w:rPr>
          <w:rFonts w:ascii="Times New Roman" w:hAnsi="Times New Roman" w:cs="Times New Roman"/>
          <w:sz w:val="24"/>
        </w:rPr>
        <w:t xml:space="preserve"> examination will cover material covered in the first half of the course.</w:t>
      </w:r>
      <w:r w:rsidR="00CC5E9B">
        <w:rPr>
          <w:rFonts w:ascii="Times New Roman" w:hAnsi="Times New Roman" w:cs="Times New Roman"/>
          <w:sz w:val="24"/>
        </w:rPr>
        <w:t xml:space="preserve"> </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7792E116"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w:t>
      </w:r>
      <w:r w:rsidR="00ED2707">
        <w:rPr>
          <w:rFonts w:ascii="Times New Roman" w:hAnsi="Times New Roman" w:cs="Times New Roman"/>
          <w:sz w:val="24"/>
        </w:rPr>
        <w:t xml:space="preserve"> also</w:t>
      </w:r>
      <w:r>
        <w:rPr>
          <w:rFonts w:ascii="Times New Roman" w:hAnsi="Times New Roman" w:cs="Times New Roman"/>
          <w:sz w:val="24"/>
        </w:rPr>
        <w:t xml:space="preserve"> include some questions that are comprehensive in nature.</w:t>
      </w:r>
      <w:r w:rsidR="00CC5E9B">
        <w:rPr>
          <w:rFonts w:ascii="Times New Roman" w:hAnsi="Times New Roman" w:cs="Times New Roman"/>
          <w:sz w:val="24"/>
        </w:rPr>
        <w:t xml:space="preserve"> </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1DBF4451"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CC5E9B">
        <w:rPr>
          <w:rFonts w:ascii="Times New Roman" w:hAnsi="Times New Roman" w:cs="Times New Roman"/>
          <w:sz w:val="24"/>
        </w:rPr>
        <w:t xml:space="preserve"> </w:t>
      </w:r>
    </w:p>
    <w:p w14:paraId="002F3588" w14:textId="14184D96" w:rsidR="008E752B" w:rsidRDefault="00CC5E9B" w:rsidP="008E752B">
      <w:pPr>
        <w:pStyle w:val="Heading1"/>
        <w:ind w:left="900"/>
        <w:rPr>
          <w:rFonts w:ascii="Times New Roman" w:hAnsi="Times New Roman" w:cs="Times New Roman"/>
          <w:i/>
        </w:rPr>
      </w:pPr>
      <w:r>
        <w:rPr>
          <w:rFonts w:ascii="Times New Roman" w:hAnsi="Times New Roman" w:cs="Times New Roman"/>
          <w:i/>
        </w:rPr>
        <w:t>Online</w:t>
      </w:r>
      <w:r w:rsidR="0011168C">
        <w:rPr>
          <w:rFonts w:ascii="Times New Roman" w:hAnsi="Times New Roman" w:cs="Times New Roman"/>
          <w:i/>
        </w:rPr>
        <w:t xml:space="preserve"> </w:t>
      </w:r>
      <w:r w:rsidR="008E752B" w:rsidRPr="00562E44">
        <w:rPr>
          <w:rFonts w:ascii="Times New Roman" w:hAnsi="Times New Roman" w:cs="Times New Roman"/>
          <w:i/>
        </w:rPr>
        <w:t>Participation</w:t>
      </w:r>
      <w:r>
        <w:rPr>
          <w:rFonts w:ascii="Times New Roman" w:hAnsi="Times New Roman" w:cs="Times New Roman"/>
          <w:i/>
        </w:rPr>
        <w:t xml:space="preserve"> Activities</w:t>
      </w:r>
      <w:r w:rsidR="008E752B" w:rsidRPr="00562E44">
        <w:rPr>
          <w:rFonts w:ascii="Times New Roman" w:hAnsi="Times New Roman" w:cs="Times New Roman"/>
          <w:i/>
        </w:rPr>
        <w:t>:</w:t>
      </w:r>
    </w:p>
    <w:p w14:paraId="744BF335" w14:textId="379ACA60"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homework activities</w:t>
      </w:r>
      <w:r w:rsidR="007B13B2">
        <w:rPr>
          <w:rFonts w:ascii="Times New Roman" w:hAnsi="Times New Roman" w:cs="Times New Roman"/>
          <w:b w:val="0"/>
        </w:rPr>
        <w:t xml:space="preserve"> include </w:t>
      </w:r>
      <w:r>
        <w:rPr>
          <w:rFonts w:ascii="Times New Roman" w:hAnsi="Times New Roman" w:cs="Times New Roman"/>
          <w:b w:val="0"/>
        </w:rPr>
        <w:t>cl</w:t>
      </w:r>
      <w:r w:rsidR="007B13B2">
        <w:rPr>
          <w:rFonts w:ascii="Times New Roman" w:hAnsi="Times New Roman" w:cs="Times New Roman"/>
          <w:b w:val="0"/>
        </w:rPr>
        <w:t>ass discussion boards, class blogs, map activities, podcast activities, and interactive homework. Point values are weighted so keep in mind that some activities are worth more points than others. Discussion activities and blogs are worth the most, 100 points apiece. SmartBook chapter readings count for 50 points apiece. Map and podcast activities count for 25 points apiece.</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4F64B731" w14:textId="5BD8B691" w:rsidR="007B13B2" w:rsidRDefault="0079655E" w:rsidP="007B13B2">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r w:rsidR="003C45D8">
        <w:rPr>
          <w:rFonts w:ascii="Times New Roman" w:hAnsi="Times New Roman" w:cs="Times New Roman"/>
          <w:b w:val="0"/>
          <w:bCs w:val="0"/>
          <w:color w:val="0F243E" w:themeColor="text2" w:themeShade="80"/>
          <w:spacing w:val="-1"/>
        </w:rPr>
        <w:t xml:space="preserve"> TEAMS is the only other official form of communication.</w:t>
      </w:r>
    </w:p>
    <w:p w14:paraId="20DCAF7B" w14:textId="1789AE7D"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p>
    <w:p w14:paraId="17F7BAC5" w14:textId="60ABE907"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r>
        <w:rPr>
          <w:rFonts w:ascii="Times New Roman" w:hAnsi="Times New Roman" w:cs="Times New Roman"/>
          <w:bCs w:val="0"/>
          <w:color w:val="0F243E" w:themeColor="text2" w:themeShade="80"/>
          <w:spacing w:val="-1"/>
        </w:rPr>
        <w:t>Netiquette rules for communication:</w:t>
      </w:r>
      <w:r>
        <w:rPr>
          <w:rFonts w:ascii="Times New Roman" w:hAnsi="Times New Roman" w:cs="Times New Roman"/>
          <w:b w:val="0"/>
          <w:bCs w:val="0"/>
          <w:color w:val="0F243E" w:themeColor="text2" w:themeShade="80"/>
          <w:spacing w:val="-1"/>
        </w:rPr>
        <w:t xml:space="preserve"> Be respectful</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61237010"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lastRenderedPageBreak/>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349AF9FC" w14:textId="77777777" w:rsidR="007B13B2" w:rsidRPr="007B13B2" w:rsidRDefault="007B13B2" w:rsidP="007B13B2">
      <w:pPr>
        <w:spacing w:before="69"/>
        <w:ind w:right="200"/>
        <w:rPr>
          <w:rFonts w:ascii="Times New Roman" w:eastAsia="Times New Roman" w:hAnsi="Times New Roman" w:cs="Times New Roman"/>
          <w:sz w:val="18"/>
          <w:szCs w:val="24"/>
        </w:rPr>
      </w:pPr>
      <w:bookmarkStart w:id="0" w:name="_GoBack"/>
      <w:bookmarkEnd w:id="0"/>
    </w:p>
    <w:sectPr w:rsidR="007B13B2" w:rsidRPr="007B13B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25219"/>
    <w:rsid w:val="00562E44"/>
    <w:rsid w:val="005C594A"/>
    <w:rsid w:val="005C79AC"/>
    <w:rsid w:val="005D54E0"/>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C114AA"/>
    <w:rsid w:val="00C424C4"/>
    <w:rsid w:val="00C6042A"/>
    <w:rsid w:val="00C77703"/>
    <w:rsid w:val="00C90C2D"/>
    <w:rsid w:val="00CC5E9B"/>
    <w:rsid w:val="00CD059D"/>
    <w:rsid w:val="00D32170"/>
    <w:rsid w:val="00D85118"/>
    <w:rsid w:val="00D91054"/>
    <w:rsid w:val="00E26142"/>
    <w:rsid w:val="00E26E38"/>
    <w:rsid w:val="00E53C66"/>
    <w:rsid w:val="00E63696"/>
    <w:rsid w:val="00EA7A41"/>
    <w:rsid w:val="00ED0E6E"/>
    <w:rsid w:val="00ED2707"/>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purl.org/dc/elements/1.1/"/>
    <ds:schemaRef ds:uri="http://www.w3.org/XML/1998/namespace"/>
    <ds:schemaRef ds:uri="7f840e71-8241-48ae-b635-72895e62b573"/>
    <ds:schemaRef ds:uri="1faa63a0-9110-49cb-b63e-adf8dd014b5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2</cp:revision>
  <cp:lastPrinted>2019-11-05T16:13:00Z</cp:lastPrinted>
  <dcterms:created xsi:type="dcterms:W3CDTF">2022-08-19T20:54:00Z</dcterms:created>
  <dcterms:modified xsi:type="dcterms:W3CDTF">2022-08-19T20:54:00Z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