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0"/>
        <w:gridCol w:w="6284"/>
      </w:tblGrid>
      <w:tr w:rsidR="00907A12" w:rsidRPr="00907A12" w14:paraId="3FECFCA2" w14:textId="77777777" w:rsidTr="00907A12">
        <w:tc>
          <w:tcPr>
            <w:tcW w:w="1329" w:type="pct"/>
            <w:tcBorders>
              <w:top w:val="outset" w:sz="6" w:space="0" w:color="auto"/>
              <w:left w:val="outset" w:sz="6" w:space="0" w:color="auto"/>
              <w:bottom w:val="outset" w:sz="6" w:space="0" w:color="auto"/>
              <w:right w:val="outset" w:sz="6" w:space="0" w:color="auto"/>
            </w:tcBorders>
            <w:hideMark/>
          </w:tcPr>
          <w:p w14:paraId="63EC4233" w14:textId="1F8B79CB" w:rsidR="00907A12" w:rsidRPr="00907A12" w:rsidRDefault="00907A12" w:rsidP="00907A12">
            <w:pPr>
              <w:spacing w:after="0" w:line="240" w:lineRule="auto"/>
              <w:rPr>
                <w:rFonts w:ascii="Times New Roman" w:eastAsia="Times New Roman" w:hAnsi="Times New Roman" w:cs="Times New Roman"/>
                <w:sz w:val="24"/>
                <w:szCs w:val="24"/>
              </w:rPr>
            </w:pPr>
            <w:r>
              <w:rPr>
                <w:b/>
                <w:noProof/>
              </w:rPr>
              <w:drawing>
                <wp:inline distT="0" distB="0" distL="0" distR="0" wp14:anchorId="44CC1E6A" wp14:editId="65B78ECA">
                  <wp:extent cx="1921268" cy="1653540"/>
                  <wp:effectExtent l="0" t="0" r="3175"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1978117" cy="1702467"/>
                          </a:xfrm>
                          <a:prstGeom prst="rect">
                            <a:avLst/>
                          </a:prstGeom>
                        </pic:spPr>
                      </pic:pic>
                    </a:graphicData>
                  </a:graphic>
                </wp:inline>
              </w:drawing>
            </w:r>
          </w:p>
        </w:tc>
        <w:tc>
          <w:tcPr>
            <w:tcW w:w="3670" w:type="pct"/>
            <w:tcBorders>
              <w:top w:val="outset" w:sz="6" w:space="0" w:color="auto"/>
              <w:left w:val="outset" w:sz="6" w:space="0" w:color="auto"/>
              <w:bottom w:val="outset" w:sz="6" w:space="0" w:color="auto"/>
              <w:right w:val="outset" w:sz="6" w:space="0" w:color="auto"/>
            </w:tcBorders>
            <w:vAlign w:val="center"/>
            <w:hideMark/>
          </w:tcPr>
          <w:p w14:paraId="79B47AD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36"/>
                <w:szCs w:val="36"/>
              </w:rPr>
              <w:t>ENGL 1302:056 DC - English Composition II</w:t>
            </w:r>
          </w:p>
          <w:p w14:paraId="1BD95B8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r w:rsidRPr="00907A12">
              <w:rPr>
                <w:rFonts w:ascii="Times New Roman" w:eastAsia="Times New Roman" w:hAnsi="Times New Roman" w:cs="Times New Roman"/>
                <w:b/>
                <w:bCs/>
                <w:sz w:val="28"/>
                <w:szCs w:val="28"/>
              </w:rPr>
              <w:t xml:space="preserve">Course Syllabus: </w:t>
            </w:r>
            <w:r w:rsidRPr="00907A12">
              <w:rPr>
                <w:rFonts w:ascii="Times New Roman" w:eastAsia="Times New Roman" w:hAnsi="Times New Roman" w:cs="Times New Roman"/>
                <w:sz w:val="28"/>
                <w:szCs w:val="28"/>
              </w:rPr>
              <w:t>Spring 2023</w:t>
            </w:r>
          </w:p>
          <w:p w14:paraId="7C9A1B24" w14:textId="136F0936"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noProof/>
                <w:sz w:val="24"/>
                <w:szCs w:val="24"/>
              </w:rPr>
              <mc:AlternateContent>
                <mc:Choice Requires="wps">
                  <w:drawing>
                    <wp:inline distT="0" distB="0" distL="0" distR="0" wp14:anchorId="2905F09B" wp14:editId="5ACD5CD4">
                      <wp:extent cx="302260" cy="30226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7B313" id="Rectangle 1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3F103C0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i/>
                <w:iCs/>
                <w:sz w:val="24"/>
                <w:szCs w:val="24"/>
              </w:rPr>
              <w:t>“Northeast Texas Community College exists to provide personal, dynamic learning experiences empowering students to succeed.”</w:t>
            </w:r>
            <w:r w:rsidRPr="00907A12">
              <w:rPr>
                <w:rFonts w:ascii="Times New Roman" w:eastAsia="Times New Roman" w:hAnsi="Times New Roman" w:cs="Times New Roman"/>
                <w:b/>
                <w:bCs/>
                <w:sz w:val="24"/>
                <w:szCs w:val="24"/>
                <w:u w:val="single"/>
              </w:rPr>
              <w:t> </w:t>
            </w:r>
          </w:p>
          <w:p w14:paraId="6CDA92A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Instructor: </w:t>
            </w:r>
            <w:r w:rsidRPr="00907A12">
              <w:rPr>
                <w:rFonts w:ascii="Times New Roman" w:eastAsia="Times New Roman" w:hAnsi="Times New Roman" w:cs="Times New Roman"/>
                <w:sz w:val="24"/>
                <w:szCs w:val="24"/>
              </w:rPr>
              <w:t>Linda Stanley</w:t>
            </w:r>
          </w:p>
          <w:p w14:paraId="18391BE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Phone: </w:t>
            </w:r>
            <w:r w:rsidRPr="00907A12">
              <w:rPr>
                <w:rFonts w:ascii="Times New Roman" w:eastAsia="Times New Roman" w:hAnsi="Times New Roman" w:cs="Times New Roman"/>
                <w:sz w:val="24"/>
                <w:szCs w:val="24"/>
              </w:rPr>
              <w:t>(903) 434-8227 (Humanities office) &gt; OR&lt; (903)900-9048 (text only)</w:t>
            </w:r>
          </w:p>
          <w:p w14:paraId="61EF99D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Email: </w:t>
            </w:r>
            <w:r w:rsidRPr="00907A12">
              <w:rPr>
                <w:rFonts w:ascii="Times New Roman" w:eastAsia="Times New Roman" w:hAnsi="Times New Roman" w:cs="Times New Roman"/>
                <w:sz w:val="24"/>
                <w:szCs w:val="24"/>
              </w:rPr>
              <w:t>lstanley@ntcc.edu &gt; OR&lt; stanleyl@cpcisd.net</w:t>
            </w:r>
          </w:p>
        </w:tc>
      </w:tr>
    </w:tbl>
    <w:p w14:paraId="01A4A98C" w14:textId="77777777" w:rsidR="00907A12" w:rsidRPr="00907A12" w:rsidRDefault="00907A12" w:rsidP="00907A12">
      <w:pPr>
        <w:spacing w:after="0" w:line="240" w:lineRule="auto"/>
        <w:rPr>
          <w:rFonts w:ascii="Times New Roman" w:eastAsia="Times New Roman" w:hAnsi="Times New Roman" w:cs="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1477"/>
        <w:gridCol w:w="1335"/>
        <w:gridCol w:w="1453"/>
        <w:gridCol w:w="1377"/>
        <w:gridCol w:w="1140"/>
        <w:gridCol w:w="1343"/>
      </w:tblGrid>
      <w:tr w:rsidR="00907A12" w:rsidRPr="00907A12" w14:paraId="62194963" w14:textId="77777777" w:rsidTr="00907A12">
        <w:trPr>
          <w:trHeight w:val="287"/>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14:paraId="2509196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Office </w:t>
            </w:r>
          </w:p>
          <w:p w14:paraId="6920717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Hours</w:t>
            </w:r>
          </w:p>
        </w:tc>
        <w:tc>
          <w:tcPr>
            <w:tcW w:w="1620" w:type="dxa"/>
            <w:tcBorders>
              <w:top w:val="outset" w:sz="6" w:space="0" w:color="auto"/>
              <w:left w:val="outset" w:sz="6" w:space="0" w:color="auto"/>
              <w:bottom w:val="outset" w:sz="6" w:space="0" w:color="auto"/>
              <w:right w:val="outset" w:sz="6" w:space="0" w:color="auto"/>
            </w:tcBorders>
            <w:hideMark/>
          </w:tcPr>
          <w:p w14:paraId="1CACC60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Monday</w:t>
            </w:r>
          </w:p>
        </w:tc>
        <w:tc>
          <w:tcPr>
            <w:tcW w:w="1440" w:type="dxa"/>
            <w:tcBorders>
              <w:top w:val="outset" w:sz="6" w:space="0" w:color="auto"/>
              <w:left w:val="outset" w:sz="6" w:space="0" w:color="auto"/>
              <w:bottom w:val="outset" w:sz="6" w:space="0" w:color="auto"/>
              <w:right w:val="outset" w:sz="6" w:space="0" w:color="auto"/>
            </w:tcBorders>
            <w:hideMark/>
          </w:tcPr>
          <w:p w14:paraId="2B3668D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Tuesday</w:t>
            </w:r>
          </w:p>
        </w:tc>
        <w:tc>
          <w:tcPr>
            <w:tcW w:w="1510" w:type="dxa"/>
            <w:tcBorders>
              <w:top w:val="outset" w:sz="6" w:space="0" w:color="auto"/>
              <w:left w:val="outset" w:sz="6" w:space="0" w:color="auto"/>
              <w:bottom w:val="outset" w:sz="6" w:space="0" w:color="auto"/>
              <w:right w:val="outset" w:sz="6" w:space="0" w:color="auto"/>
            </w:tcBorders>
            <w:hideMark/>
          </w:tcPr>
          <w:p w14:paraId="615FE51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Wednesday</w:t>
            </w:r>
          </w:p>
        </w:tc>
        <w:tc>
          <w:tcPr>
            <w:tcW w:w="1460" w:type="dxa"/>
            <w:tcBorders>
              <w:top w:val="outset" w:sz="6" w:space="0" w:color="auto"/>
              <w:left w:val="outset" w:sz="6" w:space="0" w:color="auto"/>
              <w:bottom w:val="outset" w:sz="6" w:space="0" w:color="auto"/>
              <w:right w:val="outset" w:sz="6" w:space="0" w:color="auto"/>
            </w:tcBorders>
            <w:hideMark/>
          </w:tcPr>
          <w:p w14:paraId="36E41139"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Thursday</w:t>
            </w:r>
          </w:p>
        </w:tc>
        <w:tc>
          <w:tcPr>
            <w:tcW w:w="1240" w:type="dxa"/>
            <w:tcBorders>
              <w:top w:val="outset" w:sz="6" w:space="0" w:color="auto"/>
              <w:left w:val="outset" w:sz="6" w:space="0" w:color="auto"/>
              <w:bottom w:val="outset" w:sz="6" w:space="0" w:color="auto"/>
              <w:right w:val="outset" w:sz="6" w:space="0" w:color="auto"/>
            </w:tcBorders>
            <w:hideMark/>
          </w:tcPr>
          <w:p w14:paraId="6675933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Friday</w:t>
            </w:r>
          </w:p>
        </w:tc>
        <w:tc>
          <w:tcPr>
            <w:tcW w:w="1370" w:type="dxa"/>
            <w:tcBorders>
              <w:top w:val="outset" w:sz="6" w:space="0" w:color="auto"/>
              <w:left w:val="outset" w:sz="6" w:space="0" w:color="auto"/>
              <w:bottom w:val="outset" w:sz="6" w:space="0" w:color="auto"/>
              <w:right w:val="outset" w:sz="6" w:space="0" w:color="auto"/>
            </w:tcBorders>
            <w:hideMark/>
          </w:tcPr>
          <w:p w14:paraId="479CB6B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Online</w:t>
            </w:r>
          </w:p>
        </w:tc>
      </w:tr>
      <w:tr w:rsidR="00907A12" w:rsidRPr="00907A12" w14:paraId="103A3432" w14:textId="77777777" w:rsidTr="00907A12">
        <w:trPr>
          <w:trHeight w:val="4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2157CB"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hideMark/>
          </w:tcPr>
          <w:p w14:paraId="3D31F81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440" w:type="dxa"/>
            <w:tcBorders>
              <w:top w:val="outset" w:sz="6" w:space="0" w:color="auto"/>
              <w:left w:val="outset" w:sz="6" w:space="0" w:color="auto"/>
              <w:bottom w:val="outset" w:sz="6" w:space="0" w:color="auto"/>
              <w:right w:val="outset" w:sz="6" w:space="0" w:color="auto"/>
            </w:tcBorders>
            <w:hideMark/>
          </w:tcPr>
          <w:p w14:paraId="410843A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8:45 - 9:30 am</w:t>
            </w:r>
          </w:p>
        </w:tc>
        <w:tc>
          <w:tcPr>
            <w:tcW w:w="1510" w:type="dxa"/>
            <w:tcBorders>
              <w:top w:val="outset" w:sz="6" w:space="0" w:color="auto"/>
              <w:left w:val="outset" w:sz="6" w:space="0" w:color="auto"/>
              <w:bottom w:val="outset" w:sz="6" w:space="0" w:color="auto"/>
              <w:right w:val="outset" w:sz="6" w:space="0" w:color="auto"/>
            </w:tcBorders>
            <w:hideMark/>
          </w:tcPr>
          <w:p w14:paraId="7517622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460" w:type="dxa"/>
            <w:tcBorders>
              <w:top w:val="outset" w:sz="6" w:space="0" w:color="auto"/>
              <w:left w:val="outset" w:sz="6" w:space="0" w:color="auto"/>
              <w:bottom w:val="outset" w:sz="6" w:space="0" w:color="auto"/>
              <w:right w:val="outset" w:sz="6" w:space="0" w:color="auto"/>
            </w:tcBorders>
            <w:hideMark/>
          </w:tcPr>
          <w:p w14:paraId="1D1E981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8:45 - 9:30 am</w:t>
            </w:r>
          </w:p>
        </w:tc>
        <w:tc>
          <w:tcPr>
            <w:tcW w:w="1240" w:type="dxa"/>
            <w:tcBorders>
              <w:top w:val="outset" w:sz="6" w:space="0" w:color="auto"/>
              <w:left w:val="outset" w:sz="6" w:space="0" w:color="auto"/>
              <w:bottom w:val="outset" w:sz="6" w:space="0" w:color="auto"/>
              <w:right w:val="outset" w:sz="6" w:space="0" w:color="auto"/>
            </w:tcBorders>
            <w:hideMark/>
          </w:tcPr>
          <w:p w14:paraId="39BD7D4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370" w:type="dxa"/>
            <w:tcBorders>
              <w:top w:val="outset" w:sz="6" w:space="0" w:color="auto"/>
              <w:left w:val="outset" w:sz="6" w:space="0" w:color="auto"/>
              <w:bottom w:val="outset" w:sz="6" w:space="0" w:color="auto"/>
              <w:right w:val="outset" w:sz="6" w:space="0" w:color="auto"/>
            </w:tcBorders>
            <w:hideMark/>
          </w:tcPr>
          <w:p w14:paraId="357CCFB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By appointment</w:t>
            </w:r>
          </w:p>
        </w:tc>
      </w:tr>
    </w:tbl>
    <w:p w14:paraId="71AFF39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i/>
          <w:iCs/>
          <w:sz w:val="24"/>
          <w:szCs w:val="24"/>
        </w:rPr>
        <w:t>This syllabus serves as the documentation for all course policies and requirements, assignments, and instructor/student responsibilities.</w:t>
      </w:r>
    </w:p>
    <w:p w14:paraId="062003E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i/>
          <w:iCs/>
          <w:sz w:val="24"/>
          <w:szCs w:val="24"/>
        </w:rPr>
        <w:t>Information relative to the delivery of the content contained in this syllabus is subject to change. Should that happen, the student will be notified. </w:t>
      </w:r>
    </w:p>
    <w:p w14:paraId="1542831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Course Description: </w:t>
      </w:r>
      <w:r w:rsidRPr="00907A12">
        <w:rPr>
          <w:rFonts w:ascii="Times New Roman" w:eastAsia="Times New Roman" w:hAnsi="Times New Roman" w:cs="Times New Roman"/>
          <w:sz w:val="24"/>
          <w:szCs w:val="24"/>
        </w:rPr>
        <w:t>3 credit hours. Lecture/Lab/Clinical: Three hours of class each week.</w:t>
      </w:r>
      <w:r w:rsidRPr="00907A12">
        <w:rPr>
          <w:rFonts w:ascii="Times New Roman" w:eastAsia="Times New Roman" w:hAnsi="Times New Roman" w:cs="Times New Roman"/>
          <w:sz w:val="24"/>
          <w:szCs w:val="24"/>
        </w:rPr>
        <w:b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3AB0E5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Prerequisite(s):</w:t>
      </w:r>
      <w:r w:rsidRPr="00907A12">
        <w:rPr>
          <w:rFonts w:ascii="Times New Roman" w:eastAsia="Times New Roman" w:hAnsi="Times New Roman" w:cs="Times New Roman"/>
          <w:sz w:val="24"/>
          <w:szCs w:val="24"/>
        </w:rPr>
        <w:t xml:space="preserve"> ENGL 1301 or its equivalent. </w:t>
      </w:r>
    </w:p>
    <w:p w14:paraId="4451564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Student Learning Outcomes:</w:t>
      </w:r>
      <w:r w:rsidRPr="00907A12">
        <w:rPr>
          <w:rFonts w:ascii="Times New Roman" w:eastAsia="Times New Roman" w:hAnsi="Times New Roman" w:cs="Times New Roman"/>
          <w:sz w:val="24"/>
          <w:szCs w:val="24"/>
        </w:rPr>
        <w:t xml:space="preserve"> Upon successful completion of this course, students will: </w:t>
      </w:r>
    </w:p>
    <w:p w14:paraId="7F66B5C1"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Demonstrate knowledge of individual and collaborative research processes.</w:t>
      </w:r>
    </w:p>
    <w:p w14:paraId="2257AB85"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Develop ideas and synthesize primary and secondary sources within focused academic arguments, including research-based essays.</w:t>
      </w:r>
    </w:p>
    <w:p w14:paraId="185BD147"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Analyze, interpret, and evaluate a variety of texts for the ethical and logical uses of evidence.</w:t>
      </w:r>
    </w:p>
    <w:p w14:paraId="157860F8"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Write in a style that clearly communicates meaning, builds credibility, and inspires belief or action.</w:t>
      </w:r>
    </w:p>
    <w:p w14:paraId="462CCB35"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Apply the conventions of MLA style used for specific academic writing.</w:t>
      </w:r>
    </w:p>
    <w:p w14:paraId="3F7C842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Evaluation/Grading Policy:</w:t>
      </w:r>
      <w:r w:rsidRPr="00907A12">
        <w:rPr>
          <w:rFonts w:ascii="Times New Roman" w:eastAsia="Times New Roman" w:hAnsi="Times New Roman" w:cs="Times New Roman"/>
          <w:sz w:val="24"/>
          <w:szCs w:val="24"/>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 Students will submit for grading Response Journals and other daily work, Essays - including drafts, peer reviews, and developmental documents, and any additional supplemental work needed to meet student needs for retention/understanding of course concepts. </w:t>
      </w:r>
    </w:p>
    <w:p w14:paraId="26E7769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Required Instructional Materials: </w:t>
      </w:r>
      <w:r w:rsidRPr="00907A12">
        <w:rPr>
          <w:rFonts w:ascii="Times New Roman" w:eastAsia="Times New Roman" w:hAnsi="Times New Roman" w:cs="Times New Roman"/>
          <w:sz w:val="24"/>
          <w:szCs w:val="24"/>
        </w:rPr>
        <w:t xml:space="preserve">Robinson, Jerskey, and Fulwiler. </w:t>
      </w:r>
      <w:r w:rsidRPr="00907A12">
        <w:rPr>
          <w:rFonts w:ascii="Times New Roman" w:eastAsia="Times New Roman" w:hAnsi="Times New Roman" w:cs="Times New Roman"/>
          <w:i/>
          <w:iCs/>
          <w:sz w:val="24"/>
          <w:szCs w:val="24"/>
        </w:rPr>
        <w:t>Writing Guide with Readings.</w:t>
      </w:r>
    </w:p>
    <w:p w14:paraId="4399C684" w14:textId="77777777" w:rsid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Publisher: </w:t>
      </w:r>
      <w:r w:rsidRPr="00907A12">
        <w:rPr>
          <w:rFonts w:ascii="Times New Roman" w:eastAsia="Times New Roman" w:hAnsi="Times New Roman" w:cs="Times New Roman"/>
          <w:sz w:val="24"/>
          <w:szCs w:val="24"/>
        </w:rPr>
        <w:t xml:space="preserve">XanEdu Publishing Inc; First edition (OpenStax, Rice University)          </w:t>
      </w:r>
    </w:p>
    <w:p w14:paraId="18BE045C" w14:textId="2E59BC4E"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ISBN-13 Number:</w:t>
      </w:r>
      <w:r w:rsidRPr="00907A12">
        <w:rPr>
          <w:rFonts w:ascii="Times New Roman" w:eastAsia="Times New Roman" w:hAnsi="Times New Roman" w:cs="Times New Roman"/>
          <w:sz w:val="24"/>
          <w:szCs w:val="24"/>
        </w:rPr>
        <w:t xml:space="preserve"> 978-1-951693-47-3  </w:t>
      </w:r>
    </w:p>
    <w:p w14:paraId="4CB9EE0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Optional Instructional Materials:</w:t>
      </w:r>
      <w:r w:rsidRPr="00907A12">
        <w:rPr>
          <w:rFonts w:ascii="Times New Roman" w:eastAsia="Times New Roman" w:hAnsi="Times New Roman" w:cs="Times New Roman"/>
          <w:sz w:val="24"/>
          <w:szCs w:val="24"/>
        </w:rPr>
        <w:t xml:space="preserve"> None. </w:t>
      </w:r>
    </w:p>
    <w:p w14:paraId="13EE3E2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Minimum Technology Requirements: </w:t>
      </w:r>
      <w:r w:rsidRPr="00907A12">
        <w:rPr>
          <w:rFonts w:ascii="Times New Roman" w:eastAsia="Times New Roman" w:hAnsi="Times New Roman" w:cs="Times New Roman"/>
          <w:sz w:val="24"/>
          <w:szCs w:val="24"/>
        </w:rPr>
        <w:t>Students should have reliable access to the Internet and word processing software such as Microsoft Office. </w:t>
      </w:r>
    </w:p>
    <w:p w14:paraId="35D2C79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Required Computer Literacy Skills</w:t>
      </w:r>
      <w:r w:rsidRPr="00907A12">
        <w:rPr>
          <w:rFonts w:ascii="Times New Roman" w:eastAsia="Times New Roman" w:hAnsi="Times New Roman" w:cs="Times New Roman"/>
          <w:sz w:val="24"/>
          <w:szCs w:val="24"/>
        </w:rPr>
        <w:t>: Students should be comfortable with creating word processed documents and submitting them in an online environment. </w:t>
      </w:r>
    </w:p>
    <w:p w14:paraId="7240B86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Course Structure and Overview:</w:t>
      </w:r>
      <w:r w:rsidRPr="00907A12">
        <w:rPr>
          <w:rFonts w:ascii="Times New Roman" w:eastAsia="Times New Roman" w:hAnsi="Times New Roman" w:cs="Times New Roman"/>
          <w:sz w:val="24"/>
          <w:szCs w:val="24"/>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r w:rsidRPr="00907A12">
        <w:rPr>
          <w:rFonts w:ascii="Times New Roman" w:eastAsia="Times New Roman" w:hAnsi="Times New Roman" w:cs="Times New Roman"/>
          <w:b/>
          <w:bCs/>
          <w:sz w:val="24"/>
          <w:szCs w:val="24"/>
        </w:rPr>
        <w:t> </w:t>
      </w:r>
    </w:p>
    <w:p w14:paraId="37EE8C7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Communications: </w:t>
      </w:r>
      <w:r w:rsidRPr="00907A12">
        <w:rPr>
          <w:rFonts w:ascii="Times New Roman" w:eastAsia="Times New Roman" w:hAnsi="Times New Roman" w:cs="Times New Roman"/>
          <w:sz w:val="24"/>
          <w:szCs w:val="24"/>
        </w:rPr>
        <w:t>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 I have provided a second phone contact for TEXTS ONLY. If I determine from your text that we need to speak in person, I will arrance a phone call with you.</w:t>
      </w:r>
    </w:p>
    <w:p w14:paraId="558EF39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Students are expected to log into their NTCC email daily. Any schedule changes or other modifications to the course will be posted to an announcement within Blackboard and also sent as a class-wide email to students’ OFFICIAL NTCC EMAIL. Students are responsible for reading any such notices. Failure to log into the course or NTCC email does not excuse this responsibility. </w:t>
      </w:r>
    </w:p>
    <w:p w14:paraId="6822C8B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Institutional/Course Policy:</w:t>
      </w:r>
      <w:r w:rsidRPr="00907A12">
        <w:rPr>
          <w:rFonts w:ascii="Times New Roman" w:eastAsia="Times New Roman" w:hAnsi="Times New Roman" w:cs="Times New Roman"/>
          <w:sz w:val="24"/>
          <w:szCs w:val="24"/>
        </w:rPr>
        <w:t xml:space="preserve"> All assignments will be submitted online through Blackboard. Each lesson folder contains the links necessary for all submissions related to that lesson. ONLY IF a problem arises with Blackboard, I will coordinate an alternative method of submission. Students should NOT email submissions without prior authorization.</w:t>
      </w:r>
    </w:p>
    <w:p w14:paraId="197AA91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lastRenderedPageBreak/>
        <w:t>Work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Students are also expected to keep track of their grades and contact me in a timely manner should they have grade-related questions. I WILL NOT revisit grades that are more than 10 days old!</w:t>
      </w:r>
    </w:p>
    <w:p w14:paraId="11B588F6" w14:textId="77777777" w:rsidR="00907A12" w:rsidRPr="00907A12" w:rsidRDefault="00907A12" w:rsidP="00907A12">
      <w:pPr>
        <w:spacing w:before="100" w:after="100" w:line="240" w:lineRule="auto"/>
        <w:ind w:left="90" w:right="59" w:hanging="10"/>
        <w:rPr>
          <w:rFonts w:ascii="Calibri" w:eastAsia="Times New Roman" w:hAnsi="Calibri" w:cs="Calibri"/>
        </w:rPr>
      </w:pPr>
      <w:r w:rsidRPr="00907A12">
        <w:rPr>
          <w:rFonts w:ascii="Times New Roman" w:eastAsia="Times New Roman" w:hAnsi="Times New Roman" w:cs="Times New Roman"/>
          <w:sz w:val="24"/>
          <w:szCs w:val="24"/>
        </w:rPr>
        <w:t>Assignments are weighted as follows:</w:t>
      </w:r>
    </w:p>
    <w:p w14:paraId="7C540248" w14:textId="77777777" w:rsidR="00907A12" w:rsidRPr="00907A12" w:rsidRDefault="00907A12" w:rsidP="00907A12">
      <w:pPr>
        <w:spacing w:before="100" w:after="100" w:line="240" w:lineRule="auto"/>
        <w:ind w:left="90" w:right="59" w:hanging="10"/>
        <w:rPr>
          <w:rFonts w:ascii="Calibri" w:eastAsia="Times New Roman" w:hAnsi="Calibri" w:cs="Calibri"/>
        </w:rPr>
      </w:pPr>
      <w:r w:rsidRPr="00907A12">
        <w:rPr>
          <w:rFonts w:ascii="Times New Roman" w:eastAsia="Times New Roman" w:hAnsi="Times New Roman" w:cs="Times New Roman"/>
          <w:sz w:val="24"/>
          <w:szCs w:val="24"/>
        </w:rPr>
        <w:t> </w:t>
      </w:r>
    </w:p>
    <w:tbl>
      <w:tblPr>
        <w:tblW w:w="10230" w:type="dxa"/>
        <w:tblCellMar>
          <w:left w:w="0" w:type="dxa"/>
          <w:right w:w="0" w:type="dxa"/>
        </w:tblCellMar>
        <w:tblLook w:val="04A0" w:firstRow="1" w:lastRow="0" w:firstColumn="1" w:lastColumn="0" w:noHBand="0" w:noVBand="1"/>
      </w:tblPr>
      <w:tblGrid>
        <w:gridCol w:w="7371"/>
        <w:gridCol w:w="2859"/>
      </w:tblGrid>
      <w:tr w:rsidR="00907A12" w:rsidRPr="00907A12" w14:paraId="3EFCE32F" w14:textId="77777777" w:rsidTr="00907A12">
        <w:tc>
          <w:tcPr>
            <w:tcW w:w="73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877D9"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Assignments and Discussions</w:t>
            </w:r>
          </w:p>
          <w:p w14:paraId="1A4A84B2"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Exams (Chapter Quizzes, Multimedia Presentation, Research Proposal, Annotated Bibliography, Research paper</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1515E"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50%</w:t>
            </w:r>
          </w:p>
          <w:p w14:paraId="742B5F88"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50%</w:t>
            </w:r>
          </w:p>
        </w:tc>
      </w:tr>
    </w:tbl>
    <w:p w14:paraId="6C555B6F" w14:textId="3E1BDB18"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i/>
          <w:iCs/>
          <w:sz w:val="24"/>
          <w:szCs w:val="24"/>
        </w:rPr>
        <w:t>Course</w:t>
      </w:r>
      <w:r w:rsidRPr="00907A12">
        <w:rPr>
          <w:rFonts w:ascii="Times New Roman" w:eastAsia="Times New Roman" w:hAnsi="Times New Roman" w:cs="Times New Roman"/>
          <w:b/>
          <w:bCs/>
          <w:sz w:val="24"/>
          <w:szCs w:val="24"/>
        </w:rPr>
        <w:t xml:space="preserve"> </w:t>
      </w:r>
      <w:r w:rsidRPr="00907A12">
        <w:rPr>
          <w:rFonts w:ascii="Times New Roman" w:eastAsia="Times New Roman" w:hAnsi="Times New Roman" w:cs="Times New Roman"/>
          <w:b/>
          <w:bCs/>
          <w:i/>
          <w:iCs/>
          <w:sz w:val="24"/>
          <w:szCs w:val="24"/>
        </w:rPr>
        <w:t>Withdrawal</w:t>
      </w:r>
      <w:r w:rsidRPr="00907A12">
        <w:rPr>
          <w:rFonts w:ascii="Times New Roman" w:eastAsia="Times New Roman" w:hAnsi="Times New Roman" w:cs="Times New Roman"/>
          <w:b/>
          <w:bCs/>
          <w:sz w:val="24"/>
          <w:szCs w:val="24"/>
        </w:rPr>
        <w:t xml:space="preserve"> - It is the student’s responsibility to drop a course or withdraw from the college. Failure to do so will result in the student receiving a performance grade, usually a grade of “F”. The final date to withdraw with a grade of “W” for Spring 2023 is April 20.</w:t>
      </w:r>
    </w:p>
    <w:p w14:paraId="21A19EC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Alternate Operations During Campus Closure and/or Alternate Course Delivery Requirements</w:t>
      </w:r>
    </w:p>
    <w:p w14:paraId="5055BA1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In the event of an emergency or announced campus closure due to a natural disaster or pandemic, it may be</w:t>
      </w:r>
    </w:p>
    <w:p w14:paraId="03D2121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907A12">
          <w:rPr>
            <w:rFonts w:ascii="Times New Roman" w:eastAsia="Times New Roman" w:hAnsi="Times New Roman" w:cs="Times New Roman"/>
            <w:color w:val="0000FF"/>
            <w:sz w:val="24"/>
            <w:szCs w:val="24"/>
            <w:u w:val="single"/>
          </w:rPr>
          <w:t>http://www.ntcc.edu/</w:t>
        </w:r>
      </w:hyperlink>
      <w:r w:rsidRPr="00907A12">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2D0C427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1D37C0F" w14:textId="77777777" w:rsidR="00907A12" w:rsidRDefault="00907A12" w:rsidP="00907A12">
      <w:pPr>
        <w:spacing w:before="100" w:beforeAutospacing="1" w:after="100" w:afterAutospacing="1" w:line="240" w:lineRule="auto"/>
        <w:rPr>
          <w:rFonts w:ascii="Times New Roman" w:eastAsia="Times New Roman" w:hAnsi="Times New Roman" w:cs="Times New Roman"/>
          <w:b/>
          <w:bCs/>
          <w:sz w:val="24"/>
          <w:szCs w:val="24"/>
        </w:rPr>
      </w:pPr>
    </w:p>
    <w:p w14:paraId="4A5D8CDE" w14:textId="7D61890C"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NTCC Academic Honesty/Ethics Statement:</w:t>
      </w:r>
    </w:p>
    <w:p w14:paraId="01F1F3B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w:t>
      </w:r>
      <w:r w:rsidRPr="00907A12">
        <w:rPr>
          <w:rFonts w:ascii="Times New Roman" w:eastAsia="Times New Roman" w:hAnsi="Times New Roman" w:cs="Times New Roman"/>
          <w:sz w:val="24"/>
          <w:szCs w:val="24"/>
        </w:rPr>
        <w:lastRenderedPageBreak/>
        <w:t>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3A20AAB9"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ADA Statement: </w:t>
      </w:r>
    </w:p>
    <w:p w14:paraId="124247D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13CBACC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Family Educational Rights and Privacy Act (FERPA):</w:t>
      </w:r>
    </w:p>
    <w:p w14:paraId="07B0DAD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26C81D9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Tentative Course Timeline (*note* instructor reserves the right to make adjustments to this timeline at any point in the term):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3478"/>
        <w:gridCol w:w="766"/>
        <w:gridCol w:w="4298"/>
      </w:tblGrid>
      <w:tr w:rsidR="00907A12" w:rsidRPr="00907A12" w14:paraId="07300790" w14:textId="77777777" w:rsidTr="00907A12">
        <w:trPr>
          <w:trHeight w:val="2871"/>
        </w:trPr>
        <w:tc>
          <w:tcPr>
            <w:tcW w:w="802" w:type="dxa"/>
            <w:vMerge w:val="restart"/>
            <w:tcBorders>
              <w:top w:val="outset" w:sz="6" w:space="0" w:color="auto"/>
              <w:left w:val="outset" w:sz="6" w:space="0" w:color="auto"/>
              <w:bottom w:val="outset" w:sz="6" w:space="0" w:color="auto"/>
              <w:right w:val="outset" w:sz="6" w:space="0" w:color="auto"/>
            </w:tcBorders>
            <w:hideMark/>
          </w:tcPr>
          <w:p w14:paraId="01F5C7DE" w14:textId="08103158"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sz w:val="24"/>
                <w:szCs w:val="24"/>
              </w:rPr>
              <w:t>Unit 1</w:t>
            </w:r>
          </w:p>
          <w:p w14:paraId="4D013783"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42BB685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A9EDAF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B42741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F6C921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 </w:t>
            </w:r>
          </w:p>
        </w:tc>
        <w:tc>
          <w:tcPr>
            <w:tcW w:w="3478" w:type="dxa"/>
            <w:tcBorders>
              <w:top w:val="outset" w:sz="6" w:space="0" w:color="auto"/>
              <w:left w:val="outset" w:sz="6" w:space="0" w:color="auto"/>
              <w:bottom w:val="outset" w:sz="6" w:space="0" w:color="auto"/>
              <w:right w:val="outset" w:sz="6" w:space="0" w:color="auto"/>
            </w:tcBorders>
            <w:hideMark/>
          </w:tcPr>
          <w:p w14:paraId="732C456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1/17</w:t>
            </w:r>
          </w:p>
          <w:p w14:paraId="046E84B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Syllabus; Ch. 15 in </w:t>
            </w:r>
            <w:hyperlink r:id="rId7" w:tgtFrame="_blank" w:tooltip="Course Text" w:history="1">
              <w:r w:rsidRPr="00907A12">
                <w:rPr>
                  <w:rFonts w:ascii="Times New Roman" w:eastAsia="Times New Roman" w:hAnsi="Times New Roman" w:cs="Times New Roman"/>
                  <w:color w:val="0000FF"/>
                  <w:sz w:val="24"/>
                  <w:szCs w:val="24"/>
                  <w:u w:val="single"/>
                </w:rPr>
                <w:t>course text</w:t>
              </w:r>
            </w:hyperlink>
          </w:p>
          <w:p w14:paraId="1EE6184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Audience Analysis</w:t>
            </w:r>
          </w:p>
          <w:p w14:paraId="7C3F282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Audience Analysis (Th.); Survey Questions (Th.); Journal 1 (Fr.)</w:t>
            </w:r>
          </w:p>
        </w:tc>
        <w:tc>
          <w:tcPr>
            <w:tcW w:w="766" w:type="dxa"/>
            <w:vMerge w:val="restart"/>
            <w:tcBorders>
              <w:top w:val="outset" w:sz="6" w:space="0" w:color="auto"/>
              <w:left w:val="outset" w:sz="6" w:space="0" w:color="auto"/>
              <w:bottom w:val="outset" w:sz="6" w:space="0" w:color="auto"/>
              <w:right w:val="outset" w:sz="6" w:space="0" w:color="auto"/>
            </w:tcBorders>
            <w:hideMark/>
          </w:tcPr>
          <w:p w14:paraId="1DF516E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Unit 2 cont.</w:t>
            </w:r>
          </w:p>
          <w:p w14:paraId="5E7C333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5DC5D7F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09FBED4A"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20CAE45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 </w:t>
            </w:r>
          </w:p>
          <w:p w14:paraId="22A6706A"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6335CA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5B779F0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171CE09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49E166F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737BE3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089FFF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92D0CA8"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404B5AC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5E664A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12B024C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4298" w:type="dxa"/>
            <w:tcBorders>
              <w:top w:val="outset" w:sz="6" w:space="0" w:color="auto"/>
              <w:left w:val="outset" w:sz="6" w:space="0" w:color="auto"/>
              <w:bottom w:val="outset" w:sz="6" w:space="0" w:color="auto"/>
              <w:right w:val="outset" w:sz="6" w:space="0" w:color="auto"/>
            </w:tcBorders>
            <w:hideMark/>
          </w:tcPr>
          <w:p w14:paraId="0A7F8C0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3/13</w:t>
            </w:r>
          </w:p>
          <w:p w14:paraId="5A2CE3E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SPRING BREAK</w:t>
            </w:r>
          </w:p>
        </w:tc>
      </w:tr>
      <w:tr w:rsidR="00907A12" w:rsidRPr="00907A12" w14:paraId="7A937F67" w14:textId="77777777" w:rsidTr="00907A12">
        <w:trPr>
          <w:trHeight w:val="287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589ECF57"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5F85270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1/23</w:t>
            </w:r>
          </w:p>
          <w:p w14:paraId="1236288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17 in </w:t>
            </w:r>
            <w:hyperlink r:id="rId8" w:tgtFrame="_blank" w:tooltip="Course Text" w:history="1">
              <w:r w:rsidRPr="00907A12">
                <w:rPr>
                  <w:rFonts w:ascii="Times New Roman" w:eastAsia="Times New Roman" w:hAnsi="Times New Roman" w:cs="Times New Roman"/>
                  <w:color w:val="0000FF"/>
                  <w:sz w:val="24"/>
                  <w:szCs w:val="24"/>
                  <w:u w:val="single"/>
                </w:rPr>
                <w:t>course text</w:t>
              </w:r>
            </w:hyperlink>
          </w:p>
          <w:p w14:paraId="42BCC03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"Reading" Images</w:t>
            </w:r>
          </w:p>
          <w:p w14:paraId="5E26F8A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Completed Surveys (Th.); Journal 2 (Fr.)</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181D6C52"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3BD136D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3/20</w:t>
            </w:r>
          </w:p>
          <w:p w14:paraId="6432BB8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Ch.12 in </w:t>
            </w:r>
            <w:hyperlink r:id="rId9" w:tgtFrame="_blank" w:tooltip="Course Text" w:history="1">
              <w:r w:rsidRPr="00907A12">
                <w:rPr>
                  <w:rFonts w:ascii="Times New Roman" w:eastAsia="Times New Roman" w:hAnsi="Times New Roman" w:cs="Times New Roman"/>
                  <w:color w:val="0000FF"/>
                  <w:sz w:val="24"/>
                  <w:szCs w:val="24"/>
                  <w:u w:val="single"/>
                </w:rPr>
                <w:t>course text</w:t>
              </w:r>
            </w:hyperlink>
          </w:p>
          <w:p w14:paraId="09507AC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Integrating sources</w:t>
            </w:r>
          </w:p>
          <w:p w14:paraId="6F82737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 Due:</w:t>
            </w:r>
            <w:r w:rsidRPr="00907A12">
              <w:rPr>
                <w:rFonts w:ascii="Times New Roman" w:eastAsia="Times New Roman" w:hAnsi="Times New Roman" w:cs="Times New Roman"/>
                <w:sz w:val="24"/>
                <w:szCs w:val="24"/>
              </w:rPr>
              <w:t xml:space="preserve"> Chapter Quiz (Weds.); Source check 2 (Th.); Journal 8 (Fri.)</w:t>
            </w:r>
          </w:p>
        </w:tc>
      </w:tr>
      <w:tr w:rsidR="00907A12" w:rsidRPr="00907A12" w14:paraId="3772280A" w14:textId="77777777" w:rsidTr="00907A12">
        <w:trPr>
          <w:trHeight w:val="3117"/>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078B8C08"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0F87BAE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1/30</w:t>
            </w:r>
          </w:p>
          <w:p w14:paraId="6519883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18 in </w:t>
            </w:r>
            <w:hyperlink r:id="rId10" w:tgtFrame="_blank" w:tooltip="Course Text" w:history="1">
              <w:r w:rsidRPr="00907A12">
                <w:rPr>
                  <w:rFonts w:ascii="Times New Roman" w:eastAsia="Times New Roman" w:hAnsi="Times New Roman" w:cs="Times New Roman"/>
                  <w:color w:val="0000FF"/>
                  <w:sz w:val="24"/>
                  <w:szCs w:val="24"/>
                  <w:u w:val="single"/>
                </w:rPr>
                <w:t>course text</w:t>
              </w:r>
            </w:hyperlink>
          </w:p>
          <w:p w14:paraId="1F8B28C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Multimodal Texts</w:t>
            </w:r>
          </w:p>
          <w:p w14:paraId="38A7433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Project "Billboard" and Pamphlet (Th.); Journal 3 (Fr.)</w:t>
            </w:r>
          </w:p>
          <w:p w14:paraId="03CB4DCF"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2974BF1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7ED3945E"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15EFD12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3/27</w:t>
            </w:r>
          </w:p>
          <w:p w14:paraId="2C36F04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 </w:t>
            </w:r>
            <w:r w:rsidRPr="00907A12">
              <w:rPr>
                <w:rFonts w:ascii="Times New Roman" w:eastAsia="Times New Roman" w:hAnsi="Times New Roman" w:cs="Times New Roman"/>
                <w:sz w:val="24"/>
                <w:szCs w:val="24"/>
              </w:rPr>
              <w:t xml:space="preserve"> Ch. 13  in  </w:t>
            </w:r>
            <w:hyperlink r:id="rId11" w:tgtFrame="_blank" w:tooltip="Course Text" w:history="1">
              <w:r w:rsidRPr="00907A12">
                <w:rPr>
                  <w:rFonts w:ascii="Times New Roman" w:eastAsia="Times New Roman" w:hAnsi="Times New Roman" w:cs="Times New Roman"/>
                  <w:color w:val="0000FF"/>
                  <w:sz w:val="24"/>
                  <w:szCs w:val="24"/>
                  <w:u w:val="single"/>
                </w:rPr>
                <w:t>course text</w:t>
              </w:r>
            </w:hyperlink>
          </w:p>
          <w:p w14:paraId="52AC8EF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Accessing Information</w:t>
            </w:r>
          </w:p>
          <w:p w14:paraId="40F6466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 </w:t>
            </w:r>
            <w:r w:rsidRPr="00907A12">
              <w:rPr>
                <w:rFonts w:ascii="Times New Roman" w:eastAsia="Times New Roman" w:hAnsi="Times New Roman" w:cs="Times New Roman"/>
                <w:sz w:val="24"/>
                <w:szCs w:val="24"/>
              </w:rPr>
              <w:t>Chapter Quiz (Weds.); Source check 4 (Th.); Journal 10 (Fr.)</w:t>
            </w:r>
          </w:p>
          <w:p w14:paraId="42F84DCA"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4ACD0CD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907A12" w:rsidRPr="00907A12" w14:paraId="7E00C7B8" w14:textId="77777777" w:rsidTr="00907A12">
        <w:trPr>
          <w:trHeight w:val="2763"/>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3176C740"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34C69DE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2/6</w:t>
            </w:r>
          </w:p>
          <w:p w14:paraId="42A4242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19  in </w:t>
            </w:r>
            <w:hyperlink r:id="rId12" w:tgtFrame="_blank" w:tooltip="Course Text" w:history="1">
              <w:r w:rsidRPr="00907A12">
                <w:rPr>
                  <w:rFonts w:ascii="Times New Roman" w:eastAsia="Times New Roman" w:hAnsi="Times New Roman" w:cs="Times New Roman"/>
                  <w:color w:val="0000FF"/>
                  <w:sz w:val="24"/>
                  <w:szCs w:val="24"/>
                  <w:u w:val="single"/>
                </w:rPr>
                <w:t>course text</w:t>
              </w:r>
            </w:hyperlink>
          </w:p>
          <w:p w14:paraId="2E0B83F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Choosing channels of communication</w:t>
            </w:r>
          </w:p>
          <w:p w14:paraId="0AD39E5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Project Channel Choice (Th.); Journal 4 (Fr.)</w:t>
            </w:r>
          </w:p>
          <w:p w14:paraId="736E14C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611FA700"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1656985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4/3</w:t>
            </w:r>
          </w:p>
          <w:p w14:paraId="131E5C2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14  in  </w:t>
            </w:r>
            <w:hyperlink r:id="rId13" w:tgtFrame="_blank" w:tooltip="Course Text" w:history="1">
              <w:r w:rsidRPr="00907A12">
                <w:rPr>
                  <w:rFonts w:ascii="Times New Roman" w:eastAsia="Times New Roman" w:hAnsi="Times New Roman" w:cs="Times New Roman"/>
                  <w:color w:val="0000FF"/>
                  <w:sz w:val="24"/>
                  <w:szCs w:val="24"/>
                  <w:u w:val="single"/>
                </w:rPr>
                <w:t>course text</w:t>
              </w:r>
            </w:hyperlink>
          </w:p>
          <w:p w14:paraId="0EC2204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Annotated Bibliographies</w:t>
            </w:r>
          </w:p>
          <w:p w14:paraId="485C408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Journal 9 (Fr.)</w:t>
            </w:r>
          </w:p>
          <w:p w14:paraId="1623FF2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907A12" w:rsidRPr="00907A12" w14:paraId="3DB6CE40" w14:textId="77777777" w:rsidTr="00907A12">
        <w:trPr>
          <w:trHeight w:val="2594"/>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7EFAD966"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78730C1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2/13 - Monday is Student Holiday</w:t>
            </w:r>
          </w:p>
          <w:p w14:paraId="70A4FB0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Review </w:t>
            </w:r>
            <w:hyperlink r:id="rId14" w:tgtFrame="_blank" w:tooltip="Course Text" w:history="1">
              <w:r w:rsidRPr="00907A12">
                <w:rPr>
                  <w:rFonts w:ascii="Times New Roman" w:eastAsia="Times New Roman" w:hAnsi="Times New Roman" w:cs="Times New Roman"/>
                  <w:color w:val="0000FF"/>
                  <w:sz w:val="24"/>
                  <w:szCs w:val="24"/>
                  <w:u w:val="single"/>
                </w:rPr>
                <w:t>course text</w:t>
              </w:r>
            </w:hyperlink>
            <w:r w:rsidRPr="00907A12">
              <w:rPr>
                <w:rFonts w:ascii="Times New Roman" w:eastAsia="Times New Roman" w:hAnsi="Times New Roman" w:cs="Times New Roman"/>
                <w:sz w:val="24"/>
                <w:szCs w:val="24"/>
              </w:rPr>
              <w:t xml:space="preserve"> as necessary</w:t>
            </w:r>
          </w:p>
          <w:p w14:paraId="043ECF1A"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Presenting a Multimedia argument</w:t>
            </w:r>
          </w:p>
          <w:p w14:paraId="789BDBA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Unit Quiz (Weds.); Project Video (Class Presentations) (Th. and Fr.)</w:t>
            </w:r>
          </w:p>
        </w:tc>
        <w:tc>
          <w:tcPr>
            <w:tcW w:w="766" w:type="dxa"/>
            <w:vMerge w:val="restart"/>
            <w:tcBorders>
              <w:top w:val="outset" w:sz="6" w:space="0" w:color="auto"/>
              <w:left w:val="outset" w:sz="6" w:space="0" w:color="auto"/>
              <w:bottom w:val="outset" w:sz="6" w:space="0" w:color="auto"/>
              <w:right w:val="outset" w:sz="6" w:space="0" w:color="auto"/>
            </w:tcBorders>
            <w:hideMark/>
          </w:tcPr>
          <w:p w14:paraId="0E46934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Unit 3</w:t>
            </w:r>
          </w:p>
          <w:p w14:paraId="448BC23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40A661CA"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4298" w:type="dxa"/>
            <w:tcBorders>
              <w:top w:val="outset" w:sz="6" w:space="0" w:color="auto"/>
              <w:left w:val="outset" w:sz="6" w:space="0" w:color="auto"/>
              <w:bottom w:val="outset" w:sz="6" w:space="0" w:color="auto"/>
              <w:right w:val="outset" w:sz="6" w:space="0" w:color="auto"/>
            </w:tcBorders>
            <w:hideMark/>
          </w:tcPr>
          <w:p w14:paraId="59A3F0D7" w14:textId="4D05E9A2" w:rsidR="00907A12" w:rsidRPr="00907A12" w:rsidRDefault="00907A12" w:rsidP="00907A12">
            <w:pPr>
              <w:spacing w:after="0"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sz w:val="24"/>
                <w:szCs w:val="24"/>
              </w:rPr>
              <w:t>4/10</w:t>
            </w:r>
          </w:p>
          <w:p w14:paraId="015B52B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In-class writing</w:t>
            </w:r>
          </w:p>
          <w:p w14:paraId="2781959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the drafting process</w:t>
            </w:r>
          </w:p>
          <w:p w14:paraId="3155A56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Due: </w:t>
            </w:r>
            <w:r w:rsidRPr="00907A12">
              <w:rPr>
                <w:rFonts w:ascii="Times New Roman" w:eastAsia="Times New Roman" w:hAnsi="Times New Roman" w:cs="Times New Roman"/>
                <w:sz w:val="24"/>
                <w:szCs w:val="24"/>
              </w:rPr>
              <w:t>Annotated Bibliography (Weds.); Journal 10 (Fr.)</w:t>
            </w:r>
          </w:p>
        </w:tc>
      </w:tr>
      <w:tr w:rsidR="00907A12" w:rsidRPr="00907A12" w14:paraId="7B06EBCA" w14:textId="77777777" w:rsidTr="00907A12">
        <w:trPr>
          <w:trHeight w:val="2758"/>
        </w:trPr>
        <w:tc>
          <w:tcPr>
            <w:tcW w:w="802" w:type="dxa"/>
            <w:vMerge w:val="restart"/>
            <w:tcBorders>
              <w:top w:val="outset" w:sz="6" w:space="0" w:color="auto"/>
              <w:left w:val="outset" w:sz="6" w:space="0" w:color="auto"/>
              <w:bottom w:val="outset" w:sz="6" w:space="0" w:color="auto"/>
              <w:right w:val="outset" w:sz="6" w:space="0" w:color="auto"/>
            </w:tcBorders>
            <w:hideMark/>
          </w:tcPr>
          <w:p w14:paraId="2913321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Unit 2</w:t>
            </w:r>
          </w:p>
          <w:p w14:paraId="6074C35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7A76C289"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911EB1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p w14:paraId="7F75C6B8" w14:textId="77777777" w:rsidR="00907A12" w:rsidRPr="00907A12" w:rsidRDefault="00907A12" w:rsidP="00907A12">
            <w:pPr>
              <w:spacing w:after="0" w:line="240" w:lineRule="auto"/>
              <w:rPr>
                <w:rFonts w:ascii="Times New Roman" w:eastAsia="Times New Roman" w:hAnsi="Times New Roman" w:cs="Times New Roman"/>
                <w:sz w:val="24"/>
                <w:szCs w:val="24"/>
              </w:rPr>
            </w:pPr>
          </w:p>
          <w:p w14:paraId="6455857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FEE138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3478" w:type="dxa"/>
            <w:tcBorders>
              <w:top w:val="outset" w:sz="6" w:space="0" w:color="auto"/>
              <w:left w:val="outset" w:sz="6" w:space="0" w:color="auto"/>
              <w:bottom w:val="outset" w:sz="6" w:space="0" w:color="auto"/>
              <w:right w:val="outset" w:sz="6" w:space="0" w:color="auto"/>
            </w:tcBorders>
            <w:hideMark/>
          </w:tcPr>
          <w:p w14:paraId="2B70E29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2/20</w:t>
            </w:r>
          </w:p>
          <w:p w14:paraId="24B1709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 6 in </w:t>
            </w:r>
            <w:hyperlink r:id="rId15" w:tgtFrame="_blank" w:tooltip="Course Text" w:history="1">
              <w:r w:rsidRPr="00907A12">
                <w:rPr>
                  <w:rFonts w:ascii="Times New Roman" w:eastAsia="Times New Roman" w:hAnsi="Times New Roman" w:cs="Times New Roman"/>
                  <w:color w:val="0000FF"/>
                  <w:sz w:val="24"/>
                  <w:szCs w:val="24"/>
                  <w:u w:val="single"/>
                </w:rPr>
                <w:t>course text</w:t>
              </w:r>
            </w:hyperlink>
          </w:p>
          <w:p w14:paraId="4638C0A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Proposals</w:t>
            </w:r>
          </w:p>
          <w:p w14:paraId="0A44575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Research proposal (Th.); Journal 5 (Fri.)</w:t>
            </w:r>
          </w:p>
          <w:p w14:paraId="7AD7315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2C8CD22A"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31675CF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4/17</w:t>
            </w:r>
          </w:p>
          <w:p w14:paraId="6566430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In-class writing</w:t>
            </w:r>
          </w:p>
          <w:p w14:paraId="1F2722F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the drafting process</w:t>
            </w:r>
          </w:p>
          <w:p w14:paraId="3B751E0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Due: </w:t>
            </w:r>
            <w:r w:rsidRPr="00907A12">
              <w:rPr>
                <w:rFonts w:ascii="Times New Roman" w:eastAsia="Times New Roman" w:hAnsi="Times New Roman" w:cs="Times New Roman"/>
                <w:sz w:val="24"/>
                <w:szCs w:val="24"/>
              </w:rPr>
              <w:t>Research essay rough draft and peer review (Fr.)</w:t>
            </w:r>
          </w:p>
          <w:p w14:paraId="170D79D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907A12" w:rsidRPr="00907A12" w14:paraId="72ADBB30" w14:textId="77777777" w:rsidTr="00907A12">
        <w:trPr>
          <w:trHeight w:val="305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53908C4F"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6B638A2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2/27</w:t>
            </w:r>
          </w:p>
          <w:p w14:paraId="64B75FF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 10 in </w:t>
            </w:r>
            <w:hyperlink r:id="rId16" w:tgtFrame="_blank" w:tooltip="Course Text" w:history="1">
              <w:r w:rsidRPr="00907A12">
                <w:rPr>
                  <w:rFonts w:ascii="Times New Roman" w:eastAsia="Times New Roman" w:hAnsi="Times New Roman" w:cs="Times New Roman"/>
                  <w:color w:val="0000FF"/>
                  <w:sz w:val="24"/>
                  <w:szCs w:val="24"/>
                  <w:u w:val="single"/>
                </w:rPr>
                <w:t>course text</w:t>
              </w:r>
            </w:hyperlink>
          </w:p>
          <w:p w14:paraId="69E88AD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Creating a position argument; APA  conventions</w:t>
            </w:r>
          </w:p>
          <w:p w14:paraId="1924838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APA Citation Exercise (Th.); Journal 6 (Fri.)</w:t>
            </w:r>
          </w:p>
          <w:p w14:paraId="28D7795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6D56AC29"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31178B8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4/24</w:t>
            </w:r>
          </w:p>
          <w:p w14:paraId="6F50331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In-class writing</w:t>
            </w:r>
          </w:p>
          <w:p w14:paraId="72C43DD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In-class writing</w:t>
            </w:r>
          </w:p>
          <w:p w14:paraId="6D8618B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w:t>
            </w:r>
          </w:p>
          <w:p w14:paraId="4C6FA8D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907A12" w:rsidRPr="00907A12" w14:paraId="535485C7" w14:textId="77777777" w:rsidTr="00907A12">
        <w:trPr>
          <w:trHeight w:val="287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0DF31448"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415DBAB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3/6</w:t>
            </w:r>
          </w:p>
          <w:p w14:paraId="43D1C16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 </w:t>
            </w:r>
            <w:r w:rsidRPr="00907A12">
              <w:rPr>
                <w:rFonts w:ascii="Times New Roman" w:eastAsia="Times New Roman" w:hAnsi="Times New Roman" w:cs="Times New Roman"/>
                <w:sz w:val="24"/>
                <w:szCs w:val="24"/>
              </w:rPr>
              <w:t xml:space="preserve">Ch. 11 in </w:t>
            </w:r>
            <w:hyperlink r:id="rId17" w:tgtFrame="_blank" w:tooltip="Course Text" w:history="1">
              <w:r w:rsidRPr="00907A12">
                <w:rPr>
                  <w:rFonts w:ascii="Times New Roman" w:eastAsia="Times New Roman" w:hAnsi="Times New Roman" w:cs="Times New Roman"/>
                  <w:color w:val="0000FF"/>
                  <w:sz w:val="24"/>
                  <w:szCs w:val="24"/>
                  <w:u w:val="single"/>
                </w:rPr>
                <w:t>course text</w:t>
              </w:r>
            </w:hyperlink>
          </w:p>
          <w:p w14:paraId="60F6212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Reasoning strategies</w:t>
            </w:r>
          </w:p>
          <w:p w14:paraId="5D61C11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w:t>
            </w: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Source check 1 (Th.); Journal 7 (Fri.)</w:t>
            </w:r>
          </w:p>
          <w:p w14:paraId="0A3A2C0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74B72496"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310382DB"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5/1</w:t>
            </w:r>
          </w:p>
          <w:p w14:paraId="6EBFE8D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Research Essay final draft (Mon.)</w:t>
            </w:r>
          </w:p>
        </w:tc>
      </w:tr>
    </w:tbl>
    <w:p w14:paraId="6C9CFEE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02CB5A8C" w14:textId="23F62755" w:rsidR="007B2A34" w:rsidRPr="00907A12" w:rsidRDefault="007B2A34" w:rsidP="00907A12"/>
    <w:sectPr w:rsidR="007B2A34" w:rsidRPr="00907A12" w:rsidSect="00907A1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6A00"/>
    <w:multiLevelType w:val="multilevel"/>
    <w:tmpl w:val="B6B85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8F0E4A"/>
    <w:multiLevelType w:val="multilevel"/>
    <w:tmpl w:val="9DB2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845984">
    <w:abstractNumId w:val="0"/>
  </w:num>
  <w:num w:numId="2" w16cid:durableId="73416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2E"/>
    <w:rsid w:val="007B2A34"/>
    <w:rsid w:val="00907A12"/>
    <w:rsid w:val="00F9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3581"/>
  <w15:chartTrackingRefBased/>
  <w15:docId w15:val="{3F28B66F-8FDA-4DBF-9F53-D79BEDEC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nbsp-wrap">
    <w:name w:val="mce-nbsp-wrap"/>
    <w:basedOn w:val="DefaultParagraphFont"/>
    <w:rsid w:val="00F95F2E"/>
  </w:style>
  <w:style w:type="character" w:styleId="Emphasis">
    <w:name w:val="Emphasis"/>
    <w:basedOn w:val="DefaultParagraphFont"/>
    <w:uiPriority w:val="20"/>
    <w:qFormat/>
    <w:rsid w:val="00F95F2E"/>
    <w:rPr>
      <w:i/>
      <w:iCs/>
    </w:rPr>
  </w:style>
  <w:style w:type="character" w:styleId="Strong">
    <w:name w:val="Strong"/>
    <w:basedOn w:val="DefaultParagraphFont"/>
    <w:uiPriority w:val="22"/>
    <w:qFormat/>
    <w:rsid w:val="00F95F2E"/>
    <w:rPr>
      <w:b/>
      <w:bCs/>
    </w:rPr>
  </w:style>
  <w:style w:type="character" w:styleId="Hyperlink">
    <w:name w:val="Hyperlink"/>
    <w:basedOn w:val="DefaultParagraphFont"/>
    <w:uiPriority w:val="99"/>
    <w:semiHidden/>
    <w:unhideWhenUsed/>
    <w:rsid w:val="00F95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2540">
      <w:bodyDiv w:val="1"/>
      <w:marLeft w:val="0"/>
      <w:marRight w:val="0"/>
      <w:marTop w:val="0"/>
      <w:marBottom w:val="0"/>
      <w:divBdr>
        <w:top w:val="none" w:sz="0" w:space="0" w:color="auto"/>
        <w:left w:val="none" w:sz="0" w:space="0" w:color="auto"/>
        <w:bottom w:val="none" w:sz="0" w:space="0" w:color="auto"/>
        <w:right w:val="none" w:sz="0" w:space="0" w:color="auto"/>
      </w:divBdr>
    </w:div>
    <w:div w:id="4482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writing-guide" TargetMode="External"/><Relationship Id="rId13" Type="http://schemas.openxmlformats.org/officeDocument/2006/relationships/hyperlink" Target="https://openstax.org/details/books/writing-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details/books/writing-guide" TargetMode="External"/><Relationship Id="rId12" Type="http://schemas.openxmlformats.org/officeDocument/2006/relationships/hyperlink" Target="https://openstax.org/details/books/writing-guide" TargetMode="External"/><Relationship Id="rId17" Type="http://schemas.openxmlformats.org/officeDocument/2006/relationships/hyperlink" Target="https://openstax.org/details/books/writing-guide" TargetMode="External"/><Relationship Id="rId2" Type="http://schemas.openxmlformats.org/officeDocument/2006/relationships/styles" Target="styles.xml"/><Relationship Id="rId16" Type="http://schemas.openxmlformats.org/officeDocument/2006/relationships/hyperlink" Target="https://openstax.org/details/books/writing-guide" TargetMode="External"/><Relationship Id="rId1" Type="http://schemas.openxmlformats.org/officeDocument/2006/relationships/numbering" Target="numbering.xml"/><Relationship Id="rId6" Type="http://schemas.openxmlformats.org/officeDocument/2006/relationships/hyperlink" Target="http://www.ntcc.edu/" TargetMode="External"/><Relationship Id="rId11" Type="http://schemas.openxmlformats.org/officeDocument/2006/relationships/hyperlink" Target="https://openstax.org/details/books/writing-guide" TargetMode="External"/><Relationship Id="rId5" Type="http://schemas.openxmlformats.org/officeDocument/2006/relationships/image" Target="media/image1.jpg"/><Relationship Id="rId15" Type="http://schemas.openxmlformats.org/officeDocument/2006/relationships/hyperlink" Target="https://openstax.org/details/books/writing-guide" TargetMode="External"/><Relationship Id="rId10" Type="http://schemas.openxmlformats.org/officeDocument/2006/relationships/hyperlink" Target="https://openstax.org/details/books/writing-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tax.org/details/books/writing-guide" TargetMode="External"/><Relationship Id="rId14" Type="http://schemas.openxmlformats.org/officeDocument/2006/relationships/hyperlink" Target="https://openstax.org/details/books/writ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2001</Words>
  <Characters>11408</Characters>
  <Application>Microsoft Office Word</Application>
  <DocSecurity>0</DocSecurity>
  <Lines>95</Lines>
  <Paragraphs>26</Paragraphs>
  <ScaleCrop>false</ScaleCrop>
  <Company>CPCISD</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2</cp:revision>
  <dcterms:created xsi:type="dcterms:W3CDTF">2023-01-16T22:29:00Z</dcterms:created>
  <dcterms:modified xsi:type="dcterms:W3CDTF">2023-01-17T00:26:00Z</dcterms:modified>
</cp:coreProperties>
</file>