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EA4C8D" w:rsidRPr="0045252F" w14:paraId="0EBCC344" w14:textId="77777777" w:rsidTr="007B5B54">
        <w:trPr>
          <w:trHeight w:val="549"/>
        </w:trPr>
        <w:tc>
          <w:tcPr>
            <w:tcW w:w="1800" w:type="dxa"/>
          </w:tcPr>
          <w:p w14:paraId="2C0583F9" w14:textId="77777777" w:rsidR="00EA4C8D" w:rsidRPr="0045252F" w:rsidRDefault="00EA4C8D" w:rsidP="007B5B54">
            <w:pPr>
              <w:rPr>
                <w:noProof/>
              </w:rPr>
            </w:pPr>
            <w:r w:rsidRPr="0045252F">
              <w:rPr>
                <w:noProof/>
              </w:rPr>
              <w:drawing>
                <wp:inline distT="0" distB="0" distL="0" distR="0" wp14:anchorId="592CACB4" wp14:editId="21EA65C9">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cstate="print"/>
                          <a:stretch>
                            <a:fillRect/>
                          </a:stretch>
                        </pic:blipFill>
                        <pic:spPr>
                          <a:xfrm>
                            <a:off x="0" y="0"/>
                            <a:ext cx="1049152" cy="920726"/>
                          </a:xfrm>
                          <a:prstGeom prst="rect">
                            <a:avLst/>
                          </a:prstGeom>
                        </pic:spPr>
                      </pic:pic>
                    </a:graphicData>
                  </a:graphic>
                </wp:inline>
              </w:drawing>
            </w:r>
          </w:p>
        </w:tc>
        <w:tc>
          <w:tcPr>
            <w:tcW w:w="8280" w:type="dxa"/>
            <w:gridSpan w:val="6"/>
          </w:tcPr>
          <w:p w14:paraId="6AA4B5E8" w14:textId="77777777" w:rsidR="00EA4C8D" w:rsidRPr="0045252F" w:rsidRDefault="00EA4C8D" w:rsidP="007B5B54">
            <w:pPr>
              <w:rPr>
                <w:b/>
                <w:sz w:val="32"/>
              </w:rPr>
            </w:pPr>
            <w:r>
              <w:rPr>
                <w:b/>
                <w:sz w:val="32"/>
                <w:shd w:val="clear" w:color="auto" w:fill="FFFF00"/>
              </w:rPr>
              <w:t>Introdu</w:t>
            </w:r>
            <w:r w:rsidR="007543D3">
              <w:rPr>
                <w:b/>
                <w:sz w:val="32"/>
                <w:shd w:val="clear" w:color="auto" w:fill="FFFF00"/>
              </w:rPr>
              <w:t xml:space="preserve">ction to Flux Cored Arc Welding- </w:t>
            </w:r>
            <w:r>
              <w:rPr>
                <w:b/>
                <w:sz w:val="32"/>
                <w:shd w:val="clear" w:color="auto" w:fill="FFFF00"/>
              </w:rPr>
              <w:t>(FCAW)</w:t>
            </w:r>
            <w:r w:rsidR="00BB6FA3">
              <w:rPr>
                <w:b/>
                <w:sz w:val="32"/>
                <w:shd w:val="clear" w:color="auto" w:fill="FFFF00"/>
              </w:rPr>
              <w:t>-1412</w:t>
            </w:r>
            <w:r w:rsidRPr="0045252F">
              <w:rPr>
                <w:b/>
                <w:sz w:val="32"/>
              </w:rPr>
              <w:t xml:space="preserve"> </w:t>
            </w:r>
          </w:p>
          <w:p w14:paraId="4BE365F0" w14:textId="449DFC2D" w:rsidR="00EA4C8D" w:rsidRDefault="00EA4C8D" w:rsidP="007B5B54">
            <w:pPr>
              <w:shd w:val="clear" w:color="auto" w:fill="FFFF00"/>
            </w:pPr>
            <w:r w:rsidRPr="0045252F">
              <w:rPr>
                <w:b/>
              </w:rPr>
              <w:t>Course Syllabus:</w:t>
            </w:r>
            <w:r w:rsidR="00CC0EA3">
              <w:t xml:space="preserve"> </w:t>
            </w:r>
            <w:r w:rsidR="00A07C3D">
              <w:t>Fall</w:t>
            </w:r>
            <w:r w:rsidR="00432788">
              <w:t xml:space="preserve"> 20</w:t>
            </w:r>
            <w:r w:rsidR="00437D1B">
              <w:t>2</w:t>
            </w:r>
            <w:r w:rsidR="004E434E">
              <w:t>2</w:t>
            </w:r>
          </w:p>
          <w:p w14:paraId="6DCA8E2A" w14:textId="77777777" w:rsidR="00EA4C8D" w:rsidRPr="0045252F" w:rsidRDefault="004E434E" w:rsidP="007B5B54">
            <w:r>
              <w:rPr>
                <w:sz w:val="22"/>
              </w:rPr>
              <w:pict w14:anchorId="384F9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10456A" w14:paraId="73A4E4EC" w14:textId="77777777" w:rsidTr="0010456A">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7A9BD1A7" w14:textId="77777777" w:rsidR="0010456A" w:rsidRDefault="0010456A">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46C6FE96" w14:textId="77777777" w:rsidR="0010456A" w:rsidRDefault="0010456A">
            <w:pPr>
              <w:spacing w:line="240" w:lineRule="exact"/>
              <w:rPr>
                <w:iCs/>
                <w:color w:val="000000"/>
                <w:sz w:val="18"/>
                <w:szCs w:val="72"/>
              </w:rPr>
            </w:pPr>
          </w:p>
          <w:p w14:paraId="5B219157" w14:textId="77777777" w:rsidR="0010456A" w:rsidRDefault="004D6AEA">
            <w:pPr>
              <w:shd w:val="clear" w:color="auto" w:fill="FFFFFF" w:themeFill="background1"/>
              <w:tabs>
                <w:tab w:val="right" w:pos="4104"/>
              </w:tabs>
              <w:rPr>
                <w:b/>
                <w:sz w:val="28"/>
              </w:rPr>
            </w:pPr>
            <w:r>
              <w:rPr>
                <w:b/>
                <w:sz w:val="28"/>
                <w:shd w:val="clear" w:color="auto" w:fill="FFFF00"/>
              </w:rPr>
              <w:t>TONY DEORNELLIS</w:t>
            </w:r>
            <w:r w:rsidR="0010456A">
              <w:rPr>
                <w:b/>
                <w:sz w:val="28"/>
              </w:rPr>
              <w:tab/>
            </w:r>
          </w:p>
          <w:p w14:paraId="31D19012" w14:textId="77777777" w:rsidR="0010456A" w:rsidRDefault="0010456A">
            <w:pPr>
              <w:shd w:val="clear" w:color="auto" w:fill="FFFFFF" w:themeFill="background1"/>
            </w:pPr>
            <w:r>
              <w:rPr>
                <w:b/>
              </w:rPr>
              <w:t>Office:</w:t>
            </w:r>
            <w:r>
              <w:t xml:space="preserve"> </w:t>
            </w:r>
            <w:r>
              <w:rPr>
                <w:shd w:val="clear" w:color="auto" w:fill="FFFF00"/>
              </w:rPr>
              <w:t>VT: 102</w:t>
            </w:r>
          </w:p>
          <w:p w14:paraId="4F90D7BB" w14:textId="77777777" w:rsidR="0010456A" w:rsidRDefault="0010456A">
            <w:pPr>
              <w:shd w:val="clear" w:color="auto" w:fill="FFFFFF" w:themeFill="background1"/>
            </w:pPr>
            <w:r>
              <w:rPr>
                <w:b/>
              </w:rPr>
              <w:t>Phone:</w:t>
            </w:r>
            <w:r>
              <w:t xml:space="preserve"> </w:t>
            </w:r>
            <w:r>
              <w:rPr>
                <w:shd w:val="clear" w:color="auto" w:fill="FFFF00"/>
              </w:rPr>
              <w:t>903-434-8178</w:t>
            </w:r>
          </w:p>
          <w:p w14:paraId="02B10EEF" w14:textId="0D01D5B5" w:rsidR="0010456A" w:rsidRDefault="0010456A">
            <w:pPr>
              <w:shd w:val="clear" w:color="auto" w:fill="FFFFFF" w:themeFill="background1"/>
            </w:pPr>
            <w:r>
              <w:rPr>
                <w:b/>
              </w:rPr>
              <w:t>Email:</w:t>
            </w:r>
            <w:r>
              <w:t xml:space="preserve"> </w:t>
            </w:r>
            <w:r w:rsidR="004E434E">
              <w:rPr>
                <w:shd w:val="clear" w:color="auto" w:fill="FFFF00"/>
              </w:rPr>
              <w:t>tdeornellis</w:t>
            </w:r>
            <w:r>
              <w:rPr>
                <w:shd w:val="clear" w:color="auto" w:fill="FFFF00"/>
              </w:rPr>
              <w:t>@ntcc.edu</w:t>
            </w:r>
          </w:p>
          <w:p w14:paraId="5D968CD0" w14:textId="77777777" w:rsidR="0010456A" w:rsidRDefault="0010456A"/>
        </w:tc>
      </w:tr>
      <w:tr w:rsidR="0010456A" w14:paraId="4DEB7AE7" w14:textId="77777777" w:rsidTr="0010456A">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17EF2F04" w14:textId="77777777" w:rsidR="0010456A" w:rsidRDefault="0010456A"/>
        </w:tc>
      </w:tr>
      <w:tr w:rsidR="0010456A" w14:paraId="77D30708" w14:textId="77777777" w:rsidTr="0010456A">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5DD6D093" w14:textId="77777777" w:rsidR="0010456A" w:rsidRDefault="0010456A">
            <w:pPr>
              <w:rPr>
                <w:b/>
              </w:rPr>
            </w:pPr>
            <w:r>
              <w:rPr>
                <w:b/>
              </w:rPr>
              <w:t>Office Hours</w:t>
            </w:r>
          </w:p>
          <w:p w14:paraId="150C7D62" w14:textId="77777777" w:rsidR="0010456A" w:rsidRDefault="0010456A">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B32D43F" w14:textId="77777777" w:rsidR="0010456A" w:rsidRDefault="0010456A">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8053ED8" w14:textId="77777777" w:rsidR="0010456A" w:rsidRDefault="0010456A">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C48A2A9" w14:textId="77777777" w:rsidR="0010456A" w:rsidRDefault="0010456A">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994FE18" w14:textId="77777777" w:rsidR="0010456A" w:rsidRDefault="0010456A">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3E4AA40" w14:textId="77777777" w:rsidR="0010456A" w:rsidRDefault="0010456A">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76641052" w14:textId="77777777" w:rsidR="0010456A" w:rsidRDefault="0010456A">
            <w:pPr>
              <w:rPr>
                <w:b/>
              </w:rPr>
            </w:pPr>
            <w:r>
              <w:rPr>
                <w:b/>
              </w:rPr>
              <w:t>Online</w:t>
            </w:r>
          </w:p>
        </w:tc>
      </w:tr>
      <w:tr w:rsidR="0010456A" w14:paraId="78D5AF38" w14:textId="77777777" w:rsidTr="0010456A">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75C1B7D0" w14:textId="77777777" w:rsidR="0010456A" w:rsidRDefault="0010456A">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3B594C9" w14:textId="77777777" w:rsidR="0010456A" w:rsidRDefault="0010456A"/>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08199DFE" w14:textId="77777777" w:rsidR="0010456A" w:rsidRDefault="0010456A">
            <w:r>
              <w:t>5:00</w:t>
            </w:r>
            <w:r w:rsidR="00BC2EC6">
              <w:t>-9:30</w:t>
            </w:r>
            <w:r>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59CECAE0" w14:textId="77777777" w:rsidR="0010456A" w:rsidRDefault="0010456A"/>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6D49D6A7" w14:textId="77777777" w:rsidR="0010456A" w:rsidRDefault="0010456A">
            <w:r>
              <w:t>5:00</w:t>
            </w:r>
            <w:r w:rsidR="00BC2EC6">
              <w:t>_9:30</w:t>
            </w:r>
            <w:r>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44BCB85B" w14:textId="77777777" w:rsidR="0010456A" w:rsidRDefault="0010456A"/>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16F96649" w14:textId="77777777" w:rsidR="0010456A" w:rsidRDefault="0010456A"/>
        </w:tc>
      </w:tr>
    </w:tbl>
    <w:p w14:paraId="38AFFA18" w14:textId="77777777" w:rsidR="0010456A" w:rsidRDefault="0010456A" w:rsidP="0010456A">
      <w:pPr>
        <w:spacing w:line="240" w:lineRule="exact"/>
        <w:jc w:val="center"/>
        <w:rPr>
          <w:b/>
          <w:iCs/>
          <w:color w:val="000000"/>
          <w:sz w:val="28"/>
          <w:szCs w:val="72"/>
        </w:rPr>
      </w:pPr>
    </w:p>
    <w:p w14:paraId="521A4335" w14:textId="77777777" w:rsidR="0010456A" w:rsidRDefault="0010456A" w:rsidP="0010456A">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549135F3" w14:textId="77777777" w:rsidR="00EA4C8D" w:rsidRPr="0045252F" w:rsidRDefault="00EA4C8D" w:rsidP="00EA4C8D">
      <w:pPr>
        <w:rPr>
          <w:b/>
          <w:iCs/>
          <w:color w:val="000000"/>
          <w:szCs w:val="72"/>
        </w:rPr>
      </w:pPr>
    </w:p>
    <w:p w14:paraId="61CF821E" w14:textId="77777777" w:rsidR="0070400D" w:rsidRDefault="00EA4C8D" w:rsidP="0070400D">
      <w:pPr>
        <w:jc w:val="both"/>
        <w:rPr>
          <w:b/>
          <w:sz w:val="28"/>
          <w:szCs w:val="28"/>
        </w:rPr>
      </w:pPr>
      <w:r w:rsidRPr="003E587F">
        <w:rPr>
          <w:b/>
          <w:sz w:val="28"/>
          <w:szCs w:val="28"/>
          <w:highlight w:val="yellow"/>
        </w:rPr>
        <w:t>Course Description for WLDG-1412</w:t>
      </w:r>
      <w:r w:rsidR="00E96553" w:rsidRPr="003E587F">
        <w:rPr>
          <w:b/>
          <w:sz w:val="28"/>
          <w:szCs w:val="28"/>
        </w:rPr>
        <w:t>:</w:t>
      </w:r>
      <w:r w:rsidR="003E587F" w:rsidRPr="003E587F">
        <w:rPr>
          <w:b/>
          <w:sz w:val="28"/>
          <w:szCs w:val="28"/>
        </w:rPr>
        <w:t xml:space="preserve">  </w:t>
      </w:r>
    </w:p>
    <w:p w14:paraId="70BFA6BE" w14:textId="77777777" w:rsidR="0070400D" w:rsidRDefault="0070400D" w:rsidP="0070400D">
      <w:pPr>
        <w:jc w:val="both"/>
        <w:rPr>
          <w:sz w:val="24"/>
          <w:szCs w:val="24"/>
        </w:rPr>
      </w:pPr>
      <w:r w:rsidRPr="00916A38">
        <w:rPr>
          <w:sz w:val="24"/>
          <w:szCs w:val="24"/>
        </w:rPr>
        <w:t>An overview of terminology, safety procedures, and equipment set</w:t>
      </w:r>
      <w:r>
        <w:rPr>
          <w:sz w:val="24"/>
          <w:szCs w:val="24"/>
        </w:rPr>
        <w:t>-</w:t>
      </w:r>
      <w:r w:rsidRPr="00916A38">
        <w:rPr>
          <w:sz w:val="24"/>
          <w:szCs w:val="24"/>
        </w:rPr>
        <w:t>up.  Practice in performing</w:t>
      </w:r>
      <w:r>
        <w:rPr>
          <w:sz w:val="24"/>
          <w:szCs w:val="24"/>
        </w:rPr>
        <w:t xml:space="preserve"> various joints using Flux Cored Arc Welding (FCAW) equipment.</w:t>
      </w:r>
    </w:p>
    <w:p w14:paraId="036CABCE" w14:textId="77777777" w:rsidR="0070400D" w:rsidRDefault="0070400D" w:rsidP="0070400D">
      <w:pPr>
        <w:jc w:val="both"/>
        <w:rPr>
          <w:sz w:val="24"/>
          <w:szCs w:val="24"/>
        </w:rPr>
      </w:pPr>
    </w:p>
    <w:p w14:paraId="7B07BD26" w14:textId="77777777" w:rsidR="0070400D" w:rsidRDefault="0070400D" w:rsidP="0070400D">
      <w:r>
        <w:rPr>
          <w:b/>
        </w:rPr>
        <w:t>End-of-Course</w:t>
      </w:r>
      <w:r w:rsidRPr="0045252F">
        <w:rPr>
          <w:b/>
        </w:rPr>
        <w:t xml:space="preserve"> Outcomes:</w:t>
      </w:r>
      <w:r w:rsidRPr="0045252F">
        <w:t xml:space="preserve"> </w:t>
      </w:r>
    </w:p>
    <w:p w14:paraId="72F0474C" w14:textId="77777777" w:rsidR="0070400D" w:rsidRDefault="0070400D" w:rsidP="0070400D">
      <w:pPr>
        <w:jc w:val="both"/>
        <w:rPr>
          <w:sz w:val="24"/>
          <w:szCs w:val="24"/>
        </w:rPr>
      </w:pPr>
      <w:r>
        <w:rPr>
          <w:sz w:val="24"/>
          <w:szCs w:val="24"/>
        </w:rPr>
        <w:t>Demonstrate equipment safety checks; identify Flux Cored Arc Welding (FCAW) equipment parts and demonstrate the procedures for running a continuous bead in the flat position; describe and demonstrate the procedures for welding various joints in various positions</w:t>
      </w:r>
    </w:p>
    <w:p w14:paraId="06EC2F6A" w14:textId="77777777" w:rsidR="004A072E" w:rsidRDefault="00EA4C8D" w:rsidP="0070400D">
      <w:pPr>
        <w:jc w:val="both"/>
        <w:rPr>
          <w:sz w:val="24"/>
          <w:szCs w:val="24"/>
        </w:rPr>
      </w:pPr>
      <w:r w:rsidRPr="00916A38">
        <w:rPr>
          <w:sz w:val="24"/>
          <w:szCs w:val="24"/>
        </w:rPr>
        <w:t xml:space="preserve"> </w:t>
      </w:r>
    </w:p>
    <w:p w14:paraId="2DE3B247" w14:textId="77777777" w:rsidR="00EA4C8D" w:rsidRPr="003E587F" w:rsidRDefault="008B0200" w:rsidP="00EA4C8D">
      <w:pPr>
        <w:jc w:val="both"/>
        <w:rPr>
          <w:b/>
          <w:sz w:val="28"/>
          <w:szCs w:val="28"/>
          <w:u w:val="single"/>
        </w:rPr>
      </w:pPr>
      <w:r>
        <w:rPr>
          <w:sz w:val="24"/>
          <w:szCs w:val="24"/>
        </w:rPr>
        <w:t xml:space="preserve">Students enrolled in </w:t>
      </w:r>
      <w:r w:rsidR="00FF2B74">
        <w:rPr>
          <w:sz w:val="24"/>
          <w:szCs w:val="24"/>
        </w:rPr>
        <w:t>t</w:t>
      </w:r>
      <w:r>
        <w:rPr>
          <w:sz w:val="24"/>
          <w:szCs w:val="24"/>
        </w:rPr>
        <w:t xml:space="preserve">his course must have </w:t>
      </w:r>
      <w:r w:rsidR="004A072E">
        <w:rPr>
          <w:sz w:val="24"/>
          <w:szCs w:val="24"/>
        </w:rPr>
        <w:t>a</w:t>
      </w:r>
      <w:r>
        <w:rPr>
          <w:sz w:val="24"/>
          <w:szCs w:val="24"/>
        </w:rPr>
        <w:t xml:space="preserve"> kit (set of hand tools) that they may furnish or purchase from the college.</w:t>
      </w:r>
      <w:r w:rsidR="00EA4C8D" w:rsidRPr="00916A38">
        <w:rPr>
          <w:sz w:val="24"/>
          <w:szCs w:val="24"/>
        </w:rPr>
        <w:t xml:space="preserve"> Additional</w:t>
      </w:r>
      <w:r w:rsidR="00EA4C8D">
        <w:rPr>
          <w:sz w:val="24"/>
          <w:szCs w:val="24"/>
        </w:rPr>
        <w:t xml:space="preserve"> lab</w:t>
      </w:r>
      <w:r w:rsidR="00EA4C8D" w:rsidRPr="00916A38">
        <w:rPr>
          <w:sz w:val="24"/>
          <w:szCs w:val="24"/>
        </w:rPr>
        <w:t xml:space="preserve"> course fee: $</w:t>
      </w:r>
      <w:r w:rsidR="007B1AEC">
        <w:rPr>
          <w:sz w:val="24"/>
          <w:szCs w:val="24"/>
        </w:rPr>
        <w:t>90</w:t>
      </w:r>
      <w:r w:rsidR="00EA4C8D" w:rsidRPr="00916A38">
        <w:rPr>
          <w:sz w:val="24"/>
          <w:szCs w:val="24"/>
        </w:rPr>
        <w:t xml:space="preserve">.00. Three hours lecture and four hours lab each week.  </w:t>
      </w:r>
    </w:p>
    <w:p w14:paraId="133B0D2F" w14:textId="77777777" w:rsidR="00EA4C8D" w:rsidRDefault="00EA4C8D" w:rsidP="00EA4C8D">
      <w:pPr>
        <w:rPr>
          <w:iCs/>
          <w:color w:val="000000"/>
          <w:sz w:val="28"/>
          <w:szCs w:val="72"/>
        </w:rPr>
      </w:pPr>
    </w:p>
    <w:p w14:paraId="5B75912D" w14:textId="77777777" w:rsidR="00EA4C8D" w:rsidRPr="0045252F" w:rsidRDefault="00EA4C8D" w:rsidP="00EA4C8D">
      <w:r w:rsidRPr="0045252F">
        <w:rPr>
          <w:b/>
        </w:rPr>
        <w:t>Required Textbook(s):</w:t>
      </w:r>
      <w:r w:rsidRPr="0045252F">
        <w:t xml:space="preserve"> </w:t>
      </w:r>
    </w:p>
    <w:p w14:paraId="484F41AA" w14:textId="77777777" w:rsidR="00EA4C8D" w:rsidRPr="0045252F" w:rsidRDefault="00EA4C8D" w:rsidP="00EA4C8D">
      <w:r w:rsidRPr="005373B8">
        <w:rPr>
          <w:sz w:val="24"/>
          <w:highlight w:val="yellow"/>
          <w:u w:val="single"/>
        </w:rPr>
        <w:t>Basic Principles and Applications</w:t>
      </w:r>
      <w:r w:rsidRPr="005373B8">
        <w:rPr>
          <w:sz w:val="24"/>
          <w:highlight w:val="yellow"/>
        </w:rPr>
        <w:t xml:space="preserve">, </w:t>
      </w:r>
      <w:r w:rsidR="007B1AEC">
        <w:rPr>
          <w:sz w:val="24"/>
          <w:highlight w:val="yellow"/>
        </w:rPr>
        <w:t>9</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2396FA31" w14:textId="77777777" w:rsidR="00E96553" w:rsidRDefault="00E96553" w:rsidP="00EA4C8D">
      <w:pPr>
        <w:rPr>
          <w:b/>
        </w:rPr>
      </w:pPr>
    </w:p>
    <w:p w14:paraId="7208DEB3" w14:textId="77777777" w:rsidR="00EA4C8D" w:rsidRPr="0045252F" w:rsidRDefault="00EA4C8D" w:rsidP="00EA4C8D">
      <w:pPr>
        <w:rPr>
          <w:b/>
        </w:rPr>
      </w:pPr>
      <w:r w:rsidRPr="0045252F">
        <w:rPr>
          <w:b/>
        </w:rPr>
        <w:t xml:space="preserve">Publisher: </w:t>
      </w:r>
      <w:r>
        <w:rPr>
          <w:shd w:val="clear" w:color="auto" w:fill="FFFF00"/>
        </w:rPr>
        <w:t>Delmar, Cengage Learning</w:t>
      </w:r>
    </w:p>
    <w:p w14:paraId="59545C02" w14:textId="77777777" w:rsidR="00EA4C8D" w:rsidRPr="0045252F" w:rsidRDefault="00EA4C8D" w:rsidP="00EA4C8D">
      <w:pPr>
        <w:rPr>
          <w:b/>
        </w:rPr>
      </w:pPr>
      <w:r w:rsidRPr="0045252F">
        <w:rPr>
          <w:b/>
        </w:rPr>
        <w:t xml:space="preserve">ISBN Number: </w:t>
      </w:r>
      <w:r w:rsidR="00E96553">
        <w:rPr>
          <w:b/>
        </w:rPr>
        <w:t xml:space="preserve">ISBN-13:  </w:t>
      </w:r>
      <w:r>
        <w:rPr>
          <w:shd w:val="clear" w:color="auto" w:fill="FFFF00"/>
        </w:rPr>
        <w:t>978-</w:t>
      </w:r>
      <w:r w:rsidR="007B1AEC">
        <w:rPr>
          <w:shd w:val="clear" w:color="auto" w:fill="FFFF00"/>
        </w:rPr>
        <w:t>0-357-37765-9</w:t>
      </w:r>
      <w:r w:rsidR="00E96553">
        <w:rPr>
          <w:shd w:val="clear" w:color="auto" w:fill="FFFF00"/>
        </w:rPr>
        <w:t>.</w:t>
      </w:r>
      <w:r w:rsidR="00E96553">
        <w:rPr>
          <w:shd w:val="clear" w:color="auto" w:fill="FFFF00"/>
        </w:rPr>
        <w:tab/>
        <w:t>ISBN-10: 1-111-03917-8</w:t>
      </w:r>
    </w:p>
    <w:p w14:paraId="145A909F" w14:textId="77777777" w:rsidR="00EA4C8D" w:rsidRPr="0045252F" w:rsidRDefault="00EA4C8D" w:rsidP="00EA4C8D">
      <w:pPr>
        <w:rPr>
          <w:b/>
        </w:rPr>
      </w:pPr>
    </w:p>
    <w:p w14:paraId="716AD9B5" w14:textId="77777777" w:rsidR="00EA4C8D" w:rsidRPr="0045252F" w:rsidRDefault="00EA4C8D" w:rsidP="00EA4C8D">
      <w:pPr>
        <w:shd w:val="clear" w:color="auto" w:fill="FFFF00"/>
      </w:pPr>
      <w:r w:rsidRPr="0045252F">
        <w:rPr>
          <w:b/>
        </w:rPr>
        <w:t>Recommended Reading(s):</w:t>
      </w:r>
      <w:r w:rsidRPr="0045252F">
        <w:t xml:space="preserve"> </w:t>
      </w:r>
      <w:r w:rsidR="00517E3D">
        <w:t>None</w:t>
      </w:r>
    </w:p>
    <w:p w14:paraId="2B2EEC91" w14:textId="77777777" w:rsidR="00EA4C8D" w:rsidRDefault="00EA4C8D" w:rsidP="00EA4C8D">
      <w:pPr>
        <w:rPr>
          <w:b/>
        </w:rPr>
      </w:pPr>
    </w:p>
    <w:p w14:paraId="42363B3C" w14:textId="77777777" w:rsidR="00EA4C8D" w:rsidRDefault="00EA4C8D" w:rsidP="00EA4C8D">
      <w:r w:rsidRPr="0045252F">
        <w:rPr>
          <w:b/>
        </w:rPr>
        <w:t>Student Learning Outcomes:</w:t>
      </w:r>
      <w:r w:rsidRPr="0045252F">
        <w:t xml:space="preserve"> </w:t>
      </w:r>
    </w:p>
    <w:p w14:paraId="358B4E5B" w14:textId="77777777" w:rsidR="006B19A9" w:rsidRDefault="00C9500C" w:rsidP="00EA4C8D">
      <w:pPr>
        <w:jc w:val="both"/>
        <w:rPr>
          <w:sz w:val="24"/>
          <w:szCs w:val="24"/>
        </w:rPr>
      </w:pPr>
      <w:r>
        <w:rPr>
          <w:sz w:val="24"/>
          <w:szCs w:val="24"/>
        </w:rPr>
        <w:t>D</w:t>
      </w:r>
      <w:r w:rsidR="00EA4C8D">
        <w:rPr>
          <w:sz w:val="24"/>
          <w:szCs w:val="24"/>
        </w:rPr>
        <w:t xml:space="preserve">emonstrate equipment safety checks; identify Flux Cored Arc Welding (FCAW) equipment parts and demonstrate the procedures for welding </w:t>
      </w:r>
      <w:r w:rsidR="006B19A9">
        <w:rPr>
          <w:sz w:val="24"/>
          <w:szCs w:val="24"/>
        </w:rPr>
        <w:t>various joints in various positions.</w:t>
      </w:r>
    </w:p>
    <w:p w14:paraId="3C49BF91" w14:textId="77777777" w:rsidR="00EA4C8D" w:rsidRDefault="00EA4C8D" w:rsidP="00EA4C8D"/>
    <w:p w14:paraId="7446F497" w14:textId="77777777" w:rsidR="00EA4C8D" w:rsidRDefault="00EA4C8D" w:rsidP="001F57D5">
      <w:pPr>
        <w:rPr>
          <w:b/>
        </w:rPr>
      </w:pPr>
      <w:r w:rsidRPr="0045252F">
        <w:rPr>
          <w:b/>
        </w:rPr>
        <w:t>Exemplary Educational Objectives:</w:t>
      </w:r>
      <w:r w:rsidR="001F57D5">
        <w:rPr>
          <w:b/>
        </w:rPr>
        <w:t xml:space="preserve">  </w:t>
      </w:r>
      <w:r w:rsidR="00A411AE">
        <w:rPr>
          <w:b/>
        </w:rPr>
        <w:t>N/A</w:t>
      </w:r>
    </w:p>
    <w:p w14:paraId="612239AB" w14:textId="77777777" w:rsidR="00147A20" w:rsidRPr="001F57D5" w:rsidRDefault="00147A20" w:rsidP="001F57D5">
      <w:pPr>
        <w:rPr>
          <w:b/>
        </w:rPr>
      </w:pPr>
    </w:p>
    <w:p w14:paraId="790B35DA" w14:textId="77777777" w:rsidR="00EA4C8D" w:rsidRDefault="00EA4C8D" w:rsidP="00EA4C8D"/>
    <w:p w14:paraId="3E1DD924" w14:textId="77777777" w:rsidR="005C0451" w:rsidRDefault="005C0451" w:rsidP="00EA4C8D">
      <w:pPr>
        <w:rPr>
          <w:b/>
        </w:rPr>
      </w:pPr>
    </w:p>
    <w:p w14:paraId="1A20181E" w14:textId="77777777" w:rsidR="005C0451" w:rsidRDefault="005C0451" w:rsidP="00EA4C8D">
      <w:pPr>
        <w:rPr>
          <w:b/>
        </w:rPr>
      </w:pPr>
    </w:p>
    <w:p w14:paraId="5C49E8CD" w14:textId="77777777" w:rsidR="005C0451" w:rsidRDefault="005C0451" w:rsidP="00EA4C8D">
      <w:pPr>
        <w:rPr>
          <w:b/>
        </w:rPr>
      </w:pPr>
    </w:p>
    <w:p w14:paraId="1A74D944" w14:textId="77777777" w:rsidR="005C0451" w:rsidRDefault="005C0451" w:rsidP="00EA4C8D">
      <w:pPr>
        <w:rPr>
          <w:b/>
        </w:rPr>
      </w:pPr>
    </w:p>
    <w:p w14:paraId="0FBFC28C" w14:textId="77777777" w:rsidR="005C0451" w:rsidRDefault="005C0451" w:rsidP="00EA4C8D">
      <w:pPr>
        <w:rPr>
          <w:b/>
        </w:rPr>
      </w:pPr>
    </w:p>
    <w:p w14:paraId="4A973B37" w14:textId="77777777" w:rsidR="00EA4C8D" w:rsidRDefault="00EA4C8D" w:rsidP="00EA4C8D">
      <w:pPr>
        <w:rPr>
          <w:b/>
        </w:rPr>
      </w:pPr>
      <w:r w:rsidRPr="00E3558B">
        <w:rPr>
          <w:b/>
        </w:rPr>
        <w:t>SCANS Skills:</w:t>
      </w:r>
    </w:p>
    <w:p w14:paraId="26C79C53" w14:textId="77777777" w:rsidR="00E438D3" w:rsidRPr="00212573" w:rsidRDefault="00E438D3" w:rsidP="00E438D3">
      <w:pPr>
        <w:tabs>
          <w:tab w:val="left" w:pos="-720"/>
        </w:tabs>
        <w:suppressAutoHyphens/>
        <w:jc w:val="both"/>
        <w:rPr>
          <w:b/>
          <w:spacing w:val="-3"/>
          <w:szCs w:val="22"/>
          <w:u w:val="single"/>
        </w:rPr>
      </w:pPr>
      <w:r w:rsidRPr="00212573">
        <w:rPr>
          <w:b/>
          <w:spacing w:val="-3"/>
          <w:szCs w:val="22"/>
          <w:u w:val="single"/>
        </w:rPr>
        <w:t>Course Objectives</w:t>
      </w:r>
    </w:p>
    <w:p w14:paraId="52C4F2D8" w14:textId="77777777" w:rsidR="00E438D3" w:rsidRDefault="00E438D3" w:rsidP="00E438D3">
      <w:pPr>
        <w:tabs>
          <w:tab w:val="left" w:pos="-720"/>
        </w:tabs>
        <w:suppressAutoHyphens/>
        <w:jc w:val="both"/>
        <w:rPr>
          <w:spacing w:val="-3"/>
          <w:sz w:val="24"/>
        </w:rPr>
      </w:pPr>
      <w:r>
        <w:rPr>
          <w:spacing w:val="-3"/>
          <w:sz w:val="24"/>
        </w:rPr>
        <w:t>Upon successful completion of this course, the student will be able to:</w:t>
      </w:r>
    </w:p>
    <w:p w14:paraId="68A52860" w14:textId="77777777" w:rsidR="00E438D3" w:rsidRDefault="00E438D3" w:rsidP="00E438D3">
      <w:pPr>
        <w:tabs>
          <w:tab w:val="left" w:pos="-720"/>
        </w:tabs>
        <w:suppressAutoHyphens/>
        <w:jc w:val="both"/>
        <w:rPr>
          <w:spacing w:val="-3"/>
          <w:sz w:val="24"/>
        </w:rPr>
      </w:pPr>
      <w:r>
        <w:rPr>
          <w:spacing w:val="-3"/>
          <w:sz w:val="24"/>
        </w:rPr>
        <w:t xml:space="preserve">Objectives for this course are listed in the handout that covers </w:t>
      </w:r>
      <w:r>
        <w:rPr>
          <w:spacing w:val="-3"/>
          <w:sz w:val="24"/>
        </w:rPr>
        <w:tab/>
        <w:t>Competencies/tasks.</w:t>
      </w:r>
    </w:p>
    <w:p w14:paraId="230AD7E6" w14:textId="77777777" w:rsidR="00E438D3" w:rsidRDefault="00E438D3" w:rsidP="00EA4C8D">
      <w:pPr>
        <w:rPr>
          <w:b/>
        </w:rPr>
      </w:pPr>
    </w:p>
    <w:p w14:paraId="7209510B" w14:textId="77777777" w:rsidR="00EA4C8D" w:rsidRDefault="00EA4C8D" w:rsidP="00EA4C8D">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609"/>
        <w:gridCol w:w="7741"/>
      </w:tblGrid>
      <w:tr w:rsidR="00C813FE" w:rsidRPr="006901E0" w14:paraId="4C7EC76F" w14:textId="77777777" w:rsidTr="00C813FE">
        <w:tc>
          <w:tcPr>
            <w:tcW w:w="1638" w:type="dxa"/>
          </w:tcPr>
          <w:p w14:paraId="6A76FF91" w14:textId="77777777" w:rsidR="00C813FE" w:rsidRPr="006901E0" w:rsidRDefault="00C813FE" w:rsidP="00EA4C8D">
            <w:pPr>
              <w:rPr>
                <w:b/>
              </w:rPr>
            </w:pPr>
            <w:r w:rsidRPr="006901E0">
              <w:rPr>
                <w:b/>
              </w:rPr>
              <w:t>Task Code</w:t>
            </w:r>
          </w:p>
        </w:tc>
        <w:tc>
          <w:tcPr>
            <w:tcW w:w="7938" w:type="dxa"/>
          </w:tcPr>
          <w:p w14:paraId="72373F28" w14:textId="77777777" w:rsidR="00C813FE" w:rsidRPr="006901E0" w:rsidRDefault="00C813FE" w:rsidP="00C813FE">
            <w:pPr>
              <w:jc w:val="center"/>
              <w:rPr>
                <w:b/>
              </w:rPr>
            </w:pPr>
            <w:r w:rsidRPr="006901E0">
              <w:rPr>
                <w:b/>
              </w:rPr>
              <w:t>Task Description</w:t>
            </w:r>
          </w:p>
        </w:tc>
      </w:tr>
    </w:tbl>
    <w:p w14:paraId="36B5C85D" w14:textId="77777777" w:rsidR="00CF5445" w:rsidRDefault="00C813FE" w:rsidP="00EA4C8D">
      <w:pPr>
        <w:rPr>
          <w:b/>
        </w:rPr>
      </w:pPr>
      <w:r w:rsidRPr="006901E0">
        <w:rPr>
          <w:b/>
        </w:rPr>
        <w:t>1202.00</w:t>
      </w:r>
      <w:r w:rsidR="009A3E84">
        <w:rPr>
          <w:b/>
        </w:rPr>
        <w:tab/>
      </w:r>
      <w:r w:rsidR="009A3E84">
        <w:rPr>
          <w:b/>
        </w:rPr>
        <w:tab/>
      </w:r>
      <w:r w:rsidR="009A3E84">
        <w:rPr>
          <w:b/>
        </w:rPr>
        <w:tab/>
        <w:t xml:space="preserve">FAC Welding process.  </w:t>
      </w:r>
    </w:p>
    <w:p w14:paraId="76D465DB" w14:textId="77777777" w:rsidR="007B360C" w:rsidRPr="006901E0" w:rsidRDefault="009A3E84" w:rsidP="00CF5445">
      <w:pPr>
        <w:ind w:left="1440" w:firstLine="720"/>
        <w:rPr>
          <w:b/>
        </w:rPr>
      </w:pPr>
      <w:r>
        <w:rPr>
          <w:b/>
        </w:rPr>
        <w:t xml:space="preserve">(F1, F5, F11, C5, C10, C18) </w:t>
      </w:r>
    </w:p>
    <w:tbl>
      <w:tblPr>
        <w:tblStyle w:val="TableGrid"/>
        <w:tblW w:w="0" w:type="auto"/>
        <w:tblLook w:val="04A0" w:firstRow="1" w:lastRow="0" w:firstColumn="1" w:lastColumn="0" w:noHBand="0" w:noVBand="1"/>
      </w:tblPr>
      <w:tblGrid>
        <w:gridCol w:w="1615"/>
        <w:gridCol w:w="7735"/>
      </w:tblGrid>
      <w:tr w:rsidR="00451ABD" w14:paraId="422E23C3" w14:textId="77777777" w:rsidTr="00451ABD">
        <w:tc>
          <w:tcPr>
            <w:tcW w:w="1638" w:type="dxa"/>
          </w:tcPr>
          <w:p w14:paraId="4D548D1A" w14:textId="77777777"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02.01</w:t>
            </w:r>
          </w:p>
        </w:tc>
        <w:tc>
          <w:tcPr>
            <w:tcW w:w="7938" w:type="dxa"/>
          </w:tcPr>
          <w:p w14:paraId="3FB5F2BD" w14:textId="77777777" w:rsidR="00451ABD" w:rsidRPr="004D594F" w:rsidRDefault="00451ABD" w:rsidP="00F21DB9">
            <w:pPr>
              <w:tabs>
                <w:tab w:val="left" w:pos="-720"/>
              </w:tabs>
              <w:suppressAutoHyphens/>
              <w:jc w:val="both"/>
              <w:rPr>
                <w:spacing w:val="-3"/>
              </w:rPr>
            </w:pPr>
            <w:r w:rsidRPr="004D594F">
              <w:rPr>
                <w:spacing w:val="-3"/>
              </w:rPr>
              <w:t>Explain the FCA welding process</w:t>
            </w:r>
          </w:p>
        </w:tc>
      </w:tr>
      <w:tr w:rsidR="00451ABD" w14:paraId="75EB2023" w14:textId="77777777" w:rsidTr="00451ABD">
        <w:tc>
          <w:tcPr>
            <w:tcW w:w="1638" w:type="dxa"/>
          </w:tcPr>
          <w:p w14:paraId="7F1EC747" w14:textId="77777777"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02.02</w:t>
            </w:r>
          </w:p>
        </w:tc>
        <w:tc>
          <w:tcPr>
            <w:tcW w:w="7938" w:type="dxa"/>
          </w:tcPr>
          <w:p w14:paraId="5ACFEE05" w14:textId="77777777" w:rsidR="00451ABD" w:rsidRPr="00F1528C" w:rsidRDefault="00451ABD" w:rsidP="00F21DB9">
            <w:pPr>
              <w:tabs>
                <w:tab w:val="left" w:pos="-720"/>
              </w:tabs>
              <w:suppressAutoHyphens/>
              <w:jc w:val="both"/>
              <w:rPr>
                <w:spacing w:val="-3"/>
              </w:rPr>
            </w:pPr>
            <w:r w:rsidRPr="00F1528C">
              <w:rPr>
                <w:spacing w:val="-3"/>
              </w:rPr>
              <w:t>Describe what equipment is needed for FCA welding</w:t>
            </w:r>
          </w:p>
        </w:tc>
      </w:tr>
      <w:tr w:rsidR="00451ABD" w14:paraId="6512763B" w14:textId="77777777" w:rsidTr="00451ABD">
        <w:tc>
          <w:tcPr>
            <w:tcW w:w="1638" w:type="dxa"/>
          </w:tcPr>
          <w:p w14:paraId="583CD540" w14:textId="77777777"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02.03</w:t>
            </w:r>
          </w:p>
        </w:tc>
        <w:tc>
          <w:tcPr>
            <w:tcW w:w="7938" w:type="dxa"/>
          </w:tcPr>
          <w:p w14:paraId="30CDDFE1" w14:textId="77777777" w:rsidR="00451ABD" w:rsidRPr="00F1528C" w:rsidRDefault="00451ABD" w:rsidP="00F21DB9">
            <w:pPr>
              <w:tabs>
                <w:tab w:val="left" w:pos="-720"/>
              </w:tabs>
              <w:suppressAutoHyphens/>
              <w:jc w:val="both"/>
              <w:rPr>
                <w:spacing w:val="-3"/>
              </w:rPr>
            </w:pPr>
            <w:r w:rsidRPr="00F1528C">
              <w:rPr>
                <w:spacing w:val="-3"/>
              </w:rPr>
              <w:t>List the advantages of FCA welding, and explain its limitations</w:t>
            </w:r>
          </w:p>
        </w:tc>
      </w:tr>
      <w:tr w:rsidR="00451ABD" w14:paraId="01DEE060" w14:textId="77777777" w:rsidTr="00451ABD">
        <w:tc>
          <w:tcPr>
            <w:tcW w:w="1638" w:type="dxa"/>
          </w:tcPr>
          <w:p w14:paraId="104E97D1" w14:textId="77777777"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02.04</w:t>
            </w:r>
          </w:p>
        </w:tc>
        <w:tc>
          <w:tcPr>
            <w:tcW w:w="7938" w:type="dxa"/>
          </w:tcPr>
          <w:p w14:paraId="3222F35C" w14:textId="77777777" w:rsidR="00451ABD" w:rsidRPr="00DB4837" w:rsidRDefault="00451ABD" w:rsidP="00F21DB9">
            <w:pPr>
              <w:tabs>
                <w:tab w:val="left" w:pos="-720"/>
              </w:tabs>
              <w:suppressAutoHyphens/>
              <w:jc w:val="both"/>
              <w:rPr>
                <w:spacing w:val="-3"/>
              </w:rPr>
            </w:pPr>
            <w:r w:rsidRPr="00DB4837">
              <w:rPr>
                <w:spacing w:val="-3"/>
              </w:rPr>
              <w:t>Tell what can cause weld porosity and how it can be prevented</w:t>
            </w:r>
          </w:p>
        </w:tc>
      </w:tr>
      <w:tr w:rsidR="00451ABD" w14:paraId="0C6BE326" w14:textId="77777777" w:rsidTr="00451ABD">
        <w:tc>
          <w:tcPr>
            <w:tcW w:w="1638" w:type="dxa"/>
          </w:tcPr>
          <w:p w14:paraId="5E526F15" w14:textId="77777777"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02.05</w:t>
            </w:r>
          </w:p>
        </w:tc>
        <w:tc>
          <w:tcPr>
            <w:tcW w:w="7938" w:type="dxa"/>
          </w:tcPr>
          <w:p w14:paraId="1B7C58EB" w14:textId="77777777" w:rsidR="00451ABD" w:rsidRPr="00674494" w:rsidRDefault="00451ABD" w:rsidP="00F21DB9">
            <w:pPr>
              <w:tabs>
                <w:tab w:val="left" w:pos="-720"/>
              </w:tabs>
              <w:suppressAutoHyphens/>
              <w:jc w:val="both"/>
              <w:rPr>
                <w:spacing w:val="-3"/>
              </w:rPr>
            </w:pPr>
            <w:r w:rsidRPr="00674494">
              <w:rPr>
                <w:spacing w:val="-3"/>
              </w:rPr>
              <w:t>Discuss what flux can provide to the weld and how fluxes are classified</w:t>
            </w:r>
          </w:p>
        </w:tc>
      </w:tr>
      <w:tr w:rsidR="00451ABD" w14:paraId="0F8E72A7" w14:textId="77777777" w:rsidTr="00451ABD">
        <w:tc>
          <w:tcPr>
            <w:tcW w:w="1638" w:type="dxa"/>
          </w:tcPr>
          <w:p w14:paraId="21F5EFFD" w14:textId="77777777"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02.06</w:t>
            </w:r>
          </w:p>
        </w:tc>
        <w:tc>
          <w:tcPr>
            <w:tcW w:w="7938" w:type="dxa"/>
          </w:tcPr>
          <w:p w14:paraId="730485D0" w14:textId="77777777" w:rsidR="00451ABD" w:rsidRPr="00674494" w:rsidRDefault="00451ABD" w:rsidP="00F21DB9">
            <w:pPr>
              <w:tabs>
                <w:tab w:val="left" w:pos="-720"/>
              </w:tabs>
              <w:suppressAutoHyphens/>
              <w:jc w:val="both"/>
              <w:rPr>
                <w:spacing w:val="-3"/>
              </w:rPr>
            </w:pPr>
            <w:r w:rsidRPr="00674494">
              <w:rPr>
                <w:spacing w:val="-3"/>
              </w:rPr>
              <w:t>Discuss what flux can provide to the weld and how fluxes are classified</w:t>
            </w:r>
          </w:p>
        </w:tc>
      </w:tr>
      <w:tr w:rsidR="00451ABD" w14:paraId="3DBC800E" w14:textId="77777777" w:rsidTr="00451ABD">
        <w:tc>
          <w:tcPr>
            <w:tcW w:w="1638" w:type="dxa"/>
          </w:tcPr>
          <w:p w14:paraId="66D12E55" w14:textId="77777777" w:rsidR="00451ABD" w:rsidRDefault="00451ABD" w:rsidP="00F21DB9">
            <w:pPr>
              <w:jc w:val="center"/>
              <w:rPr>
                <w:rFonts w:ascii="Arial" w:hAnsi="Arial"/>
                <w:sz w:val="18"/>
                <w:szCs w:val="18"/>
              </w:rPr>
            </w:pPr>
            <w:r>
              <w:rPr>
                <w:rFonts w:ascii="Arial" w:hAnsi="Arial"/>
                <w:sz w:val="18"/>
                <w:szCs w:val="18"/>
              </w:rPr>
              <w:t>1202.07</w:t>
            </w:r>
          </w:p>
        </w:tc>
        <w:tc>
          <w:tcPr>
            <w:tcW w:w="7938" w:type="dxa"/>
          </w:tcPr>
          <w:p w14:paraId="01EB5F87" w14:textId="77777777" w:rsidR="00451ABD" w:rsidRPr="00646A2D" w:rsidRDefault="00451ABD" w:rsidP="00F21DB9">
            <w:pPr>
              <w:tabs>
                <w:tab w:val="left" w:pos="-720"/>
              </w:tabs>
              <w:suppressAutoHyphens/>
              <w:jc w:val="both"/>
              <w:rPr>
                <w:spacing w:val="-3"/>
              </w:rPr>
            </w:pPr>
            <w:r w:rsidRPr="00646A2D">
              <w:rPr>
                <w:spacing w:val="-3"/>
              </w:rPr>
              <w:t>Describe the proper care and handling of FCAW electrodes</w:t>
            </w:r>
          </w:p>
        </w:tc>
      </w:tr>
    </w:tbl>
    <w:p w14:paraId="038973E8" w14:textId="77777777" w:rsidR="00451ABD" w:rsidRDefault="00451ABD" w:rsidP="00EA4C8D">
      <w:pPr>
        <w:rPr>
          <w:b/>
        </w:rPr>
      </w:pPr>
      <w:r w:rsidRPr="006901E0">
        <w:rPr>
          <w:b/>
        </w:rPr>
        <w:t>1203.00</w:t>
      </w:r>
      <w:r w:rsidRPr="006901E0">
        <w:rPr>
          <w:b/>
        </w:rPr>
        <w:tab/>
      </w:r>
      <w:r w:rsidRPr="006901E0">
        <w:rPr>
          <w:b/>
        </w:rPr>
        <w:tab/>
      </w:r>
      <w:r w:rsidRPr="006901E0">
        <w:rPr>
          <w:b/>
        </w:rPr>
        <w:tab/>
        <w:t>FAC gasses, welding angles, Metal transfer, and cover passes</w:t>
      </w:r>
    </w:p>
    <w:p w14:paraId="4B303517" w14:textId="77777777" w:rsidR="009A3E84" w:rsidRPr="006901E0" w:rsidRDefault="00CF5445" w:rsidP="00EA4C8D">
      <w:pPr>
        <w:rPr>
          <w:b/>
        </w:rPr>
      </w:pPr>
      <w:r>
        <w:rPr>
          <w:b/>
        </w:rPr>
        <w:tab/>
      </w:r>
      <w:r>
        <w:rPr>
          <w:b/>
        </w:rPr>
        <w:tab/>
      </w:r>
      <w:r>
        <w:rPr>
          <w:b/>
        </w:rPr>
        <w:tab/>
        <w:t xml:space="preserve">(F1, F5, F14, C9, </w:t>
      </w:r>
      <w:r w:rsidR="00A363A0">
        <w:rPr>
          <w:b/>
        </w:rPr>
        <w:t>C</w:t>
      </w:r>
      <w:r>
        <w:rPr>
          <w:b/>
        </w:rPr>
        <w:t>14, C18, C20)</w:t>
      </w:r>
      <w:r w:rsidR="009A3E84">
        <w:rPr>
          <w:b/>
        </w:rPr>
        <w:tab/>
      </w:r>
      <w:r w:rsidR="009A3E84">
        <w:rPr>
          <w:b/>
        </w:rPr>
        <w:tab/>
      </w:r>
      <w:r w:rsidR="009A3E84">
        <w:rPr>
          <w:b/>
        </w:rPr>
        <w:tab/>
      </w:r>
    </w:p>
    <w:tbl>
      <w:tblPr>
        <w:tblStyle w:val="TableGrid"/>
        <w:tblW w:w="0" w:type="auto"/>
        <w:tblLook w:val="04A0" w:firstRow="1" w:lastRow="0" w:firstColumn="1" w:lastColumn="0" w:noHBand="0" w:noVBand="1"/>
      </w:tblPr>
      <w:tblGrid>
        <w:gridCol w:w="1616"/>
        <w:gridCol w:w="7734"/>
      </w:tblGrid>
      <w:tr w:rsidR="00451ABD" w14:paraId="27979B3C" w14:textId="77777777" w:rsidTr="00451ABD">
        <w:tc>
          <w:tcPr>
            <w:tcW w:w="1638" w:type="dxa"/>
          </w:tcPr>
          <w:p w14:paraId="13719AD6" w14:textId="77777777"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03.01</w:t>
            </w:r>
          </w:p>
        </w:tc>
        <w:tc>
          <w:tcPr>
            <w:tcW w:w="7938" w:type="dxa"/>
          </w:tcPr>
          <w:p w14:paraId="084DB14D" w14:textId="77777777" w:rsidR="00451ABD" w:rsidRPr="000029F1" w:rsidRDefault="00451ABD" w:rsidP="00F21DB9">
            <w:pPr>
              <w:tabs>
                <w:tab w:val="left" w:pos="-720"/>
              </w:tabs>
              <w:suppressAutoHyphens/>
              <w:jc w:val="both"/>
              <w:rPr>
                <w:spacing w:val="-3"/>
              </w:rPr>
            </w:pPr>
            <w:r w:rsidRPr="000029F1">
              <w:rPr>
                <w:spacing w:val="-3"/>
              </w:rPr>
              <w:t>List the common shielding gases used, and explain their benefits</w:t>
            </w:r>
          </w:p>
        </w:tc>
      </w:tr>
      <w:tr w:rsidR="00451ABD" w14:paraId="63DBF557" w14:textId="77777777" w:rsidTr="00451ABD">
        <w:tc>
          <w:tcPr>
            <w:tcW w:w="1638" w:type="dxa"/>
          </w:tcPr>
          <w:p w14:paraId="7E2B127A" w14:textId="77777777"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03.02</w:t>
            </w:r>
          </w:p>
        </w:tc>
        <w:tc>
          <w:tcPr>
            <w:tcW w:w="7938" w:type="dxa"/>
          </w:tcPr>
          <w:p w14:paraId="5570CFAD" w14:textId="77777777" w:rsidR="00451ABD" w:rsidRPr="000029F1" w:rsidRDefault="00451ABD" w:rsidP="00F21DB9">
            <w:pPr>
              <w:tabs>
                <w:tab w:val="left" w:pos="-720"/>
              </w:tabs>
              <w:suppressAutoHyphens/>
              <w:jc w:val="both"/>
              <w:rPr>
                <w:spacing w:val="-3"/>
              </w:rPr>
            </w:pPr>
            <w:r w:rsidRPr="000029F1">
              <w:rPr>
                <w:spacing w:val="-3"/>
              </w:rPr>
              <w:t>Explain how changing the welding gun angle affects the weld produced</w:t>
            </w:r>
          </w:p>
        </w:tc>
      </w:tr>
      <w:tr w:rsidR="00451ABD" w14:paraId="71507046" w14:textId="77777777" w:rsidTr="00451ABD">
        <w:tc>
          <w:tcPr>
            <w:tcW w:w="1638" w:type="dxa"/>
          </w:tcPr>
          <w:p w14:paraId="085FEE1D" w14:textId="77777777" w:rsidR="00451ABD" w:rsidRPr="00BD66C5" w:rsidRDefault="00451ABD" w:rsidP="00F21DB9">
            <w:pPr>
              <w:jc w:val="center"/>
              <w:rPr>
                <w:rFonts w:ascii="Arial" w:hAnsi="Arial"/>
                <w:sz w:val="18"/>
                <w:szCs w:val="18"/>
              </w:rPr>
            </w:pPr>
            <w:r>
              <w:rPr>
                <w:rFonts w:ascii="Arial" w:hAnsi="Arial"/>
                <w:sz w:val="18"/>
                <w:szCs w:val="18"/>
              </w:rPr>
              <w:t>12</w:t>
            </w:r>
            <w:r w:rsidRPr="00BD66C5">
              <w:rPr>
                <w:rFonts w:ascii="Arial" w:hAnsi="Arial"/>
                <w:sz w:val="18"/>
                <w:szCs w:val="18"/>
              </w:rPr>
              <w:t>03.03</w:t>
            </w:r>
          </w:p>
        </w:tc>
        <w:tc>
          <w:tcPr>
            <w:tcW w:w="7938" w:type="dxa"/>
          </w:tcPr>
          <w:p w14:paraId="633E8A67" w14:textId="77777777" w:rsidR="00451ABD" w:rsidRPr="000029F1" w:rsidRDefault="00451ABD" w:rsidP="00F21DB9">
            <w:pPr>
              <w:tabs>
                <w:tab w:val="left" w:pos="-720"/>
              </w:tabs>
              <w:suppressAutoHyphens/>
              <w:jc w:val="both"/>
              <w:rPr>
                <w:spacing w:val="-3"/>
              </w:rPr>
            </w:pPr>
            <w:r w:rsidRPr="000029F1">
              <w:rPr>
                <w:spacing w:val="-3"/>
              </w:rPr>
              <w:t>Identify the methods of metal transfer and describe each</w:t>
            </w:r>
            <w:r w:rsidRPr="000029F1">
              <w:rPr>
                <w:rFonts w:ascii="Arial" w:hAnsi="Arial"/>
              </w:rPr>
              <w:tab/>
            </w:r>
          </w:p>
        </w:tc>
      </w:tr>
      <w:tr w:rsidR="00451ABD" w14:paraId="3CECC159" w14:textId="77777777" w:rsidTr="00451ABD">
        <w:tc>
          <w:tcPr>
            <w:tcW w:w="1638" w:type="dxa"/>
          </w:tcPr>
          <w:p w14:paraId="35F02BFC" w14:textId="77777777" w:rsidR="00451ABD" w:rsidRDefault="00451ABD" w:rsidP="00F21DB9">
            <w:pPr>
              <w:jc w:val="center"/>
              <w:rPr>
                <w:rFonts w:ascii="Arial" w:hAnsi="Arial"/>
                <w:sz w:val="18"/>
                <w:szCs w:val="18"/>
              </w:rPr>
            </w:pPr>
            <w:r>
              <w:rPr>
                <w:rFonts w:ascii="Arial" w:hAnsi="Arial"/>
                <w:sz w:val="18"/>
                <w:szCs w:val="18"/>
              </w:rPr>
              <w:t>1203.04</w:t>
            </w:r>
          </w:p>
        </w:tc>
        <w:tc>
          <w:tcPr>
            <w:tcW w:w="7938" w:type="dxa"/>
          </w:tcPr>
          <w:p w14:paraId="59D43471" w14:textId="77777777" w:rsidR="00451ABD" w:rsidRPr="00C63B82" w:rsidRDefault="00451ABD" w:rsidP="00F21DB9">
            <w:pPr>
              <w:tabs>
                <w:tab w:val="left" w:pos="-720"/>
              </w:tabs>
              <w:suppressAutoHyphens/>
              <w:jc w:val="both"/>
              <w:rPr>
                <w:spacing w:val="-3"/>
              </w:rPr>
            </w:pPr>
            <w:r w:rsidRPr="00C63B82">
              <w:rPr>
                <w:spacing w:val="-3"/>
              </w:rPr>
              <w:t>Explain the effect electrode extension has on FCA welding</w:t>
            </w:r>
          </w:p>
        </w:tc>
      </w:tr>
    </w:tbl>
    <w:p w14:paraId="61C23531" w14:textId="77777777" w:rsidR="00451ABD" w:rsidRDefault="00CF5445" w:rsidP="00EA4C8D">
      <w:pPr>
        <w:rPr>
          <w:b/>
        </w:rPr>
      </w:pPr>
      <w:r>
        <w:rPr>
          <w:b/>
        </w:rPr>
        <w:t>1204 00</w:t>
      </w:r>
      <w:r>
        <w:rPr>
          <w:b/>
        </w:rPr>
        <w:tab/>
      </w:r>
      <w:r>
        <w:rPr>
          <w:b/>
        </w:rPr>
        <w:tab/>
      </w:r>
      <w:r>
        <w:rPr>
          <w:b/>
        </w:rPr>
        <w:tab/>
      </w:r>
      <w:r w:rsidR="00451ABD" w:rsidRPr="006901E0">
        <w:rPr>
          <w:b/>
        </w:rPr>
        <w:t>Set up FCA WLDG station, root, filler, and cover passes</w:t>
      </w:r>
    </w:p>
    <w:p w14:paraId="727F8C0A" w14:textId="77777777" w:rsidR="00CF5445" w:rsidRPr="006901E0" w:rsidRDefault="00CF5445" w:rsidP="00EA4C8D">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615"/>
        <w:gridCol w:w="7735"/>
      </w:tblGrid>
      <w:tr w:rsidR="002C36E5" w14:paraId="2F77AD6A" w14:textId="77777777" w:rsidTr="002C36E5">
        <w:tc>
          <w:tcPr>
            <w:tcW w:w="1638" w:type="dxa"/>
          </w:tcPr>
          <w:p w14:paraId="222C4369" w14:textId="77777777" w:rsidR="002C36E5" w:rsidRPr="00BD66C5" w:rsidRDefault="002C36E5" w:rsidP="00F21DB9">
            <w:pPr>
              <w:jc w:val="center"/>
              <w:rPr>
                <w:rFonts w:ascii="Arial" w:hAnsi="Arial"/>
                <w:sz w:val="18"/>
                <w:szCs w:val="18"/>
              </w:rPr>
            </w:pPr>
            <w:r>
              <w:rPr>
                <w:rFonts w:ascii="Arial" w:hAnsi="Arial"/>
                <w:sz w:val="18"/>
                <w:szCs w:val="18"/>
              </w:rPr>
              <w:t>12</w:t>
            </w:r>
            <w:r w:rsidRPr="00BD66C5">
              <w:rPr>
                <w:rFonts w:ascii="Arial" w:hAnsi="Arial"/>
                <w:sz w:val="18"/>
                <w:szCs w:val="18"/>
              </w:rPr>
              <w:t>04.01</w:t>
            </w:r>
          </w:p>
        </w:tc>
        <w:tc>
          <w:tcPr>
            <w:tcW w:w="7938" w:type="dxa"/>
          </w:tcPr>
          <w:p w14:paraId="1722DCA7" w14:textId="77777777" w:rsidR="002C36E5" w:rsidRPr="00BD66C5" w:rsidRDefault="002C36E5" w:rsidP="00F21DB9">
            <w:pPr>
              <w:rPr>
                <w:rFonts w:ascii="Arial" w:hAnsi="Arial"/>
                <w:sz w:val="18"/>
                <w:szCs w:val="18"/>
              </w:rPr>
            </w:pPr>
            <w:r>
              <w:rPr>
                <w:rFonts w:ascii="Arial" w:hAnsi="Arial"/>
                <w:sz w:val="18"/>
                <w:szCs w:val="18"/>
              </w:rPr>
              <w:t>Explain the purpose of setting up the FCA weld station properly</w:t>
            </w:r>
          </w:p>
        </w:tc>
      </w:tr>
      <w:tr w:rsidR="002C36E5" w14:paraId="29B9C5FE" w14:textId="77777777" w:rsidTr="002C36E5">
        <w:tc>
          <w:tcPr>
            <w:tcW w:w="1638" w:type="dxa"/>
          </w:tcPr>
          <w:p w14:paraId="1D447E92" w14:textId="77777777" w:rsidR="002C36E5" w:rsidRPr="00BD66C5" w:rsidRDefault="002C36E5" w:rsidP="00F21DB9">
            <w:pPr>
              <w:jc w:val="center"/>
              <w:rPr>
                <w:rFonts w:ascii="Arial" w:hAnsi="Arial"/>
                <w:sz w:val="18"/>
                <w:szCs w:val="18"/>
              </w:rPr>
            </w:pPr>
            <w:r>
              <w:rPr>
                <w:rFonts w:ascii="Arial" w:hAnsi="Arial"/>
                <w:sz w:val="18"/>
                <w:szCs w:val="18"/>
              </w:rPr>
              <w:t>12</w:t>
            </w:r>
            <w:r w:rsidRPr="00BD66C5">
              <w:rPr>
                <w:rFonts w:ascii="Arial" w:hAnsi="Arial"/>
                <w:sz w:val="18"/>
                <w:szCs w:val="18"/>
              </w:rPr>
              <w:t>04.02</w:t>
            </w:r>
          </w:p>
        </w:tc>
        <w:tc>
          <w:tcPr>
            <w:tcW w:w="7938" w:type="dxa"/>
          </w:tcPr>
          <w:p w14:paraId="67B87051" w14:textId="77777777" w:rsidR="002C36E5" w:rsidRPr="00BD66C5" w:rsidRDefault="002C36E5" w:rsidP="00F21DB9">
            <w:pPr>
              <w:rPr>
                <w:rFonts w:ascii="Arial" w:hAnsi="Arial"/>
                <w:sz w:val="18"/>
                <w:szCs w:val="18"/>
              </w:rPr>
            </w:pPr>
            <w:r>
              <w:rPr>
                <w:rFonts w:ascii="Arial" w:hAnsi="Arial"/>
                <w:sz w:val="18"/>
                <w:szCs w:val="18"/>
              </w:rPr>
              <w:t>Demonstrate how to properly set up an FCA welding station and how to thread the electrode wire through the system</w:t>
            </w:r>
          </w:p>
        </w:tc>
      </w:tr>
      <w:tr w:rsidR="002C36E5" w14:paraId="759620D7" w14:textId="77777777" w:rsidTr="002C36E5">
        <w:tc>
          <w:tcPr>
            <w:tcW w:w="1638" w:type="dxa"/>
          </w:tcPr>
          <w:p w14:paraId="56ED70B2" w14:textId="77777777" w:rsidR="002C36E5" w:rsidRPr="00BD66C5" w:rsidRDefault="002C36E5" w:rsidP="00F21DB9">
            <w:pPr>
              <w:jc w:val="center"/>
              <w:rPr>
                <w:rFonts w:ascii="Arial" w:hAnsi="Arial"/>
                <w:sz w:val="18"/>
                <w:szCs w:val="18"/>
              </w:rPr>
            </w:pPr>
            <w:r>
              <w:rPr>
                <w:rFonts w:ascii="Arial" w:hAnsi="Arial"/>
                <w:sz w:val="18"/>
                <w:szCs w:val="18"/>
              </w:rPr>
              <w:t>12</w:t>
            </w:r>
            <w:r w:rsidRPr="00BD66C5">
              <w:rPr>
                <w:rFonts w:ascii="Arial" w:hAnsi="Arial"/>
                <w:sz w:val="18"/>
                <w:szCs w:val="18"/>
              </w:rPr>
              <w:t>04.03</w:t>
            </w:r>
          </w:p>
        </w:tc>
        <w:tc>
          <w:tcPr>
            <w:tcW w:w="7938" w:type="dxa"/>
          </w:tcPr>
          <w:p w14:paraId="6E094B2E" w14:textId="77777777" w:rsidR="002C36E5" w:rsidRPr="00BD66C5" w:rsidRDefault="002C36E5" w:rsidP="00F21DB9">
            <w:pPr>
              <w:rPr>
                <w:rFonts w:ascii="Arial" w:hAnsi="Arial"/>
                <w:sz w:val="18"/>
                <w:szCs w:val="18"/>
              </w:rPr>
            </w:pPr>
            <w:r>
              <w:rPr>
                <w:rFonts w:ascii="Arial" w:hAnsi="Arial"/>
                <w:sz w:val="18"/>
                <w:szCs w:val="18"/>
              </w:rPr>
              <w:t>Discuss the advantages of having to bevel a plate before welding</w:t>
            </w:r>
          </w:p>
        </w:tc>
      </w:tr>
      <w:tr w:rsidR="002C36E5" w14:paraId="555F9A82" w14:textId="77777777" w:rsidTr="002C36E5">
        <w:tc>
          <w:tcPr>
            <w:tcW w:w="1638" w:type="dxa"/>
          </w:tcPr>
          <w:p w14:paraId="1B76BF22" w14:textId="77777777" w:rsidR="002C36E5" w:rsidRPr="00BD66C5" w:rsidRDefault="002C36E5" w:rsidP="00F21DB9">
            <w:pPr>
              <w:jc w:val="center"/>
              <w:rPr>
                <w:rFonts w:ascii="Arial" w:hAnsi="Arial"/>
                <w:sz w:val="18"/>
                <w:szCs w:val="18"/>
              </w:rPr>
            </w:pPr>
            <w:r>
              <w:rPr>
                <w:rFonts w:ascii="Arial" w:hAnsi="Arial"/>
                <w:sz w:val="18"/>
                <w:szCs w:val="18"/>
              </w:rPr>
              <w:t>12</w:t>
            </w:r>
            <w:r w:rsidRPr="00BD66C5">
              <w:rPr>
                <w:rFonts w:ascii="Arial" w:hAnsi="Arial"/>
                <w:sz w:val="18"/>
                <w:szCs w:val="18"/>
              </w:rPr>
              <w:t>04.04</w:t>
            </w:r>
          </w:p>
        </w:tc>
        <w:tc>
          <w:tcPr>
            <w:tcW w:w="7938" w:type="dxa"/>
          </w:tcPr>
          <w:p w14:paraId="358F4BE7" w14:textId="77777777" w:rsidR="002C36E5" w:rsidRPr="00BD66C5" w:rsidRDefault="002C36E5" w:rsidP="00F21DB9">
            <w:pPr>
              <w:rPr>
                <w:rFonts w:ascii="Arial" w:hAnsi="Arial"/>
                <w:sz w:val="18"/>
                <w:szCs w:val="18"/>
              </w:rPr>
            </w:pPr>
            <w:r>
              <w:rPr>
                <w:rFonts w:ascii="Arial" w:hAnsi="Arial"/>
                <w:sz w:val="18"/>
                <w:szCs w:val="18"/>
              </w:rPr>
              <w:t>Describe how to make root, filler, and cover passes in FCA welding</w:t>
            </w:r>
          </w:p>
        </w:tc>
      </w:tr>
      <w:tr w:rsidR="002C36E5" w14:paraId="265740F3" w14:textId="77777777" w:rsidTr="002C36E5">
        <w:tc>
          <w:tcPr>
            <w:tcW w:w="1638" w:type="dxa"/>
          </w:tcPr>
          <w:p w14:paraId="4FB752E7" w14:textId="77777777" w:rsidR="002C36E5" w:rsidRDefault="0029571E" w:rsidP="00F21DB9">
            <w:pPr>
              <w:jc w:val="center"/>
              <w:rPr>
                <w:rFonts w:ascii="Arial" w:hAnsi="Arial"/>
                <w:sz w:val="18"/>
                <w:szCs w:val="18"/>
              </w:rPr>
            </w:pPr>
            <w:r>
              <w:rPr>
                <w:rFonts w:ascii="Arial" w:hAnsi="Arial"/>
                <w:sz w:val="18"/>
                <w:szCs w:val="18"/>
              </w:rPr>
              <w:t>1204</w:t>
            </w:r>
            <w:r w:rsidR="002C36E5">
              <w:rPr>
                <w:rFonts w:ascii="Arial" w:hAnsi="Arial"/>
                <w:sz w:val="18"/>
                <w:szCs w:val="18"/>
              </w:rPr>
              <w:t>.05</w:t>
            </w:r>
          </w:p>
        </w:tc>
        <w:tc>
          <w:tcPr>
            <w:tcW w:w="7938" w:type="dxa"/>
          </w:tcPr>
          <w:p w14:paraId="46F4546A" w14:textId="77777777" w:rsidR="002C36E5" w:rsidRPr="00BD66C5" w:rsidRDefault="002C36E5" w:rsidP="00F21DB9">
            <w:pPr>
              <w:rPr>
                <w:rFonts w:ascii="Arial" w:hAnsi="Arial"/>
                <w:sz w:val="18"/>
                <w:szCs w:val="18"/>
              </w:rPr>
            </w:pPr>
            <w:r>
              <w:rPr>
                <w:rFonts w:ascii="Arial" w:hAnsi="Arial"/>
                <w:sz w:val="18"/>
                <w:szCs w:val="18"/>
              </w:rPr>
              <w:t>Demonstrate how to properly make FCA welds in butt joints, lap joints, and tee joints, in all positions that can pass the specified standard</w:t>
            </w:r>
          </w:p>
        </w:tc>
      </w:tr>
    </w:tbl>
    <w:p w14:paraId="7C6366F7" w14:textId="77777777" w:rsidR="006901E0" w:rsidRDefault="006901E0" w:rsidP="00EA4C8D"/>
    <w:p w14:paraId="0C7216E2" w14:textId="77777777" w:rsidR="00A767FD" w:rsidRDefault="00A767FD" w:rsidP="00EA4C8D"/>
    <w:p w14:paraId="0FE4870A" w14:textId="77777777" w:rsidR="00EA4C8D" w:rsidRPr="007B71D4" w:rsidRDefault="006901E0" w:rsidP="007B71D4">
      <w:pPr>
        <w:rPr>
          <w:b/>
        </w:rPr>
      </w:pPr>
      <w:r w:rsidRPr="006901E0">
        <w:rPr>
          <w:b/>
          <w:spacing w:val="-3"/>
          <w:sz w:val="24"/>
        </w:rPr>
        <w:t>Competencies/tasks.</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485"/>
        <w:gridCol w:w="485"/>
        <w:gridCol w:w="485"/>
        <w:gridCol w:w="485"/>
        <w:gridCol w:w="449"/>
        <w:gridCol w:w="449"/>
        <w:gridCol w:w="449"/>
        <w:gridCol w:w="449"/>
        <w:gridCol w:w="449"/>
        <w:gridCol w:w="449"/>
        <w:gridCol w:w="449"/>
        <w:gridCol w:w="449"/>
        <w:gridCol w:w="449"/>
        <w:gridCol w:w="449"/>
        <w:gridCol w:w="449"/>
        <w:gridCol w:w="449"/>
        <w:gridCol w:w="222"/>
        <w:gridCol w:w="222"/>
        <w:gridCol w:w="222"/>
        <w:gridCol w:w="222"/>
        <w:gridCol w:w="222"/>
      </w:tblGrid>
      <w:tr w:rsidR="00147A20" w:rsidRPr="00C0120F" w14:paraId="50454A4A" w14:textId="77777777" w:rsidTr="00432788">
        <w:tc>
          <w:tcPr>
            <w:tcW w:w="1225" w:type="dxa"/>
          </w:tcPr>
          <w:p w14:paraId="4D1D412E" w14:textId="77777777" w:rsidR="00147A20" w:rsidRPr="0013737D" w:rsidRDefault="00147A20" w:rsidP="00F21DB9">
            <w:pPr>
              <w:jc w:val="center"/>
              <w:rPr>
                <w:b/>
                <w:sz w:val="18"/>
                <w:szCs w:val="18"/>
              </w:rPr>
            </w:pPr>
            <w:r w:rsidRPr="0013737D">
              <w:rPr>
                <w:b/>
                <w:sz w:val="18"/>
                <w:szCs w:val="18"/>
              </w:rPr>
              <w:t xml:space="preserve">STUDENT </w:t>
            </w:r>
          </w:p>
          <w:p w14:paraId="765A648A" w14:textId="77777777" w:rsidR="00147A20" w:rsidRPr="0013737D" w:rsidRDefault="00147A20" w:rsidP="00F21DB9">
            <w:pPr>
              <w:jc w:val="center"/>
              <w:rPr>
                <w:b/>
                <w:sz w:val="18"/>
                <w:szCs w:val="18"/>
              </w:rPr>
            </w:pPr>
            <w:r w:rsidRPr="0013737D">
              <w:rPr>
                <w:b/>
                <w:sz w:val="18"/>
                <w:szCs w:val="18"/>
              </w:rPr>
              <w:t>NAME</w:t>
            </w:r>
          </w:p>
        </w:tc>
        <w:tc>
          <w:tcPr>
            <w:tcW w:w="1908" w:type="dxa"/>
            <w:gridSpan w:val="4"/>
          </w:tcPr>
          <w:p w14:paraId="04CFF261" w14:textId="77777777" w:rsidR="00147A20" w:rsidRPr="00C0120F" w:rsidRDefault="00147A20" w:rsidP="00F21DB9">
            <w:pPr>
              <w:jc w:val="center"/>
              <w:rPr>
                <w:b/>
              </w:rPr>
            </w:pPr>
            <w:r w:rsidRPr="00C0120F">
              <w:rPr>
                <w:b/>
              </w:rPr>
              <w:t>Square Butt With E7</w:t>
            </w:r>
            <w:r>
              <w:rPr>
                <w:b/>
              </w:rPr>
              <w:t xml:space="preserve">1T </w:t>
            </w:r>
            <w:r w:rsidRPr="00C0120F">
              <w:rPr>
                <w:b/>
              </w:rPr>
              <w:t>.035</w:t>
            </w:r>
            <w:r>
              <w:rPr>
                <w:b/>
              </w:rPr>
              <w:t>-45</w:t>
            </w:r>
            <w:r w:rsidRPr="00C0120F">
              <w:rPr>
                <w:b/>
              </w:rPr>
              <w:t xml:space="preserve"> WIRE</w:t>
            </w:r>
          </w:p>
        </w:tc>
        <w:tc>
          <w:tcPr>
            <w:tcW w:w="1764" w:type="dxa"/>
            <w:gridSpan w:val="4"/>
          </w:tcPr>
          <w:p w14:paraId="38922A9C" w14:textId="77777777" w:rsidR="00147A20" w:rsidRPr="00C0120F" w:rsidRDefault="00147A20" w:rsidP="00F21DB9">
            <w:pPr>
              <w:jc w:val="center"/>
              <w:rPr>
                <w:b/>
              </w:rPr>
            </w:pPr>
            <w:r w:rsidRPr="00C0120F">
              <w:rPr>
                <w:b/>
              </w:rPr>
              <w:t>Lap Joint With ER7</w:t>
            </w:r>
            <w:r>
              <w:rPr>
                <w:b/>
              </w:rPr>
              <w:t xml:space="preserve">1T </w:t>
            </w:r>
            <w:r w:rsidRPr="00C0120F">
              <w:rPr>
                <w:b/>
              </w:rPr>
              <w:t>.035</w:t>
            </w:r>
            <w:r>
              <w:rPr>
                <w:b/>
              </w:rPr>
              <w:t>-45</w:t>
            </w:r>
            <w:r w:rsidRPr="00C0120F">
              <w:rPr>
                <w:b/>
              </w:rPr>
              <w:t xml:space="preserve"> WIRE</w:t>
            </w:r>
          </w:p>
        </w:tc>
        <w:tc>
          <w:tcPr>
            <w:tcW w:w="1764" w:type="dxa"/>
            <w:gridSpan w:val="4"/>
          </w:tcPr>
          <w:p w14:paraId="5A79856D" w14:textId="77777777" w:rsidR="00147A20" w:rsidRPr="00C0120F" w:rsidRDefault="00147A20" w:rsidP="00F21DB9">
            <w:pPr>
              <w:jc w:val="center"/>
              <w:rPr>
                <w:b/>
              </w:rPr>
            </w:pPr>
            <w:r w:rsidRPr="00C0120F">
              <w:rPr>
                <w:b/>
              </w:rPr>
              <w:t>Tee Joint with ER7</w:t>
            </w:r>
            <w:r>
              <w:rPr>
                <w:b/>
              </w:rPr>
              <w:t xml:space="preserve">1T </w:t>
            </w:r>
            <w:r w:rsidRPr="00C0120F">
              <w:rPr>
                <w:b/>
              </w:rPr>
              <w:t>.035</w:t>
            </w:r>
            <w:r>
              <w:rPr>
                <w:b/>
              </w:rPr>
              <w:t>-45</w:t>
            </w:r>
            <w:r w:rsidRPr="00C0120F">
              <w:rPr>
                <w:b/>
              </w:rPr>
              <w:t xml:space="preserve"> WIRE</w:t>
            </w:r>
          </w:p>
        </w:tc>
        <w:tc>
          <w:tcPr>
            <w:tcW w:w="1764" w:type="dxa"/>
            <w:gridSpan w:val="4"/>
          </w:tcPr>
          <w:p w14:paraId="03008FE0" w14:textId="77777777" w:rsidR="00147A20" w:rsidRPr="00C0120F" w:rsidRDefault="00147A20" w:rsidP="00F21DB9">
            <w:pPr>
              <w:jc w:val="center"/>
              <w:rPr>
                <w:b/>
              </w:rPr>
            </w:pPr>
            <w:r w:rsidRPr="00C0120F">
              <w:rPr>
                <w:b/>
              </w:rPr>
              <w:t>Out-Side Corner ER7</w:t>
            </w:r>
            <w:r>
              <w:rPr>
                <w:b/>
              </w:rPr>
              <w:t xml:space="preserve">1T </w:t>
            </w:r>
            <w:r w:rsidRPr="00C0120F">
              <w:rPr>
                <w:b/>
              </w:rPr>
              <w:t>.035</w:t>
            </w:r>
            <w:r>
              <w:rPr>
                <w:b/>
              </w:rPr>
              <w:t>-45</w:t>
            </w:r>
            <w:r w:rsidRPr="00C0120F">
              <w:rPr>
                <w:b/>
              </w:rPr>
              <w:t xml:space="preserve"> WIRE</w:t>
            </w:r>
          </w:p>
        </w:tc>
        <w:tc>
          <w:tcPr>
            <w:tcW w:w="1110" w:type="dxa"/>
            <w:gridSpan w:val="5"/>
          </w:tcPr>
          <w:p w14:paraId="479C3FB8" w14:textId="77777777" w:rsidR="00147A20" w:rsidRPr="00C0120F" w:rsidRDefault="00147A20" w:rsidP="00F21DB9">
            <w:pPr>
              <w:jc w:val="center"/>
              <w:rPr>
                <w:b/>
              </w:rPr>
            </w:pPr>
            <w:r w:rsidRPr="00C0120F">
              <w:rPr>
                <w:b/>
              </w:rPr>
              <w:t>Final Test All Positions</w:t>
            </w:r>
          </w:p>
        </w:tc>
      </w:tr>
      <w:tr w:rsidR="00147A20" w14:paraId="5A92D0BE" w14:textId="77777777" w:rsidTr="00432788">
        <w:tc>
          <w:tcPr>
            <w:tcW w:w="1225" w:type="dxa"/>
            <w:tcBorders>
              <w:right w:val="single" w:sz="12" w:space="0" w:color="auto"/>
            </w:tcBorders>
          </w:tcPr>
          <w:p w14:paraId="0D3FDE90" w14:textId="77777777" w:rsidR="00147A20" w:rsidRDefault="00B06C5D" w:rsidP="00F21DB9">
            <w:r>
              <w:t>“V” groove weld 1G-3G</w:t>
            </w:r>
          </w:p>
        </w:tc>
        <w:tc>
          <w:tcPr>
            <w:tcW w:w="477" w:type="dxa"/>
            <w:tcBorders>
              <w:left w:val="single" w:sz="12" w:space="0" w:color="auto"/>
            </w:tcBorders>
            <w:shd w:val="clear" w:color="auto" w:fill="auto"/>
          </w:tcPr>
          <w:p w14:paraId="664A0072" w14:textId="77777777" w:rsidR="00147A20" w:rsidRDefault="00147A20" w:rsidP="00F21DB9">
            <w:r>
              <w:t>G1</w:t>
            </w:r>
          </w:p>
        </w:tc>
        <w:tc>
          <w:tcPr>
            <w:tcW w:w="477" w:type="dxa"/>
            <w:shd w:val="clear" w:color="auto" w:fill="auto"/>
          </w:tcPr>
          <w:p w14:paraId="3FFFEFDA" w14:textId="77777777" w:rsidR="00147A20" w:rsidRDefault="00147A20" w:rsidP="00F21DB9">
            <w:r>
              <w:t>G2</w:t>
            </w:r>
          </w:p>
        </w:tc>
        <w:tc>
          <w:tcPr>
            <w:tcW w:w="477" w:type="dxa"/>
            <w:shd w:val="clear" w:color="auto" w:fill="auto"/>
          </w:tcPr>
          <w:p w14:paraId="58A16140" w14:textId="77777777" w:rsidR="00147A20" w:rsidRDefault="00147A20" w:rsidP="00F21DB9">
            <w:r>
              <w:t>G3</w:t>
            </w:r>
          </w:p>
        </w:tc>
        <w:tc>
          <w:tcPr>
            <w:tcW w:w="477" w:type="dxa"/>
            <w:tcBorders>
              <w:right w:val="single" w:sz="12" w:space="0" w:color="auto"/>
            </w:tcBorders>
            <w:shd w:val="clear" w:color="auto" w:fill="auto"/>
          </w:tcPr>
          <w:p w14:paraId="421CB309" w14:textId="77777777" w:rsidR="00147A20" w:rsidRDefault="00147A20" w:rsidP="00F21DB9">
            <w:r>
              <w:t>G4</w:t>
            </w:r>
          </w:p>
        </w:tc>
        <w:tc>
          <w:tcPr>
            <w:tcW w:w="441" w:type="dxa"/>
            <w:tcBorders>
              <w:left w:val="single" w:sz="12" w:space="0" w:color="auto"/>
            </w:tcBorders>
            <w:shd w:val="clear" w:color="auto" w:fill="auto"/>
          </w:tcPr>
          <w:p w14:paraId="620D317D" w14:textId="77777777" w:rsidR="00147A20" w:rsidRDefault="00147A20" w:rsidP="00F21DB9">
            <w:r>
              <w:t>F1</w:t>
            </w:r>
          </w:p>
        </w:tc>
        <w:tc>
          <w:tcPr>
            <w:tcW w:w="441" w:type="dxa"/>
            <w:shd w:val="clear" w:color="auto" w:fill="auto"/>
          </w:tcPr>
          <w:p w14:paraId="2F3084B8" w14:textId="77777777" w:rsidR="00147A20" w:rsidRDefault="00147A20" w:rsidP="00F21DB9">
            <w:r>
              <w:t>F2</w:t>
            </w:r>
          </w:p>
        </w:tc>
        <w:tc>
          <w:tcPr>
            <w:tcW w:w="441" w:type="dxa"/>
            <w:shd w:val="clear" w:color="auto" w:fill="auto"/>
          </w:tcPr>
          <w:p w14:paraId="7360476E" w14:textId="77777777" w:rsidR="00147A20" w:rsidRDefault="00147A20" w:rsidP="00F21DB9">
            <w:r>
              <w:t>F3</w:t>
            </w:r>
          </w:p>
        </w:tc>
        <w:tc>
          <w:tcPr>
            <w:tcW w:w="441" w:type="dxa"/>
            <w:tcBorders>
              <w:right w:val="single" w:sz="12" w:space="0" w:color="auto"/>
            </w:tcBorders>
            <w:shd w:val="clear" w:color="auto" w:fill="auto"/>
          </w:tcPr>
          <w:p w14:paraId="4FA136D4" w14:textId="77777777" w:rsidR="00147A20" w:rsidRDefault="00147A20" w:rsidP="00F21DB9">
            <w:r>
              <w:t>F4</w:t>
            </w:r>
          </w:p>
        </w:tc>
        <w:tc>
          <w:tcPr>
            <w:tcW w:w="441" w:type="dxa"/>
            <w:tcBorders>
              <w:left w:val="single" w:sz="12" w:space="0" w:color="auto"/>
            </w:tcBorders>
            <w:shd w:val="clear" w:color="auto" w:fill="auto"/>
          </w:tcPr>
          <w:p w14:paraId="76C14432" w14:textId="77777777" w:rsidR="00147A20" w:rsidRDefault="00147A20" w:rsidP="00F21DB9">
            <w:r>
              <w:t>F1</w:t>
            </w:r>
          </w:p>
        </w:tc>
        <w:tc>
          <w:tcPr>
            <w:tcW w:w="441" w:type="dxa"/>
            <w:shd w:val="clear" w:color="auto" w:fill="auto"/>
          </w:tcPr>
          <w:p w14:paraId="6F62228E" w14:textId="77777777" w:rsidR="00147A20" w:rsidRDefault="00147A20" w:rsidP="00F21DB9">
            <w:r>
              <w:t>F2</w:t>
            </w:r>
          </w:p>
        </w:tc>
        <w:tc>
          <w:tcPr>
            <w:tcW w:w="441" w:type="dxa"/>
            <w:shd w:val="clear" w:color="auto" w:fill="auto"/>
          </w:tcPr>
          <w:p w14:paraId="22D48D1C" w14:textId="77777777" w:rsidR="00147A20" w:rsidRDefault="00147A20" w:rsidP="00F21DB9">
            <w:r>
              <w:t>F3</w:t>
            </w:r>
          </w:p>
        </w:tc>
        <w:tc>
          <w:tcPr>
            <w:tcW w:w="441" w:type="dxa"/>
            <w:tcBorders>
              <w:right w:val="single" w:sz="12" w:space="0" w:color="auto"/>
            </w:tcBorders>
            <w:shd w:val="clear" w:color="auto" w:fill="auto"/>
          </w:tcPr>
          <w:p w14:paraId="4F3637D3" w14:textId="77777777" w:rsidR="00147A20" w:rsidRDefault="00147A20" w:rsidP="00F21DB9">
            <w:r>
              <w:t>F4</w:t>
            </w:r>
          </w:p>
        </w:tc>
        <w:tc>
          <w:tcPr>
            <w:tcW w:w="441" w:type="dxa"/>
            <w:tcBorders>
              <w:left w:val="single" w:sz="12" w:space="0" w:color="auto"/>
            </w:tcBorders>
            <w:shd w:val="clear" w:color="auto" w:fill="auto"/>
          </w:tcPr>
          <w:p w14:paraId="6E086C85" w14:textId="77777777" w:rsidR="00147A20" w:rsidRDefault="00147A20" w:rsidP="00F21DB9">
            <w:r>
              <w:t>F1</w:t>
            </w:r>
          </w:p>
        </w:tc>
        <w:tc>
          <w:tcPr>
            <w:tcW w:w="441" w:type="dxa"/>
            <w:shd w:val="clear" w:color="auto" w:fill="auto"/>
          </w:tcPr>
          <w:p w14:paraId="54382679" w14:textId="77777777" w:rsidR="00147A20" w:rsidRDefault="00147A20" w:rsidP="00F21DB9">
            <w:r>
              <w:t>F2</w:t>
            </w:r>
          </w:p>
        </w:tc>
        <w:tc>
          <w:tcPr>
            <w:tcW w:w="441" w:type="dxa"/>
            <w:shd w:val="clear" w:color="auto" w:fill="auto"/>
          </w:tcPr>
          <w:p w14:paraId="0928C90D" w14:textId="77777777" w:rsidR="00147A20" w:rsidRDefault="00147A20" w:rsidP="00F21DB9">
            <w:r>
              <w:t>F3</w:t>
            </w:r>
          </w:p>
        </w:tc>
        <w:tc>
          <w:tcPr>
            <w:tcW w:w="441" w:type="dxa"/>
            <w:tcBorders>
              <w:right w:val="single" w:sz="12" w:space="0" w:color="auto"/>
            </w:tcBorders>
            <w:shd w:val="clear" w:color="auto" w:fill="auto"/>
          </w:tcPr>
          <w:p w14:paraId="7CB5AA12" w14:textId="77777777" w:rsidR="00147A20" w:rsidRDefault="00147A20" w:rsidP="00F21DB9">
            <w:r>
              <w:t>F4</w:t>
            </w:r>
          </w:p>
        </w:tc>
        <w:tc>
          <w:tcPr>
            <w:tcW w:w="222" w:type="dxa"/>
            <w:tcBorders>
              <w:left w:val="single" w:sz="12" w:space="0" w:color="auto"/>
            </w:tcBorders>
            <w:shd w:val="clear" w:color="auto" w:fill="auto"/>
          </w:tcPr>
          <w:p w14:paraId="604A7723" w14:textId="77777777" w:rsidR="00147A20" w:rsidRDefault="00147A20" w:rsidP="00F21DB9"/>
        </w:tc>
        <w:tc>
          <w:tcPr>
            <w:tcW w:w="222" w:type="dxa"/>
            <w:shd w:val="clear" w:color="auto" w:fill="auto"/>
          </w:tcPr>
          <w:p w14:paraId="23C96AA2" w14:textId="77777777" w:rsidR="00147A20" w:rsidRDefault="00147A20" w:rsidP="00F21DB9"/>
        </w:tc>
        <w:tc>
          <w:tcPr>
            <w:tcW w:w="222" w:type="dxa"/>
            <w:shd w:val="clear" w:color="auto" w:fill="auto"/>
          </w:tcPr>
          <w:p w14:paraId="010C986E" w14:textId="77777777" w:rsidR="00147A20" w:rsidRDefault="00147A20" w:rsidP="00F21DB9"/>
        </w:tc>
        <w:tc>
          <w:tcPr>
            <w:tcW w:w="222" w:type="dxa"/>
            <w:shd w:val="clear" w:color="auto" w:fill="auto"/>
          </w:tcPr>
          <w:p w14:paraId="5B4063B0" w14:textId="77777777" w:rsidR="00147A20" w:rsidRDefault="00147A20" w:rsidP="00F21DB9"/>
        </w:tc>
        <w:tc>
          <w:tcPr>
            <w:tcW w:w="222" w:type="dxa"/>
            <w:shd w:val="clear" w:color="auto" w:fill="auto"/>
          </w:tcPr>
          <w:p w14:paraId="503D4BD3" w14:textId="77777777" w:rsidR="00147A20" w:rsidRDefault="00147A20" w:rsidP="00F21DB9"/>
        </w:tc>
      </w:tr>
      <w:tr w:rsidR="00147A20" w14:paraId="346A5E60" w14:textId="77777777" w:rsidTr="00432788">
        <w:tc>
          <w:tcPr>
            <w:tcW w:w="1225" w:type="dxa"/>
            <w:tcBorders>
              <w:right w:val="single" w:sz="12" w:space="0" w:color="auto"/>
            </w:tcBorders>
          </w:tcPr>
          <w:p w14:paraId="4D5EE2DD" w14:textId="77777777" w:rsidR="00147A20" w:rsidRDefault="00147A20" w:rsidP="00F21DB9"/>
        </w:tc>
        <w:tc>
          <w:tcPr>
            <w:tcW w:w="477" w:type="dxa"/>
            <w:tcBorders>
              <w:left w:val="single" w:sz="12" w:space="0" w:color="auto"/>
            </w:tcBorders>
            <w:shd w:val="clear" w:color="auto" w:fill="auto"/>
          </w:tcPr>
          <w:p w14:paraId="4C3209F5" w14:textId="77777777" w:rsidR="00147A20" w:rsidRDefault="00147A20" w:rsidP="00F21DB9"/>
        </w:tc>
        <w:tc>
          <w:tcPr>
            <w:tcW w:w="477" w:type="dxa"/>
            <w:shd w:val="clear" w:color="auto" w:fill="auto"/>
          </w:tcPr>
          <w:p w14:paraId="36B4D565" w14:textId="77777777" w:rsidR="00147A20" w:rsidRDefault="00147A20" w:rsidP="00F21DB9"/>
        </w:tc>
        <w:tc>
          <w:tcPr>
            <w:tcW w:w="477" w:type="dxa"/>
            <w:shd w:val="clear" w:color="auto" w:fill="auto"/>
          </w:tcPr>
          <w:p w14:paraId="526B51EA" w14:textId="77777777" w:rsidR="00147A20" w:rsidRDefault="00147A20" w:rsidP="00F21DB9"/>
        </w:tc>
        <w:tc>
          <w:tcPr>
            <w:tcW w:w="477" w:type="dxa"/>
            <w:tcBorders>
              <w:right w:val="single" w:sz="12" w:space="0" w:color="auto"/>
            </w:tcBorders>
            <w:shd w:val="clear" w:color="auto" w:fill="auto"/>
          </w:tcPr>
          <w:p w14:paraId="7A32701F" w14:textId="77777777" w:rsidR="00147A20" w:rsidRDefault="00147A20" w:rsidP="00F21DB9"/>
        </w:tc>
        <w:tc>
          <w:tcPr>
            <w:tcW w:w="441" w:type="dxa"/>
            <w:tcBorders>
              <w:left w:val="single" w:sz="12" w:space="0" w:color="auto"/>
            </w:tcBorders>
            <w:shd w:val="clear" w:color="auto" w:fill="auto"/>
          </w:tcPr>
          <w:p w14:paraId="7C044799" w14:textId="77777777" w:rsidR="00147A20" w:rsidRDefault="00147A20" w:rsidP="00F21DB9"/>
        </w:tc>
        <w:tc>
          <w:tcPr>
            <w:tcW w:w="441" w:type="dxa"/>
            <w:shd w:val="clear" w:color="auto" w:fill="auto"/>
          </w:tcPr>
          <w:p w14:paraId="4B3BBFFA" w14:textId="77777777" w:rsidR="00147A20" w:rsidRDefault="00147A20" w:rsidP="00F21DB9"/>
        </w:tc>
        <w:tc>
          <w:tcPr>
            <w:tcW w:w="441" w:type="dxa"/>
            <w:shd w:val="clear" w:color="auto" w:fill="auto"/>
          </w:tcPr>
          <w:p w14:paraId="4E40BC5A" w14:textId="77777777" w:rsidR="00147A20" w:rsidRDefault="00147A20" w:rsidP="00F21DB9"/>
        </w:tc>
        <w:tc>
          <w:tcPr>
            <w:tcW w:w="441" w:type="dxa"/>
            <w:tcBorders>
              <w:right w:val="single" w:sz="12" w:space="0" w:color="auto"/>
            </w:tcBorders>
            <w:shd w:val="clear" w:color="auto" w:fill="auto"/>
          </w:tcPr>
          <w:p w14:paraId="24869D11" w14:textId="77777777" w:rsidR="00147A20" w:rsidRDefault="00147A20" w:rsidP="00F21DB9"/>
        </w:tc>
        <w:tc>
          <w:tcPr>
            <w:tcW w:w="441" w:type="dxa"/>
            <w:tcBorders>
              <w:left w:val="single" w:sz="12" w:space="0" w:color="auto"/>
            </w:tcBorders>
            <w:shd w:val="clear" w:color="auto" w:fill="auto"/>
          </w:tcPr>
          <w:p w14:paraId="5B445CE1" w14:textId="77777777" w:rsidR="00147A20" w:rsidRDefault="00147A20" w:rsidP="00F21DB9"/>
        </w:tc>
        <w:tc>
          <w:tcPr>
            <w:tcW w:w="441" w:type="dxa"/>
            <w:shd w:val="clear" w:color="auto" w:fill="auto"/>
          </w:tcPr>
          <w:p w14:paraId="68AC1D6B" w14:textId="77777777" w:rsidR="00147A20" w:rsidRDefault="00147A20" w:rsidP="00F21DB9"/>
        </w:tc>
        <w:tc>
          <w:tcPr>
            <w:tcW w:w="441" w:type="dxa"/>
            <w:shd w:val="clear" w:color="auto" w:fill="auto"/>
          </w:tcPr>
          <w:p w14:paraId="2DF1917A" w14:textId="77777777" w:rsidR="00147A20" w:rsidRDefault="00147A20" w:rsidP="00F21DB9"/>
        </w:tc>
        <w:tc>
          <w:tcPr>
            <w:tcW w:w="441" w:type="dxa"/>
            <w:tcBorders>
              <w:right w:val="single" w:sz="12" w:space="0" w:color="auto"/>
            </w:tcBorders>
            <w:shd w:val="clear" w:color="auto" w:fill="auto"/>
          </w:tcPr>
          <w:p w14:paraId="2766B59C" w14:textId="77777777" w:rsidR="00147A20" w:rsidRDefault="00147A20" w:rsidP="00F21DB9"/>
        </w:tc>
        <w:tc>
          <w:tcPr>
            <w:tcW w:w="441" w:type="dxa"/>
            <w:tcBorders>
              <w:left w:val="single" w:sz="12" w:space="0" w:color="auto"/>
            </w:tcBorders>
            <w:shd w:val="clear" w:color="auto" w:fill="auto"/>
          </w:tcPr>
          <w:p w14:paraId="2A51F5AB" w14:textId="77777777" w:rsidR="00147A20" w:rsidRDefault="00147A20" w:rsidP="00F21DB9"/>
        </w:tc>
        <w:tc>
          <w:tcPr>
            <w:tcW w:w="441" w:type="dxa"/>
            <w:shd w:val="clear" w:color="auto" w:fill="auto"/>
          </w:tcPr>
          <w:p w14:paraId="254A6C5A" w14:textId="77777777" w:rsidR="00147A20" w:rsidRDefault="00147A20" w:rsidP="00F21DB9"/>
        </w:tc>
        <w:tc>
          <w:tcPr>
            <w:tcW w:w="441" w:type="dxa"/>
            <w:shd w:val="clear" w:color="auto" w:fill="auto"/>
          </w:tcPr>
          <w:p w14:paraId="332B7A42" w14:textId="77777777" w:rsidR="00147A20" w:rsidRDefault="00147A20" w:rsidP="00F21DB9"/>
        </w:tc>
        <w:tc>
          <w:tcPr>
            <w:tcW w:w="441" w:type="dxa"/>
            <w:tcBorders>
              <w:right w:val="single" w:sz="12" w:space="0" w:color="auto"/>
            </w:tcBorders>
            <w:shd w:val="clear" w:color="auto" w:fill="auto"/>
          </w:tcPr>
          <w:p w14:paraId="25FE0D58" w14:textId="77777777" w:rsidR="00147A20" w:rsidRDefault="00147A20" w:rsidP="00F21DB9"/>
        </w:tc>
        <w:tc>
          <w:tcPr>
            <w:tcW w:w="222" w:type="dxa"/>
            <w:tcBorders>
              <w:left w:val="single" w:sz="12" w:space="0" w:color="auto"/>
            </w:tcBorders>
            <w:shd w:val="clear" w:color="auto" w:fill="auto"/>
          </w:tcPr>
          <w:p w14:paraId="1E52BADE" w14:textId="77777777" w:rsidR="00147A20" w:rsidRDefault="00147A20" w:rsidP="00F21DB9"/>
        </w:tc>
        <w:tc>
          <w:tcPr>
            <w:tcW w:w="222" w:type="dxa"/>
            <w:shd w:val="clear" w:color="auto" w:fill="auto"/>
          </w:tcPr>
          <w:p w14:paraId="66D79E94" w14:textId="77777777" w:rsidR="00147A20" w:rsidRDefault="00147A20" w:rsidP="00F21DB9"/>
        </w:tc>
        <w:tc>
          <w:tcPr>
            <w:tcW w:w="222" w:type="dxa"/>
            <w:shd w:val="clear" w:color="auto" w:fill="auto"/>
          </w:tcPr>
          <w:p w14:paraId="78EB7BFD" w14:textId="77777777" w:rsidR="00147A20" w:rsidRDefault="00147A20" w:rsidP="00F21DB9"/>
        </w:tc>
        <w:tc>
          <w:tcPr>
            <w:tcW w:w="222" w:type="dxa"/>
            <w:shd w:val="clear" w:color="auto" w:fill="auto"/>
          </w:tcPr>
          <w:p w14:paraId="7D008C25" w14:textId="77777777" w:rsidR="00147A20" w:rsidRDefault="00147A20" w:rsidP="00F21DB9"/>
        </w:tc>
        <w:tc>
          <w:tcPr>
            <w:tcW w:w="222" w:type="dxa"/>
            <w:shd w:val="clear" w:color="auto" w:fill="auto"/>
          </w:tcPr>
          <w:p w14:paraId="190D75BC" w14:textId="77777777" w:rsidR="00147A20" w:rsidRDefault="00147A20" w:rsidP="00F21DB9"/>
        </w:tc>
      </w:tr>
      <w:tr w:rsidR="00147A20" w14:paraId="62A1B153" w14:textId="77777777" w:rsidTr="00432788">
        <w:tc>
          <w:tcPr>
            <w:tcW w:w="1225" w:type="dxa"/>
            <w:tcBorders>
              <w:right w:val="single" w:sz="12" w:space="0" w:color="auto"/>
            </w:tcBorders>
          </w:tcPr>
          <w:p w14:paraId="6FB361BD" w14:textId="77777777" w:rsidR="00147A20" w:rsidRDefault="00147A20" w:rsidP="00F21DB9"/>
        </w:tc>
        <w:tc>
          <w:tcPr>
            <w:tcW w:w="477" w:type="dxa"/>
            <w:tcBorders>
              <w:left w:val="single" w:sz="12" w:space="0" w:color="auto"/>
            </w:tcBorders>
            <w:shd w:val="clear" w:color="auto" w:fill="auto"/>
          </w:tcPr>
          <w:p w14:paraId="4FB979D5" w14:textId="77777777" w:rsidR="00147A20" w:rsidRDefault="00147A20" w:rsidP="00F21DB9"/>
        </w:tc>
        <w:tc>
          <w:tcPr>
            <w:tcW w:w="477" w:type="dxa"/>
            <w:shd w:val="clear" w:color="auto" w:fill="auto"/>
          </w:tcPr>
          <w:p w14:paraId="1983C90E" w14:textId="77777777" w:rsidR="00147A20" w:rsidRDefault="00147A20" w:rsidP="00F21DB9"/>
        </w:tc>
        <w:tc>
          <w:tcPr>
            <w:tcW w:w="477" w:type="dxa"/>
            <w:shd w:val="clear" w:color="auto" w:fill="auto"/>
          </w:tcPr>
          <w:p w14:paraId="6FC4EE68" w14:textId="77777777" w:rsidR="00147A20" w:rsidRDefault="00147A20" w:rsidP="00F21DB9"/>
        </w:tc>
        <w:tc>
          <w:tcPr>
            <w:tcW w:w="477" w:type="dxa"/>
            <w:tcBorders>
              <w:right w:val="single" w:sz="12" w:space="0" w:color="auto"/>
            </w:tcBorders>
            <w:shd w:val="clear" w:color="auto" w:fill="auto"/>
          </w:tcPr>
          <w:p w14:paraId="70FB0131" w14:textId="77777777" w:rsidR="00147A20" w:rsidRDefault="00147A20" w:rsidP="00F21DB9"/>
        </w:tc>
        <w:tc>
          <w:tcPr>
            <w:tcW w:w="441" w:type="dxa"/>
            <w:tcBorders>
              <w:left w:val="single" w:sz="12" w:space="0" w:color="auto"/>
            </w:tcBorders>
            <w:shd w:val="clear" w:color="auto" w:fill="auto"/>
          </w:tcPr>
          <w:p w14:paraId="6869A6EA" w14:textId="77777777" w:rsidR="00147A20" w:rsidRDefault="00147A20" w:rsidP="00F21DB9"/>
        </w:tc>
        <w:tc>
          <w:tcPr>
            <w:tcW w:w="441" w:type="dxa"/>
            <w:shd w:val="clear" w:color="auto" w:fill="auto"/>
          </w:tcPr>
          <w:p w14:paraId="3835516D" w14:textId="77777777" w:rsidR="00147A20" w:rsidRDefault="00147A20" w:rsidP="00F21DB9"/>
        </w:tc>
        <w:tc>
          <w:tcPr>
            <w:tcW w:w="441" w:type="dxa"/>
            <w:shd w:val="clear" w:color="auto" w:fill="auto"/>
          </w:tcPr>
          <w:p w14:paraId="70818415" w14:textId="77777777" w:rsidR="00147A20" w:rsidRDefault="00147A20" w:rsidP="00F21DB9"/>
        </w:tc>
        <w:tc>
          <w:tcPr>
            <w:tcW w:w="441" w:type="dxa"/>
            <w:tcBorders>
              <w:right w:val="single" w:sz="12" w:space="0" w:color="auto"/>
            </w:tcBorders>
            <w:shd w:val="clear" w:color="auto" w:fill="auto"/>
          </w:tcPr>
          <w:p w14:paraId="33B51064" w14:textId="77777777" w:rsidR="00147A20" w:rsidRDefault="00147A20" w:rsidP="00F21DB9"/>
        </w:tc>
        <w:tc>
          <w:tcPr>
            <w:tcW w:w="441" w:type="dxa"/>
            <w:tcBorders>
              <w:left w:val="single" w:sz="12" w:space="0" w:color="auto"/>
            </w:tcBorders>
            <w:shd w:val="clear" w:color="auto" w:fill="auto"/>
          </w:tcPr>
          <w:p w14:paraId="4442A26C" w14:textId="77777777" w:rsidR="00147A20" w:rsidRDefault="00147A20" w:rsidP="00F21DB9"/>
        </w:tc>
        <w:tc>
          <w:tcPr>
            <w:tcW w:w="441" w:type="dxa"/>
            <w:shd w:val="clear" w:color="auto" w:fill="auto"/>
          </w:tcPr>
          <w:p w14:paraId="4B5DD7C2" w14:textId="77777777" w:rsidR="00147A20" w:rsidRDefault="00147A20" w:rsidP="00F21DB9"/>
        </w:tc>
        <w:tc>
          <w:tcPr>
            <w:tcW w:w="441" w:type="dxa"/>
            <w:shd w:val="clear" w:color="auto" w:fill="auto"/>
          </w:tcPr>
          <w:p w14:paraId="6A2B151A" w14:textId="77777777" w:rsidR="00147A20" w:rsidRDefault="00147A20" w:rsidP="00F21DB9"/>
        </w:tc>
        <w:tc>
          <w:tcPr>
            <w:tcW w:w="441" w:type="dxa"/>
            <w:tcBorders>
              <w:right w:val="single" w:sz="12" w:space="0" w:color="auto"/>
            </w:tcBorders>
            <w:shd w:val="clear" w:color="auto" w:fill="auto"/>
          </w:tcPr>
          <w:p w14:paraId="11D5684E" w14:textId="77777777" w:rsidR="00147A20" w:rsidRDefault="00147A20" w:rsidP="00F21DB9"/>
        </w:tc>
        <w:tc>
          <w:tcPr>
            <w:tcW w:w="441" w:type="dxa"/>
            <w:tcBorders>
              <w:left w:val="single" w:sz="12" w:space="0" w:color="auto"/>
            </w:tcBorders>
            <w:shd w:val="clear" w:color="auto" w:fill="auto"/>
          </w:tcPr>
          <w:p w14:paraId="430F345B" w14:textId="77777777" w:rsidR="00147A20" w:rsidRDefault="00147A20" w:rsidP="00F21DB9"/>
        </w:tc>
        <w:tc>
          <w:tcPr>
            <w:tcW w:w="441" w:type="dxa"/>
            <w:shd w:val="clear" w:color="auto" w:fill="auto"/>
          </w:tcPr>
          <w:p w14:paraId="39584D7E" w14:textId="77777777" w:rsidR="00147A20" w:rsidRDefault="00147A20" w:rsidP="00F21DB9"/>
        </w:tc>
        <w:tc>
          <w:tcPr>
            <w:tcW w:w="441" w:type="dxa"/>
            <w:shd w:val="clear" w:color="auto" w:fill="auto"/>
          </w:tcPr>
          <w:p w14:paraId="0BA1AABA" w14:textId="77777777" w:rsidR="00147A20" w:rsidRDefault="00147A20" w:rsidP="00F21DB9"/>
        </w:tc>
        <w:tc>
          <w:tcPr>
            <w:tcW w:w="441" w:type="dxa"/>
            <w:tcBorders>
              <w:right w:val="single" w:sz="12" w:space="0" w:color="auto"/>
            </w:tcBorders>
            <w:shd w:val="clear" w:color="auto" w:fill="auto"/>
          </w:tcPr>
          <w:p w14:paraId="541F4DC7" w14:textId="77777777" w:rsidR="00147A20" w:rsidRDefault="00147A20" w:rsidP="00F21DB9"/>
        </w:tc>
        <w:tc>
          <w:tcPr>
            <w:tcW w:w="222" w:type="dxa"/>
            <w:tcBorders>
              <w:left w:val="single" w:sz="12" w:space="0" w:color="auto"/>
            </w:tcBorders>
            <w:shd w:val="clear" w:color="auto" w:fill="auto"/>
          </w:tcPr>
          <w:p w14:paraId="4FF7AB93" w14:textId="77777777" w:rsidR="00147A20" w:rsidRDefault="00147A20" w:rsidP="00F21DB9"/>
        </w:tc>
        <w:tc>
          <w:tcPr>
            <w:tcW w:w="222" w:type="dxa"/>
            <w:shd w:val="clear" w:color="auto" w:fill="auto"/>
          </w:tcPr>
          <w:p w14:paraId="6B7E0FE6" w14:textId="77777777" w:rsidR="00147A20" w:rsidRDefault="00147A20" w:rsidP="00F21DB9"/>
        </w:tc>
        <w:tc>
          <w:tcPr>
            <w:tcW w:w="222" w:type="dxa"/>
            <w:shd w:val="clear" w:color="auto" w:fill="auto"/>
          </w:tcPr>
          <w:p w14:paraId="5E34E12A" w14:textId="77777777" w:rsidR="00147A20" w:rsidRDefault="00147A20" w:rsidP="00F21DB9"/>
        </w:tc>
        <w:tc>
          <w:tcPr>
            <w:tcW w:w="222" w:type="dxa"/>
            <w:shd w:val="clear" w:color="auto" w:fill="auto"/>
          </w:tcPr>
          <w:p w14:paraId="2DAEF6C7" w14:textId="77777777" w:rsidR="00147A20" w:rsidRDefault="00147A20" w:rsidP="00F21DB9"/>
        </w:tc>
        <w:tc>
          <w:tcPr>
            <w:tcW w:w="222" w:type="dxa"/>
            <w:shd w:val="clear" w:color="auto" w:fill="auto"/>
          </w:tcPr>
          <w:p w14:paraId="2C3E0710" w14:textId="77777777" w:rsidR="00147A20" w:rsidRDefault="00147A20" w:rsidP="00F21DB9"/>
        </w:tc>
      </w:tr>
      <w:tr w:rsidR="00147A20" w14:paraId="22D2B837" w14:textId="77777777" w:rsidTr="00432788">
        <w:tc>
          <w:tcPr>
            <w:tcW w:w="1225" w:type="dxa"/>
            <w:tcBorders>
              <w:right w:val="single" w:sz="12" w:space="0" w:color="auto"/>
            </w:tcBorders>
          </w:tcPr>
          <w:p w14:paraId="701CA60D" w14:textId="77777777" w:rsidR="00147A20" w:rsidRDefault="00147A20" w:rsidP="00F21DB9"/>
        </w:tc>
        <w:tc>
          <w:tcPr>
            <w:tcW w:w="477" w:type="dxa"/>
            <w:tcBorders>
              <w:left w:val="single" w:sz="12" w:space="0" w:color="auto"/>
            </w:tcBorders>
            <w:shd w:val="clear" w:color="auto" w:fill="auto"/>
          </w:tcPr>
          <w:p w14:paraId="161B25F4" w14:textId="77777777" w:rsidR="00147A20" w:rsidRDefault="00147A20" w:rsidP="00F21DB9"/>
        </w:tc>
        <w:tc>
          <w:tcPr>
            <w:tcW w:w="477" w:type="dxa"/>
            <w:shd w:val="clear" w:color="auto" w:fill="auto"/>
          </w:tcPr>
          <w:p w14:paraId="2A8BC467" w14:textId="77777777" w:rsidR="00147A20" w:rsidRDefault="00147A20" w:rsidP="00F21DB9"/>
        </w:tc>
        <w:tc>
          <w:tcPr>
            <w:tcW w:w="477" w:type="dxa"/>
            <w:shd w:val="clear" w:color="auto" w:fill="auto"/>
          </w:tcPr>
          <w:p w14:paraId="4EFA7730" w14:textId="77777777" w:rsidR="00147A20" w:rsidRDefault="00147A20" w:rsidP="00F21DB9"/>
        </w:tc>
        <w:tc>
          <w:tcPr>
            <w:tcW w:w="477" w:type="dxa"/>
            <w:tcBorders>
              <w:right w:val="single" w:sz="12" w:space="0" w:color="auto"/>
            </w:tcBorders>
            <w:shd w:val="clear" w:color="auto" w:fill="auto"/>
          </w:tcPr>
          <w:p w14:paraId="79BB491F" w14:textId="77777777" w:rsidR="00147A20" w:rsidRDefault="00147A20" w:rsidP="00F21DB9"/>
        </w:tc>
        <w:tc>
          <w:tcPr>
            <w:tcW w:w="441" w:type="dxa"/>
            <w:tcBorders>
              <w:left w:val="single" w:sz="12" w:space="0" w:color="auto"/>
            </w:tcBorders>
            <w:shd w:val="clear" w:color="auto" w:fill="auto"/>
          </w:tcPr>
          <w:p w14:paraId="20F11E8D" w14:textId="77777777" w:rsidR="00147A20" w:rsidRDefault="00147A20" w:rsidP="00F21DB9"/>
        </w:tc>
        <w:tc>
          <w:tcPr>
            <w:tcW w:w="441" w:type="dxa"/>
            <w:shd w:val="clear" w:color="auto" w:fill="auto"/>
          </w:tcPr>
          <w:p w14:paraId="5D2DDD77" w14:textId="77777777" w:rsidR="00147A20" w:rsidRDefault="00147A20" w:rsidP="00F21DB9"/>
        </w:tc>
        <w:tc>
          <w:tcPr>
            <w:tcW w:w="441" w:type="dxa"/>
            <w:shd w:val="clear" w:color="auto" w:fill="auto"/>
          </w:tcPr>
          <w:p w14:paraId="4395FAB1" w14:textId="77777777" w:rsidR="00147A20" w:rsidRDefault="00147A20" w:rsidP="00F21DB9"/>
        </w:tc>
        <w:tc>
          <w:tcPr>
            <w:tcW w:w="441" w:type="dxa"/>
            <w:tcBorders>
              <w:right w:val="single" w:sz="12" w:space="0" w:color="auto"/>
            </w:tcBorders>
            <w:shd w:val="clear" w:color="auto" w:fill="auto"/>
          </w:tcPr>
          <w:p w14:paraId="6BBF37AF" w14:textId="77777777" w:rsidR="00147A20" w:rsidRDefault="00147A20" w:rsidP="00F21DB9"/>
        </w:tc>
        <w:tc>
          <w:tcPr>
            <w:tcW w:w="441" w:type="dxa"/>
            <w:tcBorders>
              <w:left w:val="single" w:sz="12" w:space="0" w:color="auto"/>
            </w:tcBorders>
            <w:shd w:val="clear" w:color="auto" w:fill="auto"/>
          </w:tcPr>
          <w:p w14:paraId="21C8172F" w14:textId="77777777" w:rsidR="00147A20" w:rsidRDefault="00147A20" w:rsidP="00F21DB9"/>
        </w:tc>
        <w:tc>
          <w:tcPr>
            <w:tcW w:w="441" w:type="dxa"/>
            <w:shd w:val="clear" w:color="auto" w:fill="auto"/>
          </w:tcPr>
          <w:p w14:paraId="142E1B0D" w14:textId="77777777" w:rsidR="00147A20" w:rsidRDefault="00147A20" w:rsidP="00F21DB9"/>
        </w:tc>
        <w:tc>
          <w:tcPr>
            <w:tcW w:w="441" w:type="dxa"/>
            <w:shd w:val="clear" w:color="auto" w:fill="auto"/>
          </w:tcPr>
          <w:p w14:paraId="47D0854F" w14:textId="77777777" w:rsidR="00147A20" w:rsidRDefault="00147A20" w:rsidP="00F21DB9"/>
        </w:tc>
        <w:tc>
          <w:tcPr>
            <w:tcW w:w="441" w:type="dxa"/>
            <w:tcBorders>
              <w:right w:val="single" w:sz="12" w:space="0" w:color="auto"/>
            </w:tcBorders>
            <w:shd w:val="clear" w:color="auto" w:fill="auto"/>
          </w:tcPr>
          <w:p w14:paraId="2596FB65" w14:textId="77777777" w:rsidR="00147A20" w:rsidRDefault="00147A20" w:rsidP="00F21DB9"/>
        </w:tc>
        <w:tc>
          <w:tcPr>
            <w:tcW w:w="441" w:type="dxa"/>
            <w:tcBorders>
              <w:left w:val="single" w:sz="12" w:space="0" w:color="auto"/>
            </w:tcBorders>
            <w:shd w:val="clear" w:color="auto" w:fill="auto"/>
          </w:tcPr>
          <w:p w14:paraId="2C372769" w14:textId="77777777" w:rsidR="00147A20" w:rsidRDefault="00147A20" w:rsidP="00F21DB9"/>
        </w:tc>
        <w:tc>
          <w:tcPr>
            <w:tcW w:w="441" w:type="dxa"/>
            <w:shd w:val="clear" w:color="auto" w:fill="auto"/>
          </w:tcPr>
          <w:p w14:paraId="5AEFB931" w14:textId="77777777" w:rsidR="00147A20" w:rsidRDefault="00147A20" w:rsidP="00F21DB9"/>
        </w:tc>
        <w:tc>
          <w:tcPr>
            <w:tcW w:w="441" w:type="dxa"/>
            <w:shd w:val="clear" w:color="auto" w:fill="auto"/>
          </w:tcPr>
          <w:p w14:paraId="39A062AB" w14:textId="77777777" w:rsidR="00147A20" w:rsidRDefault="00147A20" w:rsidP="00F21DB9"/>
        </w:tc>
        <w:tc>
          <w:tcPr>
            <w:tcW w:w="441" w:type="dxa"/>
            <w:tcBorders>
              <w:right w:val="single" w:sz="12" w:space="0" w:color="auto"/>
            </w:tcBorders>
            <w:shd w:val="clear" w:color="auto" w:fill="auto"/>
          </w:tcPr>
          <w:p w14:paraId="58F61A1A" w14:textId="77777777" w:rsidR="00147A20" w:rsidRDefault="00147A20" w:rsidP="00F21DB9"/>
        </w:tc>
        <w:tc>
          <w:tcPr>
            <w:tcW w:w="222" w:type="dxa"/>
            <w:tcBorders>
              <w:left w:val="single" w:sz="12" w:space="0" w:color="auto"/>
            </w:tcBorders>
            <w:shd w:val="clear" w:color="auto" w:fill="auto"/>
          </w:tcPr>
          <w:p w14:paraId="74544B6E" w14:textId="77777777" w:rsidR="00147A20" w:rsidRDefault="00147A20" w:rsidP="00F21DB9"/>
        </w:tc>
        <w:tc>
          <w:tcPr>
            <w:tcW w:w="222" w:type="dxa"/>
            <w:shd w:val="clear" w:color="auto" w:fill="auto"/>
          </w:tcPr>
          <w:p w14:paraId="60DEC20E" w14:textId="77777777" w:rsidR="00147A20" w:rsidRDefault="00147A20" w:rsidP="00F21DB9"/>
        </w:tc>
        <w:tc>
          <w:tcPr>
            <w:tcW w:w="222" w:type="dxa"/>
            <w:shd w:val="clear" w:color="auto" w:fill="auto"/>
          </w:tcPr>
          <w:p w14:paraId="5CC7801B" w14:textId="77777777" w:rsidR="00147A20" w:rsidRDefault="00147A20" w:rsidP="00F21DB9"/>
        </w:tc>
        <w:tc>
          <w:tcPr>
            <w:tcW w:w="222" w:type="dxa"/>
            <w:shd w:val="clear" w:color="auto" w:fill="auto"/>
          </w:tcPr>
          <w:p w14:paraId="6C8A70A9" w14:textId="77777777" w:rsidR="00147A20" w:rsidRDefault="00147A20" w:rsidP="00F21DB9"/>
        </w:tc>
        <w:tc>
          <w:tcPr>
            <w:tcW w:w="222" w:type="dxa"/>
            <w:shd w:val="clear" w:color="auto" w:fill="auto"/>
          </w:tcPr>
          <w:p w14:paraId="1610EFF8" w14:textId="77777777" w:rsidR="00147A20" w:rsidRDefault="00147A20" w:rsidP="00F21DB9"/>
        </w:tc>
      </w:tr>
    </w:tbl>
    <w:p w14:paraId="08F1D586" w14:textId="77777777" w:rsidR="00147A20" w:rsidRDefault="00147A20" w:rsidP="00EA4C8D">
      <w:pPr>
        <w:rPr>
          <w:b/>
        </w:rPr>
      </w:pPr>
    </w:p>
    <w:p w14:paraId="40992A5B" w14:textId="77777777" w:rsidR="007B71D4" w:rsidRDefault="007B71D4" w:rsidP="00EA4C8D">
      <w:pPr>
        <w:rPr>
          <w:b/>
        </w:rPr>
      </w:pPr>
    </w:p>
    <w:p w14:paraId="4EFAB322" w14:textId="77777777" w:rsidR="00F27D4D" w:rsidRDefault="00F27D4D" w:rsidP="00EA4C8D">
      <w:pPr>
        <w:rPr>
          <w:b/>
        </w:rPr>
      </w:pPr>
    </w:p>
    <w:p w14:paraId="02B70389" w14:textId="77777777" w:rsidR="00555E39" w:rsidRDefault="00555E39" w:rsidP="00EA4C8D">
      <w:pPr>
        <w:rPr>
          <w:b/>
        </w:rPr>
      </w:pPr>
    </w:p>
    <w:p w14:paraId="420F4CA0" w14:textId="77777777" w:rsidR="00555E39" w:rsidRDefault="00555E39" w:rsidP="00EA4C8D">
      <w:pPr>
        <w:rPr>
          <w:b/>
        </w:rPr>
      </w:pPr>
    </w:p>
    <w:p w14:paraId="5FFB7642" w14:textId="77777777" w:rsidR="00555E39" w:rsidRDefault="00555E39" w:rsidP="00EA4C8D">
      <w:pPr>
        <w:rPr>
          <w:b/>
        </w:rPr>
      </w:pPr>
    </w:p>
    <w:p w14:paraId="4CF4B48B" w14:textId="77777777" w:rsidR="00555E39" w:rsidRDefault="00555E39" w:rsidP="00EA4C8D">
      <w:pPr>
        <w:rPr>
          <w:b/>
        </w:rPr>
      </w:pPr>
    </w:p>
    <w:p w14:paraId="62BF07EB" w14:textId="77777777" w:rsidR="00EA4C8D" w:rsidRPr="0045252F" w:rsidRDefault="00EA4C8D" w:rsidP="00EA4C8D">
      <w:r w:rsidRPr="0045252F">
        <w:rPr>
          <w:b/>
        </w:rPr>
        <w:t xml:space="preserve">Evaluation/Grading Policy: </w:t>
      </w:r>
    </w:p>
    <w:p w14:paraId="559FB0E4" w14:textId="77777777" w:rsidR="00EA4C8D" w:rsidRDefault="00EA4C8D" w:rsidP="00EA4C8D">
      <w:pPr>
        <w:jc w:val="both"/>
        <w:rPr>
          <w:sz w:val="24"/>
          <w:szCs w:val="24"/>
        </w:rPr>
      </w:pPr>
      <w:r w:rsidRPr="00067FAE">
        <w:rPr>
          <w:sz w:val="24"/>
          <w:szCs w:val="24"/>
        </w:rPr>
        <w:tab/>
        <w:t>The grades you will receive for this class will be based upon these areas:</w:t>
      </w:r>
    </w:p>
    <w:p w14:paraId="6A51F198" w14:textId="77777777" w:rsidR="00EA4C8D" w:rsidRPr="00067FAE" w:rsidRDefault="00EA4C8D" w:rsidP="00EA4C8D">
      <w:pPr>
        <w:jc w:val="both"/>
        <w:rPr>
          <w:sz w:val="24"/>
          <w:szCs w:val="24"/>
        </w:rPr>
      </w:pPr>
    </w:p>
    <w:p w14:paraId="64AE3B18" w14:textId="77777777" w:rsidR="000468FC" w:rsidRDefault="00461A7F" w:rsidP="000468FC">
      <w:pPr>
        <w:ind w:firstLine="720"/>
        <w:jc w:val="both"/>
        <w:rPr>
          <w:b/>
          <w:sz w:val="24"/>
          <w:szCs w:val="24"/>
        </w:rPr>
      </w:pPr>
      <w:r>
        <w:rPr>
          <w:b/>
          <w:sz w:val="24"/>
          <w:szCs w:val="24"/>
        </w:rPr>
        <w:t>A</w:t>
      </w:r>
      <w:r>
        <w:rPr>
          <w:b/>
          <w:sz w:val="24"/>
          <w:szCs w:val="24"/>
        </w:rPr>
        <w:tab/>
        <w:t>Test and Quizzes:</w:t>
      </w:r>
      <w:r>
        <w:rPr>
          <w:b/>
          <w:sz w:val="24"/>
          <w:szCs w:val="24"/>
        </w:rPr>
        <w:tab/>
      </w:r>
      <w:r w:rsidR="00F27D4D">
        <w:rPr>
          <w:b/>
          <w:sz w:val="24"/>
          <w:szCs w:val="24"/>
        </w:rPr>
        <w:t xml:space="preserve">Hands-on Lab Practices and </w:t>
      </w:r>
    </w:p>
    <w:p w14:paraId="0B1DF09F" w14:textId="77777777" w:rsidR="00EA4C8D" w:rsidRPr="00067FAE" w:rsidRDefault="000468FC" w:rsidP="000468FC">
      <w:pPr>
        <w:ind w:left="2880" w:firstLine="720"/>
        <w:jc w:val="both"/>
        <w:rPr>
          <w:b/>
          <w:sz w:val="24"/>
          <w:szCs w:val="24"/>
        </w:rPr>
      </w:pPr>
      <w:r>
        <w:rPr>
          <w:b/>
          <w:sz w:val="24"/>
          <w:szCs w:val="24"/>
        </w:rPr>
        <w:t>Review Questions at the end of each unit</w:t>
      </w:r>
      <w:r>
        <w:rPr>
          <w:b/>
          <w:sz w:val="24"/>
          <w:szCs w:val="24"/>
        </w:rPr>
        <w:tab/>
      </w:r>
      <w:r>
        <w:rPr>
          <w:b/>
          <w:sz w:val="24"/>
          <w:szCs w:val="24"/>
        </w:rPr>
        <w:tab/>
        <w:t>5</w:t>
      </w:r>
      <w:r w:rsidR="00EA4C8D" w:rsidRPr="00067FAE">
        <w:rPr>
          <w:b/>
          <w:sz w:val="24"/>
          <w:szCs w:val="24"/>
        </w:rPr>
        <w:t>0%</w:t>
      </w:r>
    </w:p>
    <w:p w14:paraId="16A4C2A1" w14:textId="77777777" w:rsidR="00EA4C8D" w:rsidRPr="00067FAE" w:rsidRDefault="00461A7F" w:rsidP="00EA4C8D">
      <w:pPr>
        <w:jc w:val="both"/>
        <w:rPr>
          <w:b/>
          <w:sz w:val="24"/>
          <w:szCs w:val="24"/>
        </w:rPr>
      </w:pPr>
      <w:r>
        <w:rPr>
          <w:b/>
          <w:sz w:val="24"/>
          <w:szCs w:val="24"/>
        </w:rPr>
        <w:tab/>
      </w:r>
      <w:r w:rsidR="000468FC">
        <w:rPr>
          <w:b/>
          <w:sz w:val="24"/>
          <w:szCs w:val="24"/>
        </w:rPr>
        <w:t>B</w:t>
      </w:r>
      <w:r>
        <w:rPr>
          <w:b/>
          <w:sz w:val="24"/>
          <w:szCs w:val="24"/>
        </w:rPr>
        <w:t>.</w:t>
      </w:r>
      <w:r>
        <w:rPr>
          <w:b/>
          <w:sz w:val="24"/>
          <w:szCs w:val="24"/>
        </w:rPr>
        <w:tab/>
        <w:t xml:space="preserve">General Work Habits: </w:t>
      </w:r>
      <w:r w:rsidR="00EA4C8D" w:rsidRPr="00067FAE">
        <w:rPr>
          <w:b/>
          <w:sz w:val="24"/>
          <w:szCs w:val="24"/>
        </w:rPr>
        <w:t>Safety, use of lab time, materials</w:t>
      </w:r>
      <w:r w:rsidR="00EA4C8D">
        <w:rPr>
          <w:b/>
          <w:sz w:val="24"/>
          <w:szCs w:val="24"/>
        </w:rPr>
        <w:t>, and</w:t>
      </w:r>
      <w:r w:rsidR="00EA4C8D">
        <w:rPr>
          <w:b/>
          <w:sz w:val="24"/>
          <w:szCs w:val="24"/>
        </w:rPr>
        <w:tab/>
      </w:r>
      <w:r w:rsidR="00EA4C8D">
        <w:rPr>
          <w:b/>
          <w:sz w:val="24"/>
          <w:szCs w:val="24"/>
        </w:rPr>
        <w:tab/>
      </w:r>
    </w:p>
    <w:p w14:paraId="49CB5D2D" w14:textId="77777777" w:rsidR="00EA4C8D" w:rsidRPr="00067FAE" w:rsidRDefault="000468FC" w:rsidP="00EA4C8D">
      <w:pPr>
        <w:jc w:val="both"/>
        <w:rPr>
          <w:b/>
          <w:sz w:val="24"/>
          <w:szCs w:val="24"/>
        </w:rPr>
      </w:pPr>
      <w:r>
        <w:rPr>
          <w:b/>
          <w:sz w:val="24"/>
          <w:szCs w:val="24"/>
        </w:rPr>
        <w:tab/>
      </w:r>
      <w:r>
        <w:rPr>
          <w:b/>
          <w:sz w:val="24"/>
          <w:szCs w:val="24"/>
        </w:rPr>
        <w:tab/>
      </w:r>
      <w:r w:rsidR="00EA4C8D" w:rsidRPr="00CF0892">
        <w:rPr>
          <w:b/>
          <w:sz w:val="24"/>
          <w:szCs w:val="24"/>
          <w:u w:val="single"/>
        </w:rPr>
        <w:t>Care of equipment</w:t>
      </w:r>
      <w:r w:rsidR="00EA4C8D" w:rsidRPr="00067FAE">
        <w:rPr>
          <w:b/>
          <w:sz w:val="24"/>
          <w:szCs w:val="24"/>
        </w:rPr>
        <w:t>.</w:t>
      </w:r>
      <w:r>
        <w:rPr>
          <w:b/>
          <w:sz w:val="24"/>
          <w:szCs w:val="24"/>
        </w:rPr>
        <w:tab/>
        <w:t xml:space="preserve">Mid-term Test: </w:t>
      </w:r>
      <w:r w:rsidR="00EA4C8D" w:rsidRPr="00067FAE">
        <w:rPr>
          <w:b/>
          <w:sz w:val="24"/>
          <w:szCs w:val="24"/>
        </w:rPr>
        <w:t>Unit</w:t>
      </w:r>
      <w:r w:rsidR="00FE2B46">
        <w:rPr>
          <w:b/>
          <w:sz w:val="24"/>
          <w:szCs w:val="24"/>
        </w:rPr>
        <w:t>s</w:t>
      </w:r>
      <w:r w:rsidR="00EA4C8D" w:rsidRPr="00067FAE">
        <w:rPr>
          <w:b/>
          <w:sz w:val="24"/>
          <w:szCs w:val="24"/>
        </w:rPr>
        <w:t xml:space="preserve"> </w:t>
      </w:r>
      <w:r w:rsidR="0084186A">
        <w:rPr>
          <w:b/>
          <w:sz w:val="24"/>
          <w:szCs w:val="24"/>
        </w:rPr>
        <w:t>24-25</w:t>
      </w:r>
      <w:r>
        <w:rPr>
          <w:b/>
          <w:sz w:val="24"/>
          <w:szCs w:val="24"/>
        </w:rPr>
        <w:t xml:space="preserve"> Written test</w:t>
      </w:r>
      <w:r w:rsidR="00FE2B46">
        <w:rPr>
          <w:b/>
          <w:sz w:val="24"/>
          <w:szCs w:val="24"/>
        </w:rPr>
        <w:tab/>
      </w:r>
      <w:r w:rsidR="00FE2B46">
        <w:rPr>
          <w:b/>
          <w:sz w:val="24"/>
          <w:szCs w:val="24"/>
        </w:rPr>
        <w:tab/>
      </w:r>
      <w:r>
        <w:rPr>
          <w:b/>
          <w:sz w:val="24"/>
          <w:szCs w:val="24"/>
        </w:rPr>
        <w:t>2</w:t>
      </w:r>
      <w:r w:rsidR="00EA4C8D" w:rsidRPr="00067FAE">
        <w:rPr>
          <w:b/>
          <w:sz w:val="24"/>
          <w:szCs w:val="24"/>
        </w:rPr>
        <w:t>0%</w:t>
      </w:r>
    </w:p>
    <w:p w14:paraId="19C25427" w14:textId="77777777" w:rsidR="00EA4C8D" w:rsidRDefault="00461A7F" w:rsidP="00EA4C8D">
      <w:pPr>
        <w:jc w:val="both"/>
        <w:rPr>
          <w:b/>
          <w:sz w:val="24"/>
          <w:szCs w:val="24"/>
        </w:rPr>
      </w:pPr>
      <w:r>
        <w:rPr>
          <w:b/>
          <w:sz w:val="24"/>
          <w:szCs w:val="24"/>
        </w:rPr>
        <w:tab/>
      </w:r>
      <w:r w:rsidR="000468FC">
        <w:rPr>
          <w:b/>
          <w:sz w:val="24"/>
          <w:szCs w:val="24"/>
        </w:rPr>
        <w:t>C</w:t>
      </w:r>
      <w:r>
        <w:rPr>
          <w:b/>
          <w:sz w:val="24"/>
          <w:szCs w:val="24"/>
        </w:rPr>
        <w:t>.</w:t>
      </w:r>
      <w:r>
        <w:rPr>
          <w:b/>
          <w:sz w:val="24"/>
          <w:szCs w:val="24"/>
        </w:rPr>
        <w:tab/>
        <w:t>Final Test:</w:t>
      </w:r>
      <w:r>
        <w:rPr>
          <w:b/>
          <w:sz w:val="24"/>
          <w:szCs w:val="24"/>
        </w:rPr>
        <w:tab/>
      </w:r>
      <w:r>
        <w:rPr>
          <w:b/>
          <w:sz w:val="24"/>
          <w:szCs w:val="24"/>
        </w:rPr>
        <w:tab/>
      </w:r>
      <w:r w:rsidR="00EA4C8D" w:rsidRPr="00067FAE">
        <w:rPr>
          <w:b/>
          <w:sz w:val="24"/>
          <w:szCs w:val="24"/>
        </w:rPr>
        <w:t>Hands-on Lab All Positions Final Test</w:t>
      </w:r>
      <w:r w:rsidR="00EA4C8D" w:rsidRPr="00067FAE">
        <w:rPr>
          <w:b/>
          <w:sz w:val="24"/>
          <w:szCs w:val="24"/>
        </w:rPr>
        <w:tab/>
      </w:r>
      <w:r w:rsidR="00EA4C8D">
        <w:rPr>
          <w:b/>
          <w:sz w:val="24"/>
          <w:szCs w:val="24"/>
        </w:rPr>
        <w:tab/>
      </w:r>
      <w:r w:rsidR="00F27D4D">
        <w:rPr>
          <w:b/>
          <w:sz w:val="24"/>
          <w:szCs w:val="24"/>
          <w:u w:val="single"/>
        </w:rPr>
        <w:t>3</w:t>
      </w:r>
      <w:r w:rsidR="00EA4C8D" w:rsidRPr="00461A7F">
        <w:rPr>
          <w:b/>
          <w:sz w:val="24"/>
          <w:szCs w:val="24"/>
          <w:u w:val="single"/>
        </w:rPr>
        <w:t>0%</w:t>
      </w:r>
    </w:p>
    <w:p w14:paraId="4F23169D" w14:textId="77777777" w:rsidR="00687DCD" w:rsidRDefault="00F27D4D" w:rsidP="00EA4C8D">
      <w:pPr>
        <w:jc w:val="both"/>
        <w:rPr>
          <w:b/>
          <w:sz w:val="24"/>
          <w:szCs w:val="24"/>
        </w:rPr>
      </w:pPr>
      <w:r>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r>
      <w:r w:rsidR="00461A7F">
        <w:rPr>
          <w:b/>
          <w:sz w:val="24"/>
          <w:szCs w:val="24"/>
        </w:rPr>
        <w:tab/>
        <w:t>Total:</w:t>
      </w:r>
      <w:r w:rsidR="00461A7F">
        <w:rPr>
          <w:b/>
          <w:sz w:val="24"/>
          <w:szCs w:val="24"/>
        </w:rPr>
        <w:tab/>
        <w:t>100%</w:t>
      </w:r>
    </w:p>
    <w:p w14:paraId="10275297" w14:textId="77777777" w:rsidR="00B330BD" w:rsidRDefault="00B330BD" w:rsidP="00EA4C8D">
      <w:pPr>
        <w:rPr>
          <w:b/>
        </w:rPr>
      </w:pPr>
    </w:p>
    <w:p w14:paraId="4F981E41" w14:textId="77777777" w:rsidR="00EA4C8D" w:rsidRPr="0045252F" w:rsidRDefault="00EA4C8D" w:rsidP="00EA4C8D">
      <w:pPr>
        <w:rPr>
          <w:b/>
        </w:rPr>
      </w:pPr>
      <w:r w:rsidRPr="0045252F">
        <w:rPr>
          <w:b/>
        </w:rPr>
        <w:t>Tests/Exams:</w:t>
      </w:r>
    </w:p>
    <w:p w14:paraId="19CD94AF" w14:textId="77777777" w:rsidR="00EA4C8D" w:rsidRPr="0045252F" w:rsidRDefault="00EA4C8D" w:rsidP="00EA4C8D">
      <w:pPr>
        <w:shd w:val="clear" w:color="auto" w:fill="FFFF00"/>
      </w:pPr>
      <w:r>
        <w:t>Same as the above Description</w:t>
      </w:r>
    </w:p>
    <w:p w14:paraId="7ECDB4B8" w14:textId="77777777" w:rsidR="00EA4C8D" w:rsidRDefault="00EA4C8D" w:rsidP="00EA4C8D"/>
    <w:p w14:paraId="349AEB0F" w14:textId="77777777" w:rsidR="00EF0C3A" w:rsidRPr="0045252F" w:rsidRDefault="00EF0C3A" w:rsidP="00EF0C3A">
      <w:pPr>
        <w:rPr>
          <w:b/>
        </w:rPr>
      </w:pPr>
      <w:r w:rsidRPr="0045252F">
        <w:rPr>
          <w:b/>
        </w:rPr>
        <w:t>Assignments:</w:t>
      </w:r>
    </w:p>
    <w:p w14:paraId="36386DCD" w14:textId="77777777" w:rsidR="00EF0C3A" w:rsidRPr="0045252F" w:rsidRDefault="00EF0C3A" w:rsidP="00EF0C3A">
      <w:r>
        <w:rPr>
          <w:b/>
          <w:sz w:val="24"/>
          <w:szCs w:val="24"/>
        </w:rPr>
        <w:t>Review Questions: At the end of the assigned units by your instructor</w:t>
      </w:r>
    </w:p>
    <w:p w14:paraId="2DD912A9" w14:textId="77777777" w:rsidR="00EF0C3A" w:rsidRDefault="00EF0C3A" w:rsidP="00EA4C8D"/>
    <w:p w14:paraId="7BADB847" w14:textId="77777777" w:rsidR="007B360C" w:rsidRDefault="007B360C" w:rsidP="00EA4C8D">
      <w:pPr>
        <w:rPr>
          <w:b/>
        </w:rPr>
      </w:pPr>
    </w:p>
    <w:p w14:paraId="528388A8" w14:textId="77777777" w:rsidR="007B360C" w:rsidRDefault="007B360C" w:rsidP="00EA4C8D">
      <w:pPr>
        <w:rPr>
          <w:b/>
        </w:rPr>
      </w:pPr>
    </w:p>
    <w:p w14:paraId="1B1E8174" w14:textId="77777777" w:rsidR="00EA4C8D" w:rsidRPr="00CC0EA3" w:rsidRDefault="00EA4C8D" w:rsidP="00EA4C8D">
      <w:pPr>
        <w:rPr>
          <w:b/>
          <w:highlight w:val="yellow"/>
        </w:rPr>
      </w:pPr>
      <w:r w:rsidRPr="00CC0EA3">
        <w:rPr>
          <w:b/>
          <w:highlight w:val="yellow"/>
        </w:rPr>
        <w:t>Other Course Requirements:</w:t>
      </w:r>
    </w:p>
    <w:p w14:paraId="7C59129B" w14:textId="77777777" w:rsidR="00432FA4" w:rsidRPr="003C1080" w:rsidRDefault="00432FA4" w:rsidP="00432FA4">
      <w:pPr>
        <w:rPr>
          <w:b/>
        </w:rPr>
      </w:pPr>
      <w:r w:rsidRPr="00CC0EA3">
        <w:rPr>
          <w:spacing w:val="-3"/>
          <w:sz w:val="24"/>
          <w:highlight w:val="yellow"/>
        </w:rPr>
        <w:t>Each student is required to have a welding toolkit that may be purchased from the bookstore on campus</w:t>
      </w:r>
      <w:r w:rsidR="00CC0EA3" w:rsidRPr="00CC0EA3">
        <w:rPr>
          <w:spacing w:val="-3"/>
          <w:sz w:val="24"/>
          <w:highlight w:val="yellow"/>
        </w:rPr>
        <w:t xml:space="preserve"> AND steel toe boots</w:t>
      </w:r>
      <w:r w:rsidRPr="00CC0EA3">
        <w:rPr>
          <w:spacing w:val="-3"/>
          <w:sz w:val="24"/>
          <w:highlight w:val="yellow"/>
        </w:rPr>
        <w:t xml:space="preserve"> for this course. If the student does not purchase this from the bookstore they will be required to provide the necessary equipment</w:t>
      </w:r>
      <w:r>
        <w:rPr>
          <w:spacing w:val="-3"/>
          <w:sz w:val="24"/>
        </w:rPr>
        <w:t>.</w:t>
      </w:r>
    </w:p>
    <w:p w14:paraId="002BD1DA" w14:textId="77777777" w:rsidR="00EA4C8D" w:rsidRDefault="00EA4C8D" w:rsidP="00EA4C8D">
      <w:pPr>
        <w:tabs>
          <w:tab w:val="left" w:pos="-720"/>
        </w:tabs>
        <w:suppressAutoHyphens/>
        <w:ind w:left="720" w:hanging="720"/>
        <w:jc w:val="both"/>
        <w:rPr>
          <w:spacing w:val="-3"/>
          <w:sz w:val="24"/>
        </w:rPr>
      </w:pPr>
    </w:p>
    <w:p w14:paraId="2C1E5051" w14:textId="77777777" w:rsidR="00EA4C8D" w:rsidRDefault="00EA4C8D" w:rsidP="00EA4C8D">
      <w:pPr>
        <w:tabs>
          <w:tab w:val="left" w:pos="-720"/>
        </w:tabs>
        <w:suppressAutoHyphens/>
        <w:jc w:val="both"/>
        <w:rPr>
          <w:b/>
          <w:spacing w:val="-3"/>
          <w:sz w:val="24"/>
        </w:rPr>
      </w:pPr>
      <w:r>
        <w:rPr>
          <w:b/>
          <w:spacing w:val="-3"/>
          <w:sz w:val="24"/>
        </w:rPr>
        <w:tab/>
        <w:t>General Classroom and Lab Policies</w:t>
      </w:r>
    </w:p>
    <w:p w14:paraId="21FC0F24" w14:textId="77777777" w:rsidR="00EA4C8D" w:rsidRDefault="00EA4C8D" w:rsidP="00EA4C8D">
      <w:pPr>
        <w:tabs>
          <w:tab w:val="left" w:pos="-720"/>
        </w:tabs>
        <w:suppressAutoHyphens/>
        <w:ind w:left="720" w:hanging="720"/>
        <w:jc w:val="both"/>
        <w:rPr>
          <w:spacing w:val="-3"/>
          <w:sz w:val="24"/>
        </w:rPr>
      </w:pPr>
      <w:r>
        <w:rPr>
          <w:spacing w:val="-3"/>
          <w:sz w:val="24"/>
        </w:rPr>
        <w:tab/>
        <w:t>The Mechanical Power Technology program, like most other vocational programs, has policies that must be followed.  These poli</w:t>
      </w:r>
      <w:r w:rsidR="00441AFD">
        <w:rPr>
          <w:spacing w:val="-3"/>
          <w:sz w:val="24"/>
        </w:rPr>
        <w:t>cies will give you, the student</w:t>
      </w:r>
      <w:r>
        <w:rPr>
          <w:spacing w:val="-3"/>
          <w:sz w:val="24"/>
        </w:rPr>
        <w:t xml:space="preserve">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5DDDA687" w14:textId="77777777" w:rsidR="00EA4C8D" w:rsidRDefault="00EA4C8D" w:rsidP="00EA4C8D">
      <w:pPr>
        <w:tabs>
          <w:tab w:val="left" w:pos="-720"/>
        </w:tabs>
        <w:suppressAutoHyphens/>
        <w:ind w:left="2160" w:hanging="720"/>
        <w:jc w:val="both"/>
        <w:rPr>
          <w:spacing w:val="-3"/>
          <w:sz w:val="24"/>
        </w:rPr>
      </w:pPr>
      <w:r>
        <w:rPr>
          <w:spacing w:val="-3"/>
          <w:sz w:val="24"/>
        </w:rPr>
        <w:t>.</w:t>
      </w:r>
    </w:p>
    <w:p w14:paraId="1B4A69B4" w14:textId="77777777" w:rsidR="00EA4C8D" w:rsidRDefault="00EA4C8D" w:rsidP="00EA4C8D">
      <w:pPr>
        <w:tabs>
          <w:tab w:val="left" w:pos="-720"/>
        </w:tabs>
        <w:suppressAutoHyphens/>
        <w:ind w:left="720" w:hanging="720"/>
        <w:jc w:val="both"/>
        <w:rPr>
          <w:b/>
          <w:spacing w:val="-3"/>
          <w:sz w:val="24"/>
        </w:rPr>
      </w:pPr>
    </w:p>
    <w:p w14:paraId="10C5DE02" w14:textId="77777777" w:rsidR="00EA4C8D" w:rsidRDefault="00EA4C8D" w:rsidP="00EA4C8D">
      <w:pPr>
        <w:tabs>
          <w:tab w:val="left" w:pos="-720"/>
        </w:tabs>
        <w:suppressAutoHyphens/>
        <w:ind w:left="720" w:hanging="720"/>
        <w:jc w:val="both"/>
        <w:rPr>
          <w:b/>
          <w:i/>
          <w:spacing w:val="-3"/>
          <w:sz w:val="24"/>
        </w:rPr>
      </w:pPr>
      <w:r>
        <w:rPr>
          <w:b/>
          <w:spacing w:val="-3"/>
          <w:sz w:val="24"/>
        </w:rPr>
        <w:tab/>
        <w:t>General Safety Policies</w:t>
      </w:r>
    </w:p>
    <w:p w14:paraId="11E2AE5F" w14:textId="77777777" w:rsidR="00EA4C8D" w:rsidRDefault="00EA4C8D" w:rsidP="00EA4C8D">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40483C77" w14:textId="77777777" w:rsidR="00EA4C8D" w:rsidRDefault="00EA4C8D" w:rsidP="00EA4C8D">
      <w:pPr>
        <w:tabs>
          <w:tab w:val="left" w:pos="-720"/>
        </w:tabs>
        <w:suppressAutoHyphens/>
        <w:ind w:left="720" w:hanging="720"/>
        <w:jc w:val="both"/>
        <w:rPr>
          <w:sz w:val="24"/>
        </w:rPr>
      </w:pPr>
    </w:p>
    <w:p w14:paraId="2E4485C9" w14:textId="77777777" w:rsidR="00EA4C8D" w:rsidRPr="0045252F" w:rsidRDefault="00EA4C8D" w:rsidP="00EA4C8D"/>
    <w:p w14:paraId="15CD40B8" w14:textId="77777777" w:rsidR="00EA4C8D" w:rsidRPr="00E925B1" w:rsidRDefault="00EA4C8D" w:rsidP="00E925B1">
      <w:pPr>
        <w:rPr>
          <w:b/>
        </w:rPr>
      </w:pPr>
      <w:r w:rsidRPr="0045252F">
        <w:rPr>
          <w:b/>
        </w:rPr>
        <w:t>Student Responsibilities/Expectations:</w:t>
      </w:r>
    </w:p>
    <w:p w14:paraId="7E389E5E" w14:textId="77777777" w:rsidR="00EA4C8D" w:rsidRPr="00C02199" w:rsidRDefault="00EA4C8D" w:rsidP="00EA4C8D">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w:t>
      </w:r>
      <w:r>
        <w:rPr>
          <w:spacing w:val="-3"/>
          <w:sz w:val="24"/>
        </w:rPr>
        <w:lastRenderedPageBreak/>
        <w:t xml:space="preserve">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5D207FF2" w14:textId="77777777" w:rsidR="00EA4C8D" w:rsidRPr="0045252F" w:rsidRDefault="00EA4C8D" w:rsidP="00EA4C8D"/>
    <w:p w14:paraId="42D9543C" w14:textId="77777777" w:rsidR="00EA4C8D" w:rsidRPr="0045252F" w:rsidRDefault="00EA4C8D" w:rsidP="00EA4C8D">
      <w:pPr>
        <w:rPr>
          <w:rFonts w:cs="Arial"/>
          <w:b/>
        </w:rPr>
      </w:pPr>
      <w:r w:rsidRPr="0045252F">
        <w:rPr>
          <w:rFonts w:cs="Arial"/>
          <w:b/>
        </w:rPr>
        <w:t>NTCC Academic Honesty Statement:</w:t>
      </w:r>
    </w:p>
    <w:p w14:paraId="26815C2A" w14:textId="77777777" w:rsidR="00EA4C8D" w:rsidRDefault="00EA4C8D" w:rsidP="00EA4C8D">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4BB96CFB" w14:textId="77777777" w:rsidR="00810A4A" w:rsidRDefault="00810A4A" w:rsidP="00EA4C8D">
      <w:pPr>
        <w:rPr>
          <w:rFonts w:cs="Arial"/>
        </w:rPr>
      </w:pPr>
    </w:p>
    <w:p w14:paraId="2396BC17" w14:textId="77777777" w:rsidR="00810A4A" w:rsidRDefault="00810A4A" w:rsidP="00810A4A">
      <w:pPr>
        <w:jc w:val="both"/>
        <w:rPr>
          <w:b/>
          <w:sz w:val="28"/>
          <w:u w:val="single"/>
        </w:rPr>
      </w:pPr>
      <w:r>
        <w:rPr>
          <w:b/>
          <w:sz w:val="28"/>
          <w:u w:val="single"/>
        </w:rPr>
        <w:t>Conduct of Course</w:t>
      </w:r>
    </w:p>
    <w:p w14:paraId="68BA8F33" w14:textId="77777777" w:rsidR="00810A4A" w:rsidRDefault="00810A4A" w:rsidP="00810A4A">
      <w:pPr>
        <w:ind w:left="720" w:hanging="720"/>
        <w:jc w:val="both"/>
        <w:rPr>
          <w:b/>
          <w:sz w:val="24"/>
        </w:rPr>
      </w:pPr>
    </w:p>
    <w:p w14:paraId="5814975B" w14:textId="77777777" w:rsidR="00810A4A" w:rsidRDefault="00810A4A" w:rsidP="00810A4A">
      <w:pPr>
        <w:ind w:left="720" w:hanging="720"/>
        <w:jc w:val="both"/>
        <w:rPr>
          <w:b/>
          <w:sz w:val="24"/>
        </w:rPr>
      </w:pPr>
      <w:r>
        <w:rPr>
          <w:b/>
          <w:sz w:val="24"/>
        </w:rPr>
        <w:tab/>
        <w:t>Attendance Policy</w:t>
      </w:r>
    </w:p>
    <w:p w14:paraId="28FF5341" w14:textId="77777777" w:rsidR="00810A4A" w:rsidRDefault="00810A4A" w:rsidP="00810A4A">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6629AC3E" w14:textId="77777777" w:rsidR="00810A4A" w:rsidRPr="0045252F" w:rsidRDefault="00810A4A" w:rsidP="00EA4C8D">
      <w:pPr>
        <w:rPr>
          <w:rFonts w:cs="Arial"/>
        </w:rPr>
      </w:pPr>
    </w:p>
    <w:p w14:paraId="67C1B93D" w14:textId="77777777" w:rsidR="00EA4C8D" w:rsidRPr="0045252F" w:rsidRDefault="00EA4C8D" w:rsidP="00EA4C8D">
      <w:pPr>
        <w:pStyle w:val="PlainText"/>
        <w:rPr>
          <w:rFonts w:ascii="Times New Roman" w:hAnsi="Times New Roman" w:cs="Arial"/>
          <w:b/>
        </w:rPr>
      </w:pPr>
    </w:p>
    <w:p w14:paraId="0DEC3686" w14:textId="77777777" w:rsidR="00EA4C8D" w:rsidRPr="0045252F" w:rsidRDefault="00EA4C8D" w:rsidP="00EA4C8D">
      <w:pPr>
        <w:pStyle w:val="Footer"/>
        <w:rPr>
          <w:rFonts w:cs="Arial"/>
          <w:b/>
          <w:bCs/>
        </w:rPr>
      </w:pPr>
      <w:r w:rsidRPr="0045252F">
        <w:rPr>
          <w:rFonts w:cs="Arial"/>
          <w:b/>
          <w:bCs/>
        </w:rPr>
        <w:t>Academic Ethics</w:t>
      </w:r>
    </w:p>
    <w:p w14:paraId="39F47298" w14:textId="77777777" w:rsidR="00EA4C8D" w:rsidRPr="0045252F" w:rsidRDefault="00EA4C8D" w:rsidP="00EA4C8D">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1DD08BB" w14:textId="77777777" w:rsidR="00EA4C8D" w:rsidRPr="0045252F" w:rsidRDefault="00EA4C8D" w:rsidP="00EA4C8D">
      <w:pPr>
        <w:rPr>
          <w:rFonts w:cs="Arial"/>
        </w:rPr>
      </w:pPr>
    </w:p>
    <w:p w14:paraId="47A4F421" w14:textId="77777777" w:rsidR="00C21D1F" w:rsidRDefault="00C21D1F" w:rsidP="00EA4C8D">
      <w:pPr>
        <w:rPr>
          <w:b/>
        </w:rPr>
      </w:pPr>
    </w:p>
    <w:p w14:paraId="1E367C1E" w14:textId="77777777" w:rsidR="00C21D1F" w:rsidRDefault="00C21D1F" w:rsidP="00EA4C8D">
      <w:pPr>
        <w:rPr>
          <w:b/>
        </w:rPr>
      </w:pPr>
    </w:p>
    <w:p w14:paraId="2B44547B" w14:textId="77777777" w:rsidR="00A411AE" w:rsidRDefault="00A411AE" w:rsidP="00EA4C8D">
      <w:pPr>
        <w:rPr>
          <w:b/>
        </w:rPr>
      </w:pPr>
    </w:p>
    <w:p w14:paraId="7769B465" w14:textId="77777777" w:rsidR="00EA4C8D" w:rsidRPr="0045252F" w:rsidRDefault="00EA4C8D" w:rsidP="00EA4C8D">
      <w:r w:rsidRPr="0045252F">
        <w:rPr>
          <w:b/>
        </w:rPr>
        <w:t>ADA Statement:</w:t>
      </w:r>
    </w:p>
    <w:p w14:paraId="2D3A6BFF" w14:textId="77777777" w:rsidR="00EA4C8D" w:rsidRPr="0045252F" w:rsidRDefault="00EA4C8D" w:rsidP="00EA4C8D">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354DDF4B" w14:textId="77777777" w:rsidR="00EA4C8D" w:rsidRPr="0045252F" w:rsidRDefault="00EA4C8D" w:rsidP="00EA4C8D">
      <w:pPr>
        <w:rPr>
          <w:color w:val="313131"/>
          <w:szCs w:val="32"/>
        </w:rPr>
      </w:pPr>
    </w:p>
    <w:p w14:paraId="077C08EE" w14:textId="77777777" w:rsidR="00EA4C8D" w:rsidRPr="0045252F" w:rsidRDefault="00EA4C8D" w:rsidP="00EA4C8D">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 xml:space="preserve">In compliance with FERPA, information classified as “directory information” may be released to the general public without the written consent of the student unless the student makes a request in writing. Directory information is defined as: the student’s name, permanent address and/or </w:t>
      </w:r>
      <w:r w:rsidRPr="0045252F">
        <w:rPr>
          <w:rFonts w:cs="Arial"/>
        </w:rPr>
        <w:lastRenderedPageBreak/>
        <w:t>local address, telephone listing, dates of attendance, most recent previous education institution attended, other information including major, field of study, degrees, awards received, and participation in officially recognized activities/sports.</w:t>
      </w:r>
    </w:p>
    <w:p w14:paraId="3C6F4D48" w14:textId="77777777" w:rsidR="00EA4C8D" w:rsidRPr="0045252F" w:rsidRDefault="00EA4C8D" w:rsidP="00EA4C8D"/>
    <w:p w14:paraId="14F48D30" w14:textId="77777777" w:rsidR="00810A4A" w:rsidRDefault="00810A4A" w:rsidP="00EA4C8D">
      <w:pPr>
        <w:rPr>
          <w:b/>
        </w:rPr>
      </w:pPr>
    </w:p>
    <w:p w14:paraId="04D92F9A" w14:textId="77777777" w:rsidR="00810A4A" w:rsidRDefault="00810A4A" w:rsidP="00EA4C8D">
      <w:pPr>
        <w:rPr>
          <w:b/>
        </w:rPr>
      </w:pPr>
    </w:p>
    <w:p w14:paraId="1B03CD29" w14:textId="77777777" w:rsidR="00810A4A" w:rsidRDefault="00810A4A" w:rsidP="00EA4C8D">
      <w:pPr>
        <w:rPr>
          <w:b/>
        </w:rPr>
      </w:pPr>
    </w:p>
    <w:p w14:paraId="7BE269CB" w14:textId="77777777" w:rsidR="00EA4C8D" w:rsidRDefault="00EA4C8D" w:rsidP="00EA4C8D">
      <w:pPr>
        <w:rPr>
          <w:b/>
        </w:rPr>
      </w:pPr>
      <w:r w:rsidRPr="0045252F">
        <w:rPr>
          <w:b/>
        </w:rPr>
        <w:t>Other Course Policies:</w:t>
      </w:r>
    </w:p>
    <w:p w14:paraId="38019106" w14:textId="77777777" w:rsidR="00432FA4" w:rsidRDefault="00432FA4" w:rsidP="00432FA4">
      <w:pPr>
        <w:tabs>
          <w:tab w:val="left" w:pos="-720"/>
        </w:tabs>
        <w:suppressAutoHyphens/>
        <w:jc w:val="both"/>
        <w:rPr>
          <w:spacing w:val="-3"/>
          <w:sz w:val="24"/>
        </w:rPr>
      </w:pPr>
    </w:p>
    <w:p w14:paraId="2F256BD2" w14:textId="77777777" w:rsidR="00432FA4" w:rsidRPr="00432FA4" w:rsidRDefault="00432FA4" w:rsidP="00432FA4">
      <w:pPr>
        <w:tabs>
          <w:tab w:val="left" w:pos="-720"/>
        </w:tabs>
        <w:suppressAutoHyphens/>
        <w:jc w:val="both"/>
        <w:rPr>
          <w:spacing w:val="-3"/>
          <w:sz w:val="24"/>
        </w:rPr>
      </w:pPr>
      <w:r w:rsidRPr="00432FA4">
        <w:rPr>
          <w:spacing w:val="-3"/>
          <w:sz w:val="24"/>
        </w:rPr>
        <w:t xml:space="preserve">Class recognition certificates may be distributed at the end of the course.  The awarding of such certificate is at the </w:t>
      </w:r>
      <w:r w:rsidRPr="00CC0EA3">
        <w:rPr>
          <w:i/>
          <w:spacing w:val="-3"/>
          <w:sz w:val="24"/>
        </w:rPr>
        <w:t>sole discretion of the instructor.</w:t>
      </w:r>
    </w:p>
    <w:p w14:paraId="49A62C8F" w14:textId="77777777" w:rsidR="00432FA4" w:rsidRPr="0045252F" w:rsidRDefault="00432FA4" w:rsidP="00EA4C8D">
      <w:pPr>
        <w:rPr>
          <w:b/>
        </w:rPr>
      </w:pPr>
    </w:p>
    <w:p w14:paraId="0708388E" w14:textId="1A703BA6" w:rsidR="004D7A73" w:rsidRPr="000161D7" w:rsidRDefault="004D7A73" w:rsidP="004D7A73">
      <w:pPr>
        <w:tabs>
          <w:tab w:val="left" w:pos="-720"/>
        </w:tabs>
        <w:suppressAutoHyphens/>
        <w:jc w:val="both"/>
        <w:rPr>
          <w:b/>
          <w:spacing w:val="-3"/>
          <w:szCs w:val="22"/>
        </w:rPr>
      </w:pPr>
      <w:r w:rsidRPr="000161D7">
        <w:rPr>
          <w:b/>
          <w:szCs w:val="22"/>
        </w:rPr>
        <w:tab/>
      </w:r>
      <w:r w:rsidRPr="000161D7">
        <w:rPr>
          <w:b/>
          <w:szCs w:val="22"/>
          <w:highlight w:val="yellow"/>
        </w:rPr>
        <w:t>LOCKERS AND TOOL BOXES AT THE END OF EACH SEMESTER</w:t>
      </w:r>
    </w:p>
    <w:p w14:paraId="616E4174" w14:textId="77777777" w:rsidR="004D7A73" w:rsidRDefault="004D7A73" w:rsidP="004D7A73">
      <w:pPr>
        <w:tabs>
          <w:tab w:val="left" w:pos="-720"/>
        </w:tabs>
        <w:suppressAutoHyphens/>
        <w:ind w:left="720" w:hanging="720"/>
        <w:jc w:val="both"/>
        <w:rPr>
          <w:b/>
          <w:spacing w:val="-3"/>
          <w:szCs w:val="22"/>
        </w:rPr>
      </w:pPr>
      <w:r w:rsidRPr="000161D7">
        <w:rPr>
          <w:spacing w:val="-3"/>
          <w:szCs w:val="22"/>
        </w:rPr>
        <w:tab/>
      </w:r>
      <w:r w:rsidRPr="000161D7">
        <w:rPr>
          <w:b/>
          <w:spacing w:val="-3"/>
          <w:szCs w:val="22"/>
        </w:rPr>
        <w:t>Each student has to clean up his/her own locker, take all personal items out the locker box and return ALL WELDING TOOLS.  IF ANY WELDING TOOL IS MISSING, HE/SHE WILL NOT RECEIVE A FINAL GRADE UNTILL ALL</w:t>
      </w:r>
      <w:r w:rsidR="00C774D8" w:rsidRPr="000161D7">
        <w:rPr>
          <w:b/>
          <w:spacing w:val="-3"/>
          <w:szCs w:val="22"/>
        </w:rPr>
        <w:t xml:space="preserve"> </w:t>
      </w:r>
      <w:r w:rsidRPr="000161D7">
        <w:rPr>
          <w:b/>
          <w:spacing w:val="-3"/>
          <w:szCs w:val="22"/>
        </w:rPr>
        <w:t xml:space="preserve">THEM ARE RETURNED BACK AS THEY WERE ISSUED AT THE BEGINNING OF THE SEMESTER. </w:t>
      </w:r>
    </w:p>
    <w:p w14:paraId="5DD1DCE0" w14:textId="77777777" w:rsidR="009915D3" w:rsidRDefault="009915D3" w:rsidP="004D7A73">
      <w:pPr>
        <w:tabs>
          <w:tab w:val="left" w:pos="-720"/>
        </w:tabs>
        <w:suppressAutoHyphens/>
        <w:ind w:left="720" w:hanging="720"/>
        <w:jc w:val="both"/>
        <w:rPr>
          <w:b/>
          <w:spacing w:val="-3"/>
          <w:szCs w:val="22"/>
        </w:rPr>
      </w:pPr>
    </w:p>
    <w:p w14:paraId="57136021" w14:textId="77777777" w:rsidR="006371D8" w:rsidRDefault="006371D8" w:rsidP="006371D8">
      <w:pPr>
        <w:ind w:left="720"/>
        <w:rPr>
          <w:rFonts w:ascii="Arial" w:hAnsi="Arial" w:cs="Arial"/>
          <w:b/>
          <w:bCs/>
          <w:color w:val="272A67"/>
          <w:sz w:val="27"/>
          <w:szCs w:val="27"/>
          <w:u w:val="single"/>
          <w:shd w:val="clear" w:color="auto" w:fill="FFFFFF"/>
        </w:rPr>
      </w:pPr>
    </w:p>
    <w:p w14:paraId="1D5BBB44" w14:textId="77777777" w:rsidR="006371D8" w:rsidRDefault="006371D8" w:rsidP="006371D8">
      <w:pPr>
        <w:ind w:left="720"/>
        <w:rPr>
          <w:color w:val="000000"/>
        </w:rPr>
      </w:pPr>
      <w:r>
        <w:rPr>
          <w:rFonts w:ascii="Arial" w:hAnsi="Arial" w:cs="Arial"/>
          <w:b/>
          <w:bCs/>
          <w:color w:val="272A67"/>
          <w:sz w:val="27"/>
          <w:szCs w:val="27"/>
          <w:u w:val="single"/>
          <w:shd w:val="clear" w:color="auto" w:fill="FFFFFF"/>
        </w:rPr>
        <w:t>Classroom Face Covering Guidelines</w:t>
      </w:r>
    </w:p>
    <w:p w14:paraId="632BDB0B" w14:textId="77777777" w:rsidR="006371D8" w:rsidRDefault="006371D8" w:rsidP="006371D8">
      <w:pPr>
        <w:ind w:left="720"/>
        <w:rPr>
          <w:color w:val="000000"/>
        </w:rPr>
      </w:pPr>
      <w:r>
        <w:rPr>
          <w:rFonts w:ascii="Arial" w:hAnsi="Arial" w:cs="Arial"/>
          <w:color w:val="272A67"/>
          <w:sz w:val="27"/>
          <w:szCs w:val="27"/>
          <w:shd w:val="clear" w:color="auto" w:fill="FFFFFF"/>
        </w:rPr>
        <w:t> </w:t>
      </w:r>
    </w:p>
    <w:p w14:paraId="247F2FCE" w14:textId="77777777" w:rsidR="006371D8" w:rsidRDefault="006371D8" w:rsidP="006371D8">
      <w:pPr>
        <w:ind w:left="720"/>
        <w:rPr>
          <w:color w:val="000000"/>
        </w:rPr>
      </w:pPr>
      <w:r>
        <w:rPr>
          <w:rFonts w:ascii="Arial" w:hAnsi="Arial" w:cs="Arial"/>
          <w:color w:val="272A67"/>
          <w:sz w:val="27"/>
          <w:szCs w:val="27"/>
          <w:shd w:val="clear" w:color="auto" w:fill="FFFFFF"/>
        </w:rPr>
        <w:t>In classrooms/labs where social distancing is NOT possible, face covering/mask and PPE appropriate for class activities are required. At conclusion of activities, the student will remove PPE, except for face covering/mask, and follow faculty instructions for disposal.</w:t>
      </w:r>
    </w:p>
    <w:p w14:paraId="3E59C083" w14:textId="77777777" w:rsidR="006371D8" w:rsidRDefault="006371D8" w:rsidP="006371D8">
      <w:pPr>
        <w:ind w:left="720"/>
        <w:rPr>
          <w:color w:val="000000"/>
        </w:rPr>
      </w:pPr>
      <w:r>
        <w:rPr>
          <w:rFonts w:ascii="Arial" w:hAnsi="Arial" w:cs="Arial"/>
          <w:color w:val="272A67"/>
          <w:sz w:val="27"/>
          <w:szCs w:val="27"/>
          <w:shd w:val="clear" w:color="auto" w:fill="FFFFFF"/>
        </w:rPr>
        <w:t> </w:t>
      </w:r>
    </w:p>
    <w:p w14:paraId="143B30CB" w14:textId="77777777" w:rsidR="006371D8" w:rsidRDefault="006371D8" w:rsidP="006371D8">
      <w:pPr>
        <w:ind w:left="720"/>
        <w:rPr>
          <w:color w:val="000000"/>
        </w:rPr>
      </w:pPr>
      <w:r>
        <w:rPr>
          <w:rFonts w:ascii="Arial" w:hAnsi="Arial" w:cs="Arial"/>
          <w:color w:val="272A67"/>
          <w:sz w:val="27"/>
          <w:szCs w:val="27"/>
          <w:shd w:val="clear" w:color="auto" w:fill="FFFFFF"/>
        </w:rPr>
        <w:t>Face coverings/masks must be worn when entering, exiting and moving about classrooms/labs.  Additionally, as a supplement to social distancing within the classroom, individual faculty members may require students in their class to wear face coverings while in class.</w:t>
      </w:r>
    </w:p>
    <w:p w14:paraId="3DCB8EFF" w14:textId="77777777" w:rsidR="006371D8" w:rsidRDefault="006371D8" w:rsidP="006371D8">
      <w:pPr>
        <w:ind w:left="720"/>
        <w:rPr>
          <w:color w:val="000000"/>
        </w:rPr>
      </w:pPr>
      <w:r>
        <w:rPr>
          <w:rFonts w:ascii="Arial" w:hAnsi="Arial" w:cs="Arial"/>
          <w:color w:val="272A67"/>
          <w:sz w:val="27"/>
          <w:szCs w:val="27"/>
          <w:shd w:val="clear" w:color="auto" w:fill="FFFFFF"/>
        </w:rPr>
        <w:t> </w:t>
      </w:r>
    </w:p>
    <w:p w14:paraId="4539AFC4" w14:textId="77777777" w:rsidR="006371D8" w:rsidRDefault="006371D8" w:rsidP="006371D8">
      <w:pPr>
        <w:ind w:left="720"/>
        <w:rPr>
          <w:color w:val="000000"/>
        </w:rPr>
      </w:pPr>
      <w:r>
        <w:rPr>
          <w:rFonts w:ascii="Arial" w:hAnsi="Arial" w:cs="Arial"/>
          <w:color w:val="272A67"/>
          <w:sz w:val="27"/>
          <w:szCs w:val="27"/>
          <w:shd w:val="clear" w:color="auto" w:fill="FFFFFF"/>
        </w:rPr>
        <w:t>Faculty members who observe students not adhering to NTCC’s face covering policy should politely ask the student to wear their face covering and direct them to the Student Services Building to obtain one, should they not possess one.  Students who refuse to comply should be asked to leave the classroom and, when alternative learning modes (i.e. live remote, online, etc.) for the course are available, they should be informed of the options.  If a student refuses, Campus Security (903-563-1417) may be contacted to assist, and the student reported to the Vice-President for Student Services.</w:t>
      </w:r>
    </w:p>
    <w:p w14:paraId="5118D7F4" w14:textId="77777777" w:rsidR="006371D8" w:rsidRDefault="006371D8" w:rsidP="006371D8">
      <w:pPr>
        <w:ind w:left="720"/>
        <w:rPr>
          <w:color w:val="000000"/>
        </w:rPr>
      </w:pPr>
      <w:r>
        <w:rPr>
          <w:rFonts w:ascii="Arial" w:hAnsi="Arial" w:cs="Arial"/>
          <w:color w:val="272A67"/>
          <w:sz w:val="27"/>
          <w:szCs w:val="27"/>
          <w:shd w:val="clear" w:color="auto" w:fill="FFFFFF"/>
        </w:rPr>
        <w:t> </w:t>
      </w:r>
    </w:p>
    <w:p w14:paraId="41219F1B" w14:textId="77777777" w:rsidR="006371D8" w:rsidRDefault="006371D8" w:rsidP="006371D8">
      <w:pPr>
        <w:ind w:left="720"/>
        <w:rPr>
          <w:color w:val="000000"/>
        </w:rPr>
      </w:pPr>
      <w:r>
        <w:rPr>
          <w:rFonts w:ascii="Arial" w:hAnsi="Arial" w:cs="Arial"/>
          <w:color w:val="272A67"/>
          <w:sz w:val="27"/>
          <w:szCs w:val="27"/>
          <w:shd w:val="clear" w:color="auto" w:fill="FFFFFF"/>
        </w:rPr>
        <w:t xml:space="preserve">As per Gov. Abbott’s recent executive order, all persons must wear face coverings in all public areas (which includes inside classrooms/labs) when social distancing cannot be observed.  Faculty may remove face </w:t>
      </w:r>
      <w:r>
        <w:rPr>
          <w:rFonts w:ascii="Arial" w:hAnsi="Arial" w:cs="Arial"/>
          <w:color w:val="272A67"/>
          <w:sz w:val="27"/>
          <w:szCs w:val="27"/>
          <w:shd w:val="clear" w:color="auto" w:fill="FFFFFF"/>
        </w:rPr>
        <w:lastRenderedPageBreak/>
        <w:t>coverings while conducting class but must ensure they can maintain social distancing between them and the students at all times.  If social distancing cannot be maintained, the faculty member must continue to wear a face covering.  Additionally, the College will provide faculty members with a face shield that may be worn while conducting class in lieu of face coverings but shall not be substituted for a face covering or social distancing otherwise.</w:t>
      </w:r>
    </w:p>
    <w:p w14:paraId="41E1A520" w14:textId="77777777" w:rsidR="006371D8" w:rsidRDefault="006371D8" w:rsidP="006371D8">
      <w:pPr>
        <w:ind w:left="720"/>
        <w:rPr>
          <w:color w:val="000000"/>
        </w:rPr>
      </w:pPr>
      <w:r>
        <w:rPr>
          <w:rFonts w:ascii="Arial" w:hAnsi="Arial" w:cs="Arial"/>
          <w:color w:val="272A67"/>
          <w:sz w:val="27"/>
          <w:szCs w:val="27"/>
          <w:shd w:val="clear" w:color="auto" w:fill="FFFFFF"/>
        </w:rPr>
        <w:t> </w:t>
      </w:r>
    </w:p>
    <w:p w14:paraId="0888A00F" w14:textId="77777777" w:rsidR="006371D8" w:rsidRDefault="006371D8" w:rsidP="006371D8">
      <w:pPr>
        <w:ind w:left="720"/>
        <w:rPr>
          <w:color w:val="000000"/>
        </w:rPr>
      </w:pPr>
      <w:r>
        <w:rPr>
          <w:rFonts w:ascii="Arial" w:hAnsi="Arial" w:cs="Arial"/>
          <w:color w:val="272A67"/>
          <w:sz w:val="27"/>
          <w:szCs w:val="27"/>
          <w:shd w:val="clear" w:color="auto" w:fill="FFFFFF"/>
        </w:rPr>
        <w:t>Faculty should direct students who wish to apply for an exemption to the face covering policy to the Special Populations Coordinator, Kat Belew (</w:t>
      </w:r>
      <w:hyperlink r:id="rId7" w:history="1">
        <w:r>
          <w:rPr>
            <w:rStyle w:val="Hyperlink"/>
            <w:rFonts w:ascii="Arial" w:hAnsi="Arial" w:cs="Arial"/>
            <w:sz w:val="27"/>
            <w:szCs w:val="27"/>
            <w:shd w:val="clear" w:color="auto" w:fill="FFFFFF"/>
          </w:rPr>
          <w:t>kbelew@ntcc.edu</w:t>
        </w:r>
      </w:hyperlink>
      <w:r>
        <w:rPr>
          <w:rFonts w:ascii="Arial" w:hAnsi="Arial" w:cs="Arial"/>
          <w:color w:val="272A67"/>
          <w:sz w:val="27"/>
          <w:szCs w:val="27"/>
          <w:shd w:val="clear" w:color="auto" w:fill="FFFFFF"/>
        </w:rPr>
        <w:t>).</w:t>
      </w:r>
    </w:p>
    <w:p w14:paraId="7C711458" w14:textId="77777777" w:rsidR="006371D8" w:rsidRDefault="006371D8" w:rsidP="006371D8">
      <w:pPr>
        <w:ind w:left="720"/>
        <w:rPr>
          <w:color w:val="000000"/>
        </w:rPr>
      </w:pPr>
      <w:r>
        <w:rPr>
          <w:rFonts w:ascii="Arial" w:hAnsi="Arial" w:cs="Arial"/>
          <w:color w:val="272A67"/>
          <w:sz w:val="27"/>
          <w:szCs w:val="27"/>
          <w:shd w:val="clear" w:color="auto" w:fill="FFFFFF"/>
        </w:rPr>
        <w:t> </w:t>
      </w:r>
    </w:p>
    <w:p w14:paraId="19267D51" w14:textId="77777777" w:rsidR="006371D8" w:rsidRDefault="006371D8" w:rsidP="006371D8">
      <w:pPr>
        <w:ind w:left="720"/>
        <w:rPr>
          <w:color w:val="000000"/>
        </w:rPr>
      </w:pPr>
      <w:r>
        <w:rPr>
          <w:rFonts w:ascii="Arial" w:hAnsi="Arial" w:cs="Arial"/>
          <w:b/>
          <w:bCs/>
          <w:color w:val="272A67"/>
          <w:sz w:val="27"/>
          <w:szCs w:val="27"/>
          <w:u w:val="single"/>
          <w:shd w:val="clear" w:color="auto" w:fill="FFFFFF"/>
        </w:rPr>
        <w:t>Additional Information</w:t>
      </w:r>
    </w:p>
    <w:p w14:paraId="74A23DF3" w14:textId="77777777" w:rsidR="006371D8" w:rsidRDefault="006371D8" w:rsidP="006371D8">
      <w:pPr>
        <w:ind w:left="720"/>
        <w:rPr>
          <w:color w:val="000000"/>
        </w:rPr>
      </w:pPr>
      <w:r>
        <w:rPr>
          <w:rFonts w:ascii="Arial" w:hAnsi="Arial" w:cs="Arial"/>
          <w:color w:val="272A67"/>
          <w:sz w:val="27"/>
          <w:szCs w:val="27"/>
          <w:shd w:val="clear" w:color="auto" w:fill="FFFFFF"/>
        </w:rPr>
        <w:t>  </w:t>
      </w:r>
    </w:p>
    <w:p w14:paraId="0F2F95F5" w14:textId="77777777" w:rsidR="006371D8" w:rsidRDefault="006371D8" w:rsidP="006371D8">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Students will be informed they should not congregate in the hallways and should wait outside academic buildings when possible prior to start of class.</w:t>
      </w:r>
    </w:p>
    <w:p w14:paraId="2F988317" w14:textId="77777777" w:rsidR="006371D8" w:rsidRDefault="006371D8" w:rsidP="006371D8">
      <w:pPr>
        <w:ind w:left="720"/>
        <w:rPr>
          <w:rFonts w:ascii="Calibri" w:hAnsi="Calibri" w:cs="Calibri"/>
          <w:color w:val="000000"/>
          <w:sz w:val="24"/>
          <w:szCs w:val="24"/>
        </w:rPr>
      </w:pPr>
    </w:p>
    <w:p w14:paraId="08E9CDD8" w14:textId="77777777" w:rsidR="006371D8" w:rsidRDefault="006371D8" w:rsidP="006371D8">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Sanitation wipes and hand sanitizer will be provided in the classrooms/labs for students to use and to wipe down their desk/workspace area prior to class.</w:t>
      </w:r>
    </w:p>
    <w:p w14:paraId="0C8A8BB2" w14:textId="77777777" w:rsidR="006371D8" w:rsidRDefault="006371D8" w:rsidP="006371D8">
      <w:pPr>
        <w:rPr>
          <w:rFonts w:ascii="Calibri" w:hAnsi="Calibri" w:cs="Calibri"/>
          <w:color w:val="000000"/>
          <w:sz w:val="24"/>
          <w:szCs w:val="24"/>
        </w:rPr>
      </w:pPr>
    </w:p>
    <w:p w14:paraId="3A1DF64B" w14:textId="77777777" w:rsidR="006371D8" w:rsidRDefault="006371D8" w:rsidP="006371D8">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It will be the students’ responsibility to provide their own face covering, and students will be advised of such.  A limited number of face coverings for guests or students who forget theirs will be available in the Student Services Building.</w:t>
      </w:r>
    </w:p>
    <w:p w14:paraId="2A7E71CA" w14:textId="77777777" w:rsidR="006371D8" w:rsidRDefault="006371D8" w:rsidP="006371D8">
      <w:pPr>
        <w:ind w:left="720"/>
        <w:rPr>
          <w:rFonts w:ascii="Calibri" w:hAnsi="Calibri" w:cs="Calibri"/>
          <w:color w:val="000000"/>
          <w:sz w:val="24"/>
          <w:szCs w:val="24"/>
        </w:rPr>
      </w:pPr>
    </w:p>
    <w:p w14:paraId="4FE0245B" w14:textId="77777777" w:rsidR="006371D8" w:rsidRDefault="006371D8" w:rsidP="006371D8">
      <w:pPr>
        <w:ind w:left="720"/>
        <w:rPr>
          <w:color w:val="000000"/>
        </w:rPr>
      </w:pPr>
      <w:r>
        <w:rPr>
          <w:rFonts w:ascii="Arial" w:hAnsi="Arial" w:cs="Arial"/>
          <w:color w:val="272A67"/>
          <w:sz w:val="27"/>
          <w:szCs w:val="27"/>
          <w:shd w:val="clear" w:color="auto" w:fill="FFFFFF"/>
        </w:rPr>
        <w:t>Faculty should end class sessions on time to allow for an orderly exit of students who are taking face-to-face classes or are transitioning to another online classroom.</w:t>
      </w:r>
    </w:p>
    <w:p w14:paraId="64DF85F5" w14:textId="77777777" w:rsidR="006371D8" w:rsidRDefault="006371D8" w:rsidP="006371D8">
      <w:pPr>
        <w:ind w:left="720"/>
        <w:rPr>
          <w:color w:val="000000"/>
        </w:rPr>
      </w:pPr>
    </w:p>
    <w:p w14:paraId="6E22EC1B" w14:textId="77777777" w:rsidR="006371D8" w:rsidRDefault="006371D8" w:rsidP="006371D8">
      <w:pPr>
        <w:ind w:left="720"/>
        <w:rPr>
          <w:rFonts w:ascii="Arial" w:hAnsi="Arial" w:cs="Arial"/>
          <w:color w:val="272A67"/>
          <w:sz w:val="27"/>
          <w:szCs w:val="27"/>
          <w:highlight w:val="yellow"/>
          <w:shd w:val="clear" w:color="auto" w:fill="FFFFFF"/>
        </w:rPr>
      </w:pPr>
      <w:r>
        <w:rPr>
          <w:rFonts w:ascii="Arial" w:hAnsi="Arial" w:cs="Arial"/>
          <w:color w:val="272A67"/>
          <w:sz w:val="27"/>
          <w:szCs w:val="27"/>
          <w:shd w:val="clear" w:color="auto" w:fill="FFFFFF"/>
        </w:rPr>
        <w:t>In order to facilitate social distancing in the classroom, class enrollments will be limited, and classroom furniture will be setup to allow for social distancing.  Excess classroom furniture will be blocked off.  Additionally, faculty who are teaching face-to-face are encouraged to assign seats.</w:t>
      </w:r>
    </w:p>
    <w:p w14:paraId="4CC8BB6C" w14:textId="77777777" w:rsidR="006371D8" w:rsidRDefault="006371D8" w:rsidP="006371D8">
      <w:pPr>
        <w:rPr>
          <w:rFonts w:ascii="Arial" w:hAnsi="Arial" w:cs="Arial"/>
          <w:color w:val="272A67"/>
          <w:sz w:val="27"/>
          <w:szCs w:val="27"/>
          <w:highlight w:val="yellow"/>
        </w:rPr>
      </w:pPr>
    </w:p>
    <w:p w14:paraId="4BCB0290" w14:textId="77777777" w:rsidR="006371D8" w:rsidRDefault="006371D8" w:rsidP="006371D8">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Faculty will be required to monitor and track daily attendance throughout the semester in an effort to facilitate both contact tracing and student retention and success.</w:t>
      </w:r>
    </w:p>
    <w:p w14:paraId="462E3078" w14:textId="77777777" w:rsidR="006371D8" w:rsidRDefault="006371D8" w:rsidP="006371D8">
      <w:pPr>
        <w:rPr>
          <w:rFonts w:ascii="Arial" w:hAnsi="Arial" w:cs="Arial"/>
          <w:color w:val="272A67"/>
          <w:sz w:val="27"/>
          <w:szCs w:val="27"/>
          <w:shd w:val="clear" w:color="auto" w:fill="FFFFFF"/>
        </w:rPr>
      </w:pPr>
    </w:p>
    <w:p w14:paraId="7506437B" w14:textId="77777777" w:rsidR="006371D8" w:rsidRDefault="006371D8" w:rsidP="006371D8">
      <w:pPr>
        <w:ind w:left="720"/>
        <w:rPr>
          <w:rFonts w:ascii="Calibri" w:hAnsi="Calibri" w:cs="Calibri"/>
          <w:color w:val="000000"/>
          <w:sz w:val="24"/>
          <w:szCs w:val="24"/>
        </w:rPr>
      </w:pPr>
      <w:r>
        <w:rPr>
          <w:rFonts w:ascii="Arial" w:hAnsi="Arial" w:cs="Arial"/>
          <w:color w:val="272A67"/>
          <w:sz w:val="27"/>
          <w:szCs w:val="27"/>
          <w:shd w:val="clear" w:color="auto" w:fill="FFFFFF"/>
        </w:rPr>
        <w:lastRenderedPageBreak/>
        <w:t>Faculty members will not be required to wear a face covering while in their private office but should don a face covering should a guest enter the office.</w:t>
      </w:r>
    </w:p>
    <w:p w14:paraId="0C57C85D" w14:textId="77777777" w:rsidR="006371D8" w:rsidRDefault="006371D8" w:rsidP="006371D8"/>
    <w:p w14:paraId="1EAE42DF" w14:textId="77777777" w:rsidR="00A07C3D" w:rsidRDefault="00A07C3D" w:rsidP="006371D8"/>
    <w:p w14:paraId="1E482980" w14:textId="77777777" w:rsidR="00A07C3D" w:rsidRDefault="00A07C3D" w:rsidP="00A07C3D">
      <w:pPr>
        <w:ind w:left="720"/>
        <w:rPr>
          <w:b/>
          <w:bCs/>
        </w:rPr>
      </w:pPr>
      <w:r>
        <w:rPr>
          <w:b/>
          <w:bCs/>
        </w:rPr>
        <w:t xml:space="preserve">Alternate Operations During Campus Closure and/or Alternate Course Delivery Requirements </w:t>
      </w:r>
    </w:p>
    <w:p w14:paraId="516CC7B9" w14:textId="77777777" w:rsidR="00A07C3D" w:rsidRDefault="00A07C3D" w:rsidP="00A07C3D">
      <w:pPr>
        <w:pStyle w:val="xmsonormal"/>
        <w:spacing w:before="0" w:beforeAutospacing="0" w:after="0" w:afterAutospacing="0"/>
        <w:rPr>
          <w:rFonts w:ascii="Arial" w:hAnsi="Arial" w:cs="Arial"/>
          <w:color w:val="000000"/>
          <w:sz w:val="22"/>
          <w:szCs w:val="22"/>
        </w:rPr>
      </w:pPr>
    </w:p>
    <w:p w14:paraId="5536F533" w14:textId="77777777" w:rsidR="00A07C3D" w:rsidRDefault="00A07C3D" w:rsidP="00A07C3D">
      <w:pPr>
        <w:pStyle w:val="xmsonormal"/>
        <w:spacing w:before="0" w:beforeAutospacing="0" w:after="0" w:afterAutospacing="0"/>
        <w:ind w:left="720" w:right="720"/>
        <w:rPr>
          <w:rFonts w:ascii="Arial" w:hAnsi="Arial" w:cs="Arial"/>
          <w:color w:val="000000"/>
          <w:sz w:val="22"/>
          <w:szCs w:val="22"/>
        </w:rPr>
      </w:pPr>
      <w:r>
        <w:rPr>
          <w:rFonts w:ascii="Arial" w:hAnsi="Arial" w:cs="Arial"/>
          <w:color w:val="000000"/>
          <w:sz w:val="22"/>
          <w:szCs w:val="22"/>
        </w:rPr>
        <w:t>In the event of an emergency or announced campus closure due to a natural disaster or pandemic,</w:t>
      </w:r>
      <w:r>
        <w:rPr>
          <w:rStyle w:val="apple-converted-space"/>
          <w:rFonts w:ascii="Arial" w:hAnsi="Arial" w:cs="Arial"/>
          <w:color w:val="000000"/>
          <w:sz w:val="22"/>
          <w:szCs w:val="22"/>
        </w:rPr>
        <w:t> </w:t>
      </w:r>
      <w:r>
        <w:rPr>
          <w:rFonts w:ascii="Arial" w:hAnsi="Arial" w:cs="Arial"/>
          <w:color w:val="222222"/>
          <w:sz w:val="22"/>
          <w:szCs w:val="22"/>
          <w:shd w:val="clear" w:color="auto" w:fill="FFFFFF"/>
        </w:rPr>
        <w:t>it may be necessary for Northeast Texas Community College to move to altered operations</w:t>
      </w:r>
      <w:r>
        <w:rPr>
          <w:rFonts w:ascii="Arial" w:hAnsi="Arial" w:cs="Arial"/>
          <w:color w:val="000000"/>
          <w:sz w:val="22"/>
          <w:szCs w:val="22"/>
        </w:rPr>
        <w:t xml:space="preserve">. During this time, Northeast Texas Community College may opt to continue delivery of instruction through methods that include, but are not limited to: online through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Learning Management System, online conferencing, email messaging, and/or an alternate schedule.  It is the responsibility of the student to monitor NTCC’s website (</w:t>
      </w:r>
      <w:hyperlink r:id="rId8" w:history="1">
        <w:r>
          <w:rPr>
            <w:rStyle w:val="Hyperlink"/>
            <w:rFonts w:ascii="Arial" w:hAnsi="Arial" w:cs="Arial"/>
            <w:color w:val="1155CC"/>
            <w:sz w:val="22"/>
            <w:szCs w:val="22"/>
          </w:rPr>
          <w:t>http://www.ntcc.edu/</w:t>
        </w:r>
      </w:hyperlink>
      <w:r>
        <w:rPr>
          <w:rFonts w:ascii="Arial" w:hAnsi="Arial" w:cs="Arial"/>
          <w:color w:val="000000"/>
          <w:sz w:val="22"/>
          <w:szCs w:val="22"/>
        </w:rPr>
        <w:t xml:space="preserve">) for instructions about continuing courses remotely,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for each class for course-specific communication, and NTCC email for important general information.</w:t>
      </w:r>
    </w:p>
    <w:p w14:paraId="38697C12" w14:textId="77777777" w:rsidR="00A07C3D" w:rsidRDefault="00A07C3D" w:rsidP="00A07C3D">
      <w:pPr>
        <w:pStyle w:val="xmsonormal"/>
        <w:spacing w:before="0" w:beforeAutospacing="0" w:after="0" w:afterAutospacing="0"/>
        <w:ind w:right="720"/>
        <w:rPr>
          <w:rFonts w:ascii="Arial" w:hAnsi="Arial" w:cs="Arial"/>
          <w:color w:val="000000"/>
          <w:sz w:val="22"/>
          <w:szCs w:val="22"/>
        </w:rPr>
      </w:pPr>
    </w:p>
    <w:p w14:paraId="41C99083" w14:textId="77777777" w:rsidR="00A07C3D" w:rsidRDefault="00A07C3D" w:rsidP="00A07C3D">
      <w:pPr>
        <w:pStyle w:val="xmsonormal"/>
        <w:spacing w:before="0" w:beforeAutospacing="0" w:after="0" w:afterAutospacing="0"/>
        <w:ind w:left="720" w:right="720"/>
        <w:rPr>
          <w:rFonts w:ascii="Calibri" w:hAnsi="Calibri" w:cs="Calibri"/>
          <w:color w:val="000000"/>
        </w:rPr>
      </w:pPr>
      <w:r>
        <w:rPr>
          <w:rFonts w:ascii="Arial" w:hAnsi="Arial" w:cs="Arial"/>
          <w:color w:val="000000"/>
          <w:sz w:val="22"/>
          <w:szCs w:val="22"/>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course site.</w:t>
      </w:r>
    </w:p>
    <w:p w14:paraId="6CB9C07D" w14:textId="77777777" w:rsidR="00A07C3D" w:rsidRDefault="00A07C3D" w:rsidP="006371D8"/>
    <w:p w14:paraId="2D1A5F84" w14:textId="77777777" w:rsidR="009915D3" w:rsidRDefault="009915D3" w:rsidP="004D7A73">
      <w:pPr>
        <w:tabs>
          <w:tab w:val="left" w:pos="-720"/>
        </w:tabs>
        <w:suppressAutoHyphens/>
        <w:ind w:left="720" w:hanging="720"/>
        <w:jc w:val="both"/>
        <w:rPr>
          <w:b/>
          <w:spacing w:val="-3"/>
          <w:szCs w:val="22"/>
        </w:rPr>
      </w:pPr>
    </w:p>
    <w:p w14:paraId="67CF1834" w14:textId="77777777" w:rsidR="009915D3" w:rsidRDefault="009915D3" w:rsidP="004D7A73">
      <w:pPr>
        <w:tabs>
          <w:tab w:val="left" w:pos="-720"/>
        </w:tabs>
        <w:suppressAutoHyphens/>
        <w:ind w:left="720" w:hanging="720"/>
        <w:jc w:val="both"/>
        <w:rPr>
          <w:b/>
          <w:spacing w:val="-3"/>
          <w:szCs w:val="22"/>
        </w:rPr>
      </w:pPr>
    </w:p>
    <w:p w14:paraId="0EE06726" w14:textId="77777777" w:rsidR="009915D3" w:rsidRPr="002A26D7" w:rsidRDefault="009915D3" w:rsidP="009915D3">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51E1D1A1" w14:textId="77777777" w:rsidR="009915D3" w:rsidRPr="002A26D7" w:rsidRDefault="009915D3" w:rsidP="009915D3">
      <w:pPr>
        <w:tabs>
          <w:tab w:val="left" w:pos="-720"/>
        </w:tabs>
        <w:suppressAutoHyphens/>
        <w:jc w:val="both"/>
        <w:rPr>
          <w:spacing w:val="-3"/>
          <w:szCs w:val="22"/>
        </w:rPr>
      </w:pPr>
    </w:p>
    <w:p w14:paraId="5F33E980" w14:textId="77777777" w:rsidR="009915D3" w:rsidRDefault="009915D3" w:rsidP="009915D3">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6591AF6F" w14:textId="77777777" w:rsidR="009915D3" w:rsidRDefault="009915D3" w:rsidP="009915D3">
      <w:pPr>
        <w:tabs>
          <w:tab w:val="left" w:pos="-720"/>
        </w:tabs>
        <w:suppressAutoHyphens/>
        <w:jc w:val="both"/>
        <w:rPr>
          <w:spacing w:val="-3"/>
          <w:szCs w:val="22"/>
        </w:rPr>
      </w:pPr>
    </w:p>
    <w:p w14:paraId="210430A9" w14:textId="77777777" w:rsidR="009915D3" w:rsidRDefault="009915D3" w:rsidP="009915D3">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38CB761F" w14:textId="77777777" w:rsidR="009915D3" w:rsidRDefault="009915D3" w:rsidP="009915D3">
      <w:pPr>
        <w:tabs>
          <w:tab w:val="left" w:pos="-720"/>
        </w:tabs>
        <w:suppressAutoHyphens/>
        <w:jc w:val="both"/>
        <w:rPr>
          <w:spacing w:val="-3"/>
          <w:szCs w:val="22"/>
        </w:rPr>
      </w:pPr>
    </w:p>
    <w:p w14:paraId="707F5BF9" w14:textId="77777777" w:rsidR="009915D3" w:rsidRPr="002A26D7" w:rsidRDefault="009915D3" w:rsidP="009915D3">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60F8620E" w14:textId="77777777" w:rsidR="009915D3" w:rsidRPr="002A26D7" w:rsidRDefault="009915D3" w:rsidP="009915D3">
      <w:pPr>
        <w:tabs>
          <w:tab w:val="left" w:pos="-720"/>
        </w:tabs>
        <w:suppressAutoHyphens/>
        <w:jc w:val="both"/>
        <w:rPr>
          <w:spacing w:val="-3"/>
          <w:szCs w:val="22"/>
        </w:rPr>
      </w:pPr>
    </w:p>
    <w:p w14:paraId="33D6A401" w14:textId="77777777" w:rsidR="009915D3" w:rsidRPr="002A26D7" w:rsidRDefault="009915D3" w:rsidP="009915D3">
      <w:pPr>
        <w:tabs>
          <w:tab w:val="left" w:pos="-720"/>
        </w:tabs>
        <w:suppressAutoHyphens/>
        <w:jc w:val="both"/>
        <w:rPr>
          <w:spacing w:val="-3"/>
          <w:szCs w:val="22"/>
        </w:rPr>
      </w:pPr>
      <w:r w:rsidRPr="002A26D7">
        <w:rPr>
          <w:spacing w:val="-3"/>
          <w:szCs w:val="22"/>
        </w:rPr>
        <w:t>COURSE WLDG 14</w:t>
      </w:r>
      <w:r>
        <w:rPr>
          <w:spacing w:val="-3"/>
          <w:szCs w:val="22"/>
        </w:rPr>
        <w:t>12</w:t>
      </w:r>
      <w:r w:rsidRPr="002A26D7">
        <w:rPr>
          <w:spacing w:val="-3"/>
          <w:szCs w:val="22"/>
        </w:rPr>
        <w:t>.</w:t>
      </w:r>
    </w:p>
    <w:p w14:paraId="4C5E89F0" w14:textId="77777777" w:rsidR="009915D3" w:rsidRDefault="009915D3" w:rsidP="009915D3">
      <w:pPr>
        <w:tabs>
          <w:tab w:val="left" w:pos="-720"/>
        </w:tabs>
        <w:suppressAutoHyphens/>
        <w:jc w:val="both"/>
        <w:rPr>
          <w:spacing w:val="-3"/>
          <w:sz w:val="24"/>
        </w:rPr>
      </w:pPr>
    </w:p>
    <w:p w14:paraId="61DE9247" w14:textId="77777777" w:rsidR="009915D3" w:rsidRDefault="009915D3" w:rsidP="009915D3">
      <w:pPr>
        <w:tabs>
          <w:tab w:val="left" w:pos="-720"/>
        </w:tabs>
        <w:suppressAutoHyphens/>
        <w:jc w:val="both"/>
        <w:rPr>
          <w:spacing w:val="-3"/>
          <w:sz w:val="24"/>
        </w:rPr>
      </w:pPr>
    </w:p>
    <w:p w14:paraId="329EA2AF" w14:textId="77777777" w:rsidR="009915D3" w:rsidRDefault="009915D3" w:rsidP="009915D3">
      <w:pPr>
        <w:tabs>
          <w:tab w:val="left" w:pos="-720"/>
        </w:tabs>
        <w:suppressAutoHyphens/>
        <w:jc w:val="both"/>
        <w:rPr>
          <w:spacing w:val="-3"/>
          <w:sz w:val="24"/>
        </w:rPr>
      </w:pPr>
    </w:p>
    <w:p w14:paraId="0AD3D4D7" w14:textId="77777777" w:rsidR="009915D3" w:rsidRDefault="009915D3" w:rsidP="009915D3">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9915D3" w14:paraId="100DB715" w14:textId="77777777" w:rsidTr="0096144C">
        <w:tc>
          <w:tcPr>
            <w:tcW w:w="4768" w:type="dxa"/>
            <w:gridSpan w:val="4"/>
            <w:tcBorders>
              <w:top w:val="single" w:sz="6" w:space="0" w:color="auto"/>
            </w:tcBorders>
          </w:tcPr>
          <w:p w14:paraId="7B98F798" w14:textId="77777777" w:rsidR="009915D3" w:rsidRDefault="009915D3" w:rsidP="0096144C">
            <w:pPr>
              <w:tabs>
                <w:tab w:val="left" w:pos="-720"/>
              </w:tabs>
              <w:suppressAutoHyphens/>
              <w:jc w:val="center"/>
              <w:rPr>
                <w:spacing w:val="-3"/>
                <w:sz w:val="24"/>
              </w:rPr>
            </w:pPr>
            <w:r>
              <w:rPr>
                <w:spacing w:val="-3"/>
                <w:sz w:val="24"/>
              </w:rPr>
              <w:t>Student Signature</w:t>
            </w:r>
          </w:p>
        </w:tc>
        <w:tc>
          <w:tcPr>
            <w:tcW w:w="1192" w:type="dxa"/>
          </w:tcPr>
          <w:p w14:paraId="365F8AF7" w14:textId="77777777" w:rsidR="009915D3" w:rsidRDefault="009915D3" w:rsidP="0096144C">
            <w:pPr>
              <w:tabs>
                <w:tab w:val="left" w:pos="-720"/>
              </w:tabs>
              <w:suppressAutoHyphens/>
              <w:jc w:val="both"/>
              <w:rPr>
                <w:spacing w:val="-3"/>
                <w:sz w:val="24"/>
              </w:rPr>
            </w:pPr>
          </w:p>
        </w:tc>
        <w:tc>
          <w:tcPr>
            <w:tcW w:w="4768" w:type="dxa"/>
            <w:gridSpan w:val="4"/>
            <w:tcBorders>
              <w:top w:val="single" w:sz="6" w:space="0" w:color="auto"/>
            </w:tcBorders>
          </w:tcPr>
          <w:p w14:paraId="0A62EC3E" w14:textId="77777777" w:rsidR="009915D3" w:rsidRDefault="009915D3" w:rsidP="0096144C">
            <w:pPr>
              <w:tabs>
                <w:tab w:val="left" w:pos="-720"/>
              </w:tabs>
              <w:suppressAutoHyphens/>
              <w:jc w:val="center"/>
              <w:rPr>
                <w:spacing w:val="-3"/>
                <w:sz w:val="24"/>
              </w:rPr>
            </w:pPr>
            <w:r>
              <w:rPr>
                <w:spacing w:val="-3"/>
                <w:sz w:val="24"/>
              </w:rPr>
              <w:t>Date</w:t>
            </w:r>
          </w:p>
        </w:tc>
      </w:tr>
      <w:tr w:rsidR="009915D3" w14:paraId="0DC036D1" w14:textId="77777777" w:rsidTr="0096144C">
        <w:tc>
          <w:tcPr>
            <w:tcW w:w="1192" w:type="dxa"/>
          </w:tcPr>
          <w:p w14:paraId="793548B6" w14:textId="77777777" w:rsidR="009915D3" w:rsidRDefault="009915D3" w:rsidP="0096144C">
            <w:pPr>
              <w:tabs>
                <w:tab w:val="left" w:pos="-720"/>
              </w:tabs>
              <w:suppressAutoHyphens/>
              <w:jc w:val="both"/>
              <w:rPr>
                <w:spacing w:val="-3"/>
                <w:sz w:val="24"/>
              </w:rPr>
            </w:pPr>
          </w:p>
        </w:tc>
        <w:tc>
          <w:tcPr>
            <w:tcW w:w="1192" w:type="dxa"/>
          </w:tcPr>
          <w:p w14:paraId="0C337524" w14:textId="77777777" w:rsidR="009915D3" w:rsidRDefault="009915D3" w:rsidP="0096144C">
            <w:pPr>
              <w:tabs>
                <w:tab w:val="left" w:pos="-720"/>
              </w:tabs>
              <w:suppressAutoHyphens/>
              <w:jc w:val="both"/>
              <w:rPr>
                <w:spacing w:val="-3"/>
                <w:sz w:val="24"/>
              </w:rPr>
            </w:pPr>
          </w:p>
        </w:tc>
        <w:tc>
          <w:tcPr>
            <w:tcW w:w="1192" w:type="dxa"/>
          </w:tcPr>
          <w:p w14:paraId="2D21A5D8" w14:textId="77777777" w:rsidR="009915D3" w:rsidRDefault="009915D3" w:rsidP="0096144C">
            <w:pPr>
              <w:tabs>
                <w:tab w:val="left" w:pos="-720"/>
              </w:tabs>
              <w:suppressAutoHyphens/>
              <w:jc w:val="both"/>
              <w:rPr>
                <w:spacing w:val="-3"/>
                <w:sz w:val="24"/>
              </w:rPr>
            </w:pPr>
          </w:p>
        </w:tc>
        <w:tc>
          <w:tcPr>
            <w:tcW w:w="1192" w:type="dxa"/>
          </w:tcPr>
          <w:p w14:paraId="7EE4190B" w14:textId="77777777" w:rsidR="009915D3" w:rsidRDefault="009915D3" w:rsidP="0096144C">
            <w:pPr>
              <w:tabs>
                <w:tab w:val="left" w:pos="-720"/>
              </w:tabs>
              <w:suppressAutoHyphens/>
              <w:jc w:val="both"/>
              <w:rPr>
                <w:spacing w:val="-3"/>
                <w:sz w:val="24"/>
              </w:rPr>
            </w:pPr>
          </w:p>
        </w:tc>
        <w:tc>
          <w:tcPr>
            <w:tcW w:w="1192" w:type="dxa"/>
          </w:tcPr>
          <w:p w14:paraId="0FA1C970" w14:textId="77777777" w:rsidR="009915D3" w:rsidRDefault="009915D3" w:rsidP="0096144C">
            <w:pPr>
              <w:tabs>
                <w:tab w:val="left" w:pos="-720"/>
              </w:tabs>
              <w:suppressAutoHyphens/>
              <w:jc w:val="both"/>
              <w:rPr>
                <w:spacing w:val="-3"/>
                <w:sz w:val="24"/>
              </w:rPr>
            </w:pPr>
          </w:p>
        </w:tc>
        <w:tc>
          <w:tcPr>
            <w:tcW w:w="1192" w:type="dxa"/>
          </w:tcPr>
          <w:p w14:paraId="4CB98CB4" w14:textId="77777777" w:rsidR="009915D3" w:rsidRDefault="009915D3" w:rsidP="0096144C">
            <w:pPr>
              <w:tabs>
                <w:tab w:val="left" w:pos="-720"/>
              </w:tabs>
              <w:suppressAutoHyphens/>
              <w:jc w:val="both"/>
              <w:rPr>
                <w:spacing w:val="-3"/>
                <w:sz w:val="24"/>
              </w:rPr>
            </w:pPr>
          </w:p>
        </w:tc>
        <w:tc>
          <w:tcPr>
            <w:tcW w:w="1192" w:type="dxa"/>
          </w:tcPr>
          <w:p w14:paraId="0557A604" w14:textId="77777777" w:rsidR="009915D3" w:rsidRDefault="009915D3" w:rsidP="0096144C">
            <w:pPr>
              <w:tabs>
                <w:tab w:val="left" w:pos="-720"/>
              </w:tabs>
              <w:suppressAutoHyphens/>
              <w:jc w:val="both"/>
              <w:rPr>
                <w:spacing w:val="-3"/>
                <w:sz w:val="24"/>
              </w:rPr>
            </w:pPr>
          </w:p>
        </w:tc>
        <w:tc>
          <w:tcPr>
            <w:tcW w:w="1192" w:type="dxa"/>
          </w:tcPr>
          <w:p w14:paraId="0E88AC04" w14:textId="77777777" w:rsidR="009915D3" w:rsidRDefault="009915D3" w:rsidP="0096144C">
            <w:pPr>
              <w:tabs>
                <w:tab w:val="left" w:pos="-720"/>
              </w:tabs>
              <w:suppressAutoHyphens/>
              <w:jc w:val="both"/>
              <w:rPr>
                <w:spacing w:val="-3"/>
                <w:sz w:val="24"/>
              </w:rPr>
            </w:pPr>
          </w:p>
        </w:tc>
        <w:tc>
          <w:tcPr>
            <w:tcW w:w="1192" w:type="dxa"/>
          </w:tcPr>
          <w:p w14:paraId="2C3BD0A6" w14:textId="77777777" w:rsidR="009915D3" w:rsidRDefault="009915D3" w:rsidP="0096144C">
            <w:pPr>
              <w:tabs>
                <w:tab w:val="left" w:pos="-720"/>
              </w:tabs>
              <w:suppressAutoHyphens/>
              <w:jc w:val="both"/>
              <w:rPr>
                <w:spacing w:val="-3"/>
                <w:sz w:val="24"/>
              </w:rPr>
            </w:pPr>
          </w:p>
        </w:tc>
      </w:tr>
    </w:tbl>
    <w:p w14:paraId="2203A07B" w14:textId="77777777" w:rsidR="009915D3" w:rsidRDefault="009915D3" w:rsidP="009915D3">
      <w:pPr>
        <w:tabs>
          <w:tab w:val="left" w:pos="-720"/>
        </w:tabs>
        <w:suppressAutoHyphens/>
        <w:ind w:left="720" w:hanging="720"/>
        <w:jc w:val="both"/>
        <w:rPr>
          <w:b/>
          <w:spacing w:val="-3"/>
          <w:sz w:val="24"/>
        </w:rPr>
      </w:pPr>
    </w:p>
    <w:p w14:paraId="00305D23" w14:textId="77777777" w:rsidR="009915D3" w:rsidRPr="000161D7" w:rsidRDefault="009915D3" w:rsidP="004D7A73">
      <w:pPr>
        <w:tabs>
          <w:tab w:val="left" w:pos="-720"/>
        </w:tabs>
        <w:suppressAutoHyphens/>
        <w:ind w:left="720" w:hanging="720"/>
        <w:jc w:val="both"/>
        <w:rPr>
          <w:b/>
          <w:spacing w:val="-3"/>
          <w:szCs w:val="22"/>
        </w:rPr>
      </w:pPr>
    </w:p>
    <w:p w14:paraId="5A71C202" w14:textId="77777777" w:rsidR="00285AE1" w:rsidRDefault="00285AE1"/>
    <w:sectPr w:rsidR="0028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8D"/>
    <w:rsid w:val="000161D7"/>
    <w:rsid w:val="000468FC"/>
    <w:rsid w:val="0005383D"/>
    <w:rsid w:val="0010456A"/>
    <w:rsid w:val="0013737D"/>
    <w:rsid w:val="00147A20"/>
    <w:rsid w:val="001608E0"/>
    <w:rsid w:val="00192939"/>
    <w:rsid w:val="001C1ABB"/>
    <w:rsid w:val="001F57D5"/>
    <w:rsid w:val="00212573"/>
    <w:rsid w:val="00227D5F"/>
    <w:rsid w:val="00285AE1"/>
    <w:rsid w:val="0029571E"/>
    <w:rsid w:val="002C36E5"/>
    <w:rsid w:val="00364C39"/>
    <w:rsid w:val="003E587F"/>
    <w:rsid w:val="004025D1"/>
    <w:rsid w:val="00432788"/>
    <w:rsid w:val="00432FA4"/>
    <w:rsid w:val="00437D1B"/>
    <w:rsid w:val="00441AFD"/>
    <w:rsid w:val="00446B98"/>
    <w:rsid w:val="00451ABD"/>
    <w:rsid w:val="00461A7F"/>
    <w:rsid w:val="00481428"/>
    <w:rsid w:val="004A072E"/>
    <w:rsid w:val="004C6AEF"/>
    <w:rsid w:val="004D6AEA"/>
    <w:rsid w:val="004D7A73"/>
    <w:rsid w:val="004E434E"/>
    <w:rsid w:val="00517E3D"/>
    <w:rsid w:val="00555E39"/>
    <w:rsid w:val="005C0451"/>
    <w:rsid w:val="006371D8"/>
    <w:rsid w:val="00687DCD"/>
    <w:rsid w:val="006901E0"/>
    <w:rsid w:val="006B19A9"/>
    <w:rsid w:val="006C5613"/>
    <w:rsid w:val="0070400D"/>
    <w:rsid w:val="00712B34"/>
    <w:rsid w:val="007543D3"/>
    <w:rsid w:val="007845FB"/>
    <w:rsid w:val="007B1AEC"/>
    <w:rsid w:val="007B360C"/>
    <w:rsid w:val="007B71D4"/>
    <w:rsid w:val="0080666C"/>
    <w:rsid w:val="00810A4A"/>
    <w:rsid w:val="0084186A"/>
    <w:rsid w:val="008B0200"/>
    <w:rsid w:val="008D1396"/>
    <w:rsid w:val="009915D3"/>
    <w:rsid w:val="009A3E84"/>
    <w:rsid w:val="009F4B4F"/>
    <w:rsid w:val="009F68E4"/>
    <w:rsid w:val="00A07C3D"/>
    <w:rsid w:val="00A363A0"/>
    <w:rsid w:val="00A411AE"/>
    <w:rsid w:val="00A767FD"/>
    <w:rsid w:val="00AA1CD6"/>
    <w:rsid w:val="00AA5264"/>
    <w:rsid w:val="00B06C5D"/>
    <w:rsid w:val="00B330BD"/>
    <w:rsid w:val="00BB6FA3"/>
    <w:rsid w:val="00BC2EC6"/>
    <w:rsid w:val="00BD5A62"/>
    <w:rsid w:val="00C21D1F"/>
    <w:rsid w:val="00C774D8"/>
    <w:rsid w:val="00C813FE"/>
    <w:rsid w:val="00C9500C"/>
    <w:rsid w:val="00CB4D87"/>
    <w:rsid w:val="00CC0EA3"/>
    <w:rsid w:val="00CE6BF8"/>
    <w:rsid w:val="00CF5445"/>
    <w:rsid w:val="00D316BC"/>
    <w:rsid w:val="00D471FE"/>
    <w:rsid w:val="00D92899"/>
    <w:rsid w:val="00DB12E7"/>
    <w:rsid w:val="00E438D3"/>
    <w:rsid w:val="00E837B5"/>
    <w:rsid w:val="00E925B1"/>
    <w:rsid w:val="00E96553"/>
    <w:rsid w:val="00EA4C8D"/>
    <w:rsid w:val="00EF0C3A"/>
    <w:rsid w:val="00F02BB7"/>
    <w:rsid w:val="00F04C20"/>
    <w:rsid w:val="00F27D4D"/>
    <w:rsid w:val="00F87108"/>
    <w:rsid w:val="00FE2B46"/>
    <w:rsid w:val="00FF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2CCA"/>
  <w15:docId w15:val="{7E43C23C-0D3D-482B-92E0-D0D4824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8D"/>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E438D3"/>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C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A4C8D"/>
    <w:pPr>
      <w:tabs>
        <w:tab w:val="center" w:pos="4680"/>
        <w:tab w:val="right" w:pos="9360"/>
      </w:tabs>
    </w:pPr>
  </w:style>
  <w:style w:type="character" w:customStyle="1" w:styleId="FooterChar">
    <w:name w:val="Footer Char"/>
    <w:basedOn w:val="DefaultParagraphFont"/>
    <w:link w:val="Footer"/>
    <w:uiPriority w:val="99"/>
    <w:rsid w:val="00EA4C8D"/>
    <w:rPr>
      <w:rFonts w:ascii="Times New Roman" w:eastAsia="Times New Roman" w:hAnsi="Times New Roman" w:cs="Times New Roman"/>
      <w:szCs w:val="20"/>
    </w:rPr>
  </w:style>
  <w:style w:type="paragraph" w:styleId="PlainText">
    <w:name w:val="Plain Text"/>
    <w:basedOn w:val="Normal"/>
    <w:link w:val="PlainTextChar"/>
    <w:rsid w:val="00EA4C8D"/>
    <w:rPr>
      <w:rFonts w:ascii="Courier New" w:hAnsi="Courier New"/>
      <w:sz w:val="20"/>
    </w:rPr>
  </w:style>
  <w:style w:type="character" w:customStyle="1" w:styleId="PlainTextChar">
    <w:name w:val="Plain Text Char"/>
    <w:basedOn w:val="DefaultParagraphFont"/>
    <w:link w:val="PlainText"/>
    <w:rsid w:val="00EA4C8D"/>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EA4C8D"/>
    <w:rPr>
      <w:rFonts w:ascii="Tahoma" w:hAnsi="Tahoma" w:cs="Tahoma"/>
      <w:sz w:val="16"/>
      <w:szCs w:val="16"/>
    </w:rPr>
  </w:style>
  <w:style w:type="character" w:customStyle="1" w:styleId="BalloonTextChar">
    <w:name w:val="Balloon Text Char"/>
    <w:basedOn w:val="DefaultParagraphFont"/>
    <w:link w:val="BalloonText"/>
    <w:uiPriority w:val="99"/>
    <w:semiHidden/>
    <w:rsid w:val="00EA4C8D"/>
    <w:rPr>
      <w:rFonts w:ascii="Tahoma" w:eastAsia="Times New Roman" w:hAnsi="Tahoma" w:cs="Tahoma"/>
      <w:sz w:val="16"/>
      <w:szCs w:val="16"/>
    </w:rPr>
  </w:style>
  <w:style w:type="character" w:customStyle="1" w:styleId="Heading1Char">
    <w:name w:val="Heading 1 Char"/>
    <w:basedOn w:val="DefaultParagraphFont"/>
    <w:link w:val="Heading1"/>
    <w:rsid w:val="00E438D3"/>
    <w:rPr>
      <w:rFonts w:ascii="Times New Roman" w:eastAsia="Times New Roman" w:hAnsi="Times New Roman" w:cs="Times New Roman"/>
      <w:b/>
      <w:spacing w:val="-3"/>
      <w:sz w:val="32"/>
      <w:szCs w:val="20"/>
      <w:u w:val="single"/>
    </w:rPr>
  </w:style>
  <w:style w:type="character" w:styleId="Hyperlink">
    <w:name w:val="Hyperlink"/>
    <w:basedOn w:val="DefaultParagraphFont"/>
    <w:uiPriority w:val="99"/>
    <w:semiHidden/>
    <w:unhideWhenUsed/>
    <w:rsid w:val="006371D8"/>
    <w:rPr>
      <w:color w:val="0563C1"/>
      <w:u w:val="single"/>
    </w:rPr>
  </w:style>
  <w:style w:type="paragraph" w:customStyle="1" w:styleId="xmsonormal">
    <w:name w:val="xmsonormal"/>
    <w:basedOn w:val="Normal"/>
    <w:rsid w:val="00A07C3D"/>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A0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38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settings" Target="settings.xml"/><Relationship Id="rId7" Type="http://schemas.openxmlformats.org/officeDocument/2006/relationships/hyperlink" Target="mailto:kbelew@ntcc.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D7E95-60C9-42CD-BFCA-120635B4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ssanchez</dc:creator>
  <cp:lastModifiedBy>Amy DeOrnellis</cp:lastModifiedBy>
  <cp:revision>2</cp:revision>
  <cp:lastPrinted>2012-08-22T17:54:00Z</cp:lastPrinted>
  <dcterms:created xsi:type="dcterms:W3CDTF">2022-09-22T19:31:00Z</dcterms:created>
  <dcterms:modified xsi:type="dcterms:W3CDTF">2022-09-22T19:31:00Z</dcterms:modified>
</cp:coreProperties>
</file>