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1294068"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w:t>
      </w:r>
      <w:r w:rsidR="00BF409A">
        <w:rPr>
          <w:rFonts w:ascii="Times New Roman" w:hAnsi="Times New Roman" w:cs="Times New Roman"/>
          <w:b/>
          <w:color w:val="000000" w:themeColor="text1"/>
          <w:sz w:val="32"/>
        </w:rPr>
        <w:t>533</w:t>
      </w:r>
    </w:p>
    <w:p w14:paraId="5B5254EE" w14:textId="6726A53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F409A">
        <w:rPr>
          <w:rFonts w:ascii="Times New Roman" w:hAnsi="Times New Roman" w:cs="Times New Roman"/>
          <w:b/>
          <w:spacing w:val="-3"/>
          <w:sz w:val="24"/>
        </w:rPr>
        <w:t>Spring 202</w:t>
      </w:r>
      <w:r w:rsidR="00360EC4">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24996CD2"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w:t>
      </w:r>
      <w:r w:rsidR="00A5432E">
        <w:rPr>
          <w:rFonts w:ascii="Times New Roman" w:hAnsi="Times New Roman" w:cs="Times New Roman"/>
          <w:b/>
          <w:sz w:val="28"/>
        </w:rPr>
        <w:t>Amanda Shaw, MSN RN NP</w:t>
      </w:r>
      <w:r w:rsidR="00F52C44">
        <w:rPr>
          <w:rFonts w:ascii="Times New Roman" w:hAnsi="Times New Roman" w:cs="Times New Roman"/>
          <w:b/>
          <w:sz w:val="28"/>
        </w:rPr>
        <w:t>-</w:t>
      </w:r>
      <w:r w:rsidR="00A5432E">
        <w:rPr>
          <w:rFonts w:ascii="Times New Roman" w:hAnsi="Times New Roman" w:cs="Times New Roman"/>
          <w:b/>
          <w:sz w:val="28"/>
        </w:rPr>
        <w:t>BC</w:t>
      </w:r>
    </w:p>
    <w:p w14:paraId="132579AA" w14:textId="1EB09B05"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w:t>
      </w:r>
      <w:r w:rsidR="00360EC4">
        <w:rPr>
          <w:rFonts w:ascii="Times New Roman" w:hAnsi="Times New Roman" w:cs="Times New Roman"/>
          <w:b/>
          <w:spacing w:val="-6"/>
          <w:sz w:val="24"/>
        </w:rPr>
        <w:t>10</w:t>
      </w:r>
    </w:p>
    <w:p w14:paraId="1FB92D07" w14:textId="730AFA2E"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5432E">
        <w:rPr>
          <w:rFonts w:ascii="Times New Roman" w:hAnsi="Times New Roman" w:cs="Times New Roman"/>
          <w:b/>
          <w:spacing w:val="-4"/>
          <w:sz w:val="24"/>
        </w:rPr>
        <w:t>469-652-0605</w:t>
      </w:r>
    </w:p>
    <w:p w14:paraId="1E0116D9" w14:textId="7D065AE8" w:rsidR="008F449D" w:rsidRDefault="008F449D" w:rsidP="008F449D">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hyperlink r:id="rId11" w:history="1">
        <w:r w:rsidR="00BF409A" w:rsidRPr="007247F6">
          <w:rPr>
            <w:rStyle w:val="Hyperlink"/>
            <w:rFonts w:ascii="Times New Roman" w:hAnsi="Times New Roman" w:cs="Times New Roman"/>
            <w:b/>
            <w:spacing w:val="-6"/>
            <w:sz w:val="24"/>
          </w:rPr>
          <w:t>ashaw@ntcc.edu</w:t>
        </w:r>
      </w:hyperlink>
    </w:p>
    <w:p w14:paraId="24BABAF7" w14:textId="77777777" w:rsidR="00BF409A" w:rsidRPr="002E21E3" w:rsidRDefault="00BF409A" w:rsidP="00BF409A">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Carol Slider MSN, RN</w:t>
      </w:r>
    </w:p>
    <w:p w14:paraId="2AA35798" w14:textId="4D981456" w:rsidR="00BF409A" w:rsidRPr="002E21E3" w:rsidRDefault="00BF409A" w:rsidP="00BF409A">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w:t>
      </w:r>
      <w:r w:rsidR="00360EC4">
        <w:rPr>
          <w:rFonts w:ascii="Times New Roman" w:hAnsi="Times New Roman" w:cs="Times New Roman"/>
          <w:b/>
          <w:spacing w:val="-6"/>
          <w:sz w:val="24"/>
        </w:rPr>
        <w:t>10</w:t>
      </w:r>
    </w:p>
    <w:p w14:paraId="57642F18" w14:textId="77777777" w:rsidR="00BF409A" w:rsidRPr="001010FF" w:rsidRDefault="00BF409A" w:rsidP="00BF409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903-348-2703</w:t>
      </w:r>
    </w:p>
    <w:p w14:paraId="396F937F" w14:textId="77777777" w:rsidR="00BF409A" w:rsidRDefault="00BF409A" w:rsidP="00BF409A">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Pr>
          <w:rFonts w:ascii="Times New Roman" w:hAnsi="Times New Roman" w:cs="Times New Roman"/>
          <w:b/>
          <w:spacing w:val="-1"/>
          <w:sz w:val="24"/>
        </w:rPr>
        <w:t xml:space="preserve"> cslider@ntcc.edu</w:t>
      </w:r>
    </w:p>
    <w:p w14:paraId="0BB822C5" w14:textId="5E51081F" w:rsidR="008D0CEF" w:rsidRPr="003E74E4" w:rsidRDefault="009522B6" w:rsidP="008D0CEF">
      <w:pPr>
        <w:pStyle w:val="TableParagraph"/>
        <w:spacing w:before="1" w:after="120"/>
        <w:rPr>
          <w:rFonts w:ascii="Times New Roman" w:eastAsia="Cambria" w:hAnsi="Times New Roman" w:cs="Times New Roman"/>
          <w:b/>
          <w:i/>
          <w:sz w:val="24"/>
          <w:szCs w:val="24"/>
        </w:rPr>
      </w:pPr>
      <w:r>
        <w:rPr>
          <w:rFonts w:ascii="Times New Roman" w:eastAsia="Cambria" w:hAnsi="Times New Roman" w:cs="Times New Roman"/>
          <w:b/>
          <w:i/>
          <w:sz w:val="24"/>
          <w:szCs w:val="24"/>
        </w:rPr>
        <w:t xml:space="preserve">    </w:t>
      </w:r>
      <w:r w:rsidR="008D0CEF" w:rsidRPr="003E74E4">
        <w:rPr>
          <w:rFonts w:ascii="Times New Roman" w:hAnsi="Times New Roman" w:cs="Times New Roman"/>
          <w:b/>
          <w:i/>
          <w:sz w:val="24"/>
          <w:szCs w:val="24"/>
        </w:rPr>
        <w:t xml:space="preserve">Office Hours are </w:t>
      </w:r>
      <w:r w:rsidR="008D0CEF">
        <w:rPr>
          <w:rFonts w:ascii="Times New Roman" w:hAnsi="Times New Roman" w:cs="Times New Roman"/>
          <w:b/>
          <w:i/>
          <w:sz w:val="24"/>
          <w:szCs w:val="24"/>
        </w:rPr>
        <w:t xml:space="preserve">listed below for Ms. </w:t>
      </w:r>
      <w:r w:rsidR="00BF409A">
        <w:rPr>
          <w:rFonts w:ascii="Times New Roman" w:hAnsi="Times New Roman" w:cs="Times New Roman"/>
          <w:b/>
          <w:i/>
          <w:sz w:val="24"/>
          <w:szCs w:val="24"/>
        </w:rPr>
        <w:t xml:space="preserve">Slider and </w:t>
      </w:r>
      <w:r w:rsidR="00D83D46">
        <w:rPr>
          <w:rFonts w:ascii="Times New Roman" w:hAnsi="Times New Roman" w:cs="Times New Roman"/>
          <w:b/>
          <w:i/>
          <w:sz w:val="24"/>
          <w:szCs w:val="24"/>
        </w:rPr>
        <w:t>Mrs.</w:t>
      </w:r>
      <w:r w:rsidR="00BF409A">
        <w:rPr>
          <w:rFonts w:ascii="Times New Roman" w:hAnsi="Times New Roman" w:cs="Times New Roman"/>
          <w:b/>
          <w:i/>
          <w:sz w:val="24"/>
          <w:szCs w:val="24"/>
        </w:rPr>
        <w:t xml:space="preserve"> Shaw.</w:t>
      </w:r>
      <w:r w:rsidR="008D0CEF" w:rsidRPr="003E74E4">
        <w:rPr>
          <w:rFonts w:ascii="Times New Roman" w:hAnsi="Times New Roman" w:cs="Times New Roman"/>
          <w:b/>
          <w:i/>
          <w:sz w:val="24"/>
          <w:szCs w:val="24"/>
        </w:rPr>
        <w:t xml:space="preserve"> </w:t>
      </w:r>
      <w:r w:rsidR="008D0CEF" w:rsidRPr="00E90150">
        <w:rPr>
          <w:rFonts w:ascii="Times New Roman" w:hAnsi="Times New Roman" w:cs="Times New Roman"/>
          <w:b/>
          <w:i/>
          <w:color w:val="FF0000"/>
          <w:sz w:val="24"/>
          <w:szCs w:val="24"/>
        </w:rPr>
        <w:t xml:space="preserve">Contact instructor via NTCC email </w:t>
      </w:r>
      <w:r w:rsidR="008D0CEF" w:rsidRPr="003E74E4">
        <w:rPr>
          <w:rFonts w:ascii="Times New Roman" w:hAnsi="Times New Roman" w:cs="Times New Roman"/>
          <w:b/>
          <w:i/>
          <w:sz w:val="24"/>
          <w:szCs w:val="24"/>
        </w:rPr>
        <w:t>to schedule</w:t>
      </w:r>
      <w:r w:rsidR="00BF409A">
        <w:rPr>
          <w:rFonts w:ascii="Times New Roman" w:hAnsi="Times New Roman" w:cs="Times New Roman"/>
          <w:b/>
          <w:i/>
          <w:sz w:val="24"/>
          <w:szCs w:val="24"/>
        </w:rPr>
        <w:t xml:space="preserve"> appointment. </w:t>
      </w:r>
      <w:r w:rsidR="008D0CEF">
        <w:rPr>
          <w:rFonts w:ascii="Times New Roman" w:hAnsi="Times New Roman" w:cs="Times New Roman"/>
          <w:b/>
          <w:i/>
          <w:sz w:val="24"/>
          <w:szCs w:val="24"/>
        </w:rPr>
        <w:t xml:space="preserve">Meeting at a time </w:t>
      </w:r>
      <w:r w:rsidR="00273998">
        <w:rPr>
          <w:rFonts w:ascii="Times New Roman" w:hAnsi="Times New Roman" w:cs="Times New Roman"/>
          <w:b/>
          <w:i/>
          <w:sz w:val="24"/>
          <w:szCs w:val="24"/>
        </w:rPr>
        <w:t xml:space="preserve">not </w:t>
      </w:r>
      <w:r w:rsidR="008D0CEF">
        <w:rPr>
          <w:rFonts w:ascii="Times New Roman" w:hAnsi="Times New Roman" w:cs="Times New Roman"/>
          <w:b/>
          <w:i/>
          <w:sz w:val="24"/>
          <w:szCs w:val="24"/>
        </w:rPr>
        <w:t xml:space="preserve">listed </w:t>
      </w:r>
      <w:r w:rsidR="00273998">
        <w:rPr>
          <w:rFonts w:ascii="Times New Roman" w:hAnsi="Times New Roman" w:cs="Times New Roman"/>
          <w:b/>
          <w:i/>
          <w:sz w:val="24"/>
          <w:szCs w:val="24"/>
        </w:rPr>
        <w:t xml:space="preserve">as </w:t>
      </w:r>
      <w:r w:rsidR="008D0CEF">
        <w:rPr>
          <w:rFonts w:ascii="Times New Roman" w:hAnsi="Times New Roman" w:cs="Times New Roman"/>
          <w:b/>
          <w:i/>
          <w:sz w:val="24"/>
          <w:szCs w:val="24"/>
        </w:rPr>
        <w:t xml:space="preserve">office hours </w:t>
      </w:r>
      <w:r w:rsidR="00E65421">
        <w:rPr>
          <w:rFonts w:ascii="Times New Roman" w:hAnsi="Times New Roman" w:cs="Times New Roman"/>
          <w:b/>
          <w:i/>
          <w:sz w:val="24"/>
          <w:szCs w:val="24"/>
        </w:rPr>
        <w:t>may also be</w:t>
      </w:r>
      <w:r w:rsidR="008D0CEF">
        <w:rPr>
          <w:rFonts w:ascii="Times New Roman" w:hAnsi="Times New Roman" w:cs="Times New Roman"/>
          <w:b/>
          <w:i/>
          <w:sz w:val="24"/>
          <w:szCs w:val="24"/>
        </w:rPr>
        <w:t xml:space="preserve"> available by appointment only.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8D0CEF" w:rsidRPr="002E21E3" w14:paraId="30397B65" w14:textId="77777777" w:rsidTr="00824CFB">
        <w:trPr>
          <w:trHeight w:val="287"/>
        </w:trPr>
        <w:tc>
          <w:tcPr>
            <w:tcW w:w="1350" w:type="dxa"/>
            <w:vMerge w:val="restart"/>
            <w:tcBorders>
              <w:right w:val="single" w:sz="6" w:space="0" w:color="000000"/>
            </w:tcBorders>
            <w:shd w:val="clear" w:color="auto" w:fill="FFFFFF" w:themeFill="background1"/>
          </w:tcPr>
          <w:p w14:paraId="321A864E" w14:textId="77777777" w:rsidR="008D0CEF" w:rsidRPr="002E21E3" w:rsidRDefault="008D0CEF" w:rsidP="00824CF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3E9F34A7" w14:textId="77777777" w:rsidR="008D0CEF" w:rsidRPr="002E21E3" w:rsidRDefault="008D0CEF" w:rsidP="00824CF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CB3CE18"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8F67059"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140C319"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C897BD5"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1608DD7"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202E6DDD" w14:textId="77777777" w:rsidR="008D0CEF" w:rsidRPr="002E21E3" w:rsidRDefault="008D0CEF" w:rsidP="00824CF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D0CEF" w:rsidRPr="002E21E3" w14:paraId="0F1E24EB" w14:textId="77777777" w:rsidTr="00824CFB">
        <w:trPr>
          <w:trHeight w:val="481"/>
        </w:trPr>
        <w:tc>
          <w:tcPr>
            <w:tcW w:w="1350" w:type="dxa"/>
            <w:vMerge/>
            <w:tcBorders>
              <w:top w:val="nil"/>
              <w:right w:val="single" w:sz="6" w:space="0" w:color="000000"/>
            </w:tcBorders>
            <w:shd w:val="clear" w:color="auto" w:fill="FFFFFF" w:themeFill="background1"/>
          </w:tcPr>
          <w:p w14:paraId="283FAFCE" w14:textId="77777777" w:rsidR="008D0CEF" w:rsidRPr="002E21E3" w:rsidRDefault="008D0CEF" w:rsidP="00824CF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A83B0D0" w14:textId="6B2FCB20" w:rsidR="008D0CEF" w:rsidRPr="00813EEE" w:rsidRDefault="008D0CEF" w:rsidP="00BF409A">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13EEE">
              <w:rPr>
                <w:rFonts w:ascii="Times New Roman" w:hAnsi="Times New Roman" w:cs="Times New Roman"/>
                <w:spacing w:val="-1"/>
                <w:sz w:val="20"/>
              </w:rPr>
              <w:t xml:space="preserve"> </w:t>
            </w:r>
            <w:r w:rsidR="00BF409A">
              <w:rPr>
                <w:rFonts w:ascii="Times New Roman" w:hAnsi="Times New Roman" w:cs="Times New Roman"/>
                <w:spacing w:val="-1"/>
                <w:sz w:val="20"/>
              </w:rPr>
              <w:t>Clinicals</w:t>
            </w:r>
          </w:p>
        </w:tc>
        <w:tc>
          <w:tcPr>
            <w:tcW w:w="1440" w:type="dxa"/>
            <w:tcBorders>
              <w:top w:val="single" w:sz="6" w:space="0" w:color="000000"/>
              <w:left w:val="single" w:sz="6" w:space="0" w:color="000000"/>
              <w:right w:val="single" w:sz="6" w:space="0" w:color="000000"/>
            </w:tcBorders>
            <w:shd w:val="clear" w:color="auto" w:fill="FFFFFF" w:themeFill="background1"/>
          </w:tcPr>
          <w:p w14:paraId="3AB01155" w14:textId="07AC689F" w:rsidR="00E65421" w:rsidRPr="00813EEE" w:rsidRDefault="00360EC4" w:rsidP="00360EC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0700-1030</w:t>
            </w:r>
          </w:p>
        </w:tc>
        <w:tc>
          <w:tcPr>
            <w:tcW w:w="1510" w:type="dxa"/>
            <w:tcBorders>
              <w:top w:val="single" w:sz="6" w:space="0" w:color="000000"/>
              <w:left w:val="single" w:sz="6" w:space="0" w:color="000000"/>
              <w:right w:val="single" w:sz="6" w:space="0" w:color="000000"/>
            </w:tcBorders>
            <w:shd w:val="clear" w:color="auto" w:fill="FFFFFF" w:themeFill="background1"/>
          </w:tcPr>
          <w:p w14:paraId="2CC4263E" w14:textId="403FD516" w:rsidR="008D0CEF" w:rsidRDefault="00360EC4" w:rsidP="00360EC4">
            <w:pPr>
              <w:autoSpaceDE w:val="0"/>
              <w:autoSpaceDN w:val="0"/>
              <w:spacing w:before="120"/>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0730-</w:t>
            </w:r>
            <w:r w:rsidR="00143AF2">
              <w:rPr>
                <w:rFonts w:ascii="Times New Roman" w:eastAsia="Times New Roman" w:hAnsi="Times New Roman" w:cs="Times New Roman"/>
                <w:sz w:val="19"/>
                <w:szCs w:val="19"/>
                <w:lang w:bidi="en-US"/>
              </w:rPr>
              <w:t>1030</w:t>
            </w:r>
          </w:p>
          <w:p w14:paraId="6BDE833B" w14:textId="5C6DEF17" w:rsidR="00143AF2" w:rsidRDefault="00143AF2" w:rsidP="00360EC4">
            <w:pPr>
              <w:autoSpaceDE w:val="0"/>
              <w:autoSpaceDN w:val="0"/>
              <w:spacing w:before="120"/>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1330-1630</w:t>
            </w:r>
          </w:p>
          <w:p w14:paraId="6BD65D2E" w14:textId="481D72A6" w:rsidR="00E65421" w:rsidRPr="00813EEE" w:rsidRDefault="00E65421" w:rsidP="00824CFB">
            <w:pPr>
              <w:autoSpaceDE w:val="0"/>
              <w:autoSpaceDN w:val="0"/>
              <w:spacing w:before="120"/>
              <w:jc w:val="center"/>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4557FF86" w14:textId="77777777" w:rsidR="00143AF2" w:rsidRDefault="00143AF2" w:rsidP="00273998">
            <w:pPr>
              <w:autoSpaceDE w:val="0"/>
              <w:autoSpaceDN w:val="0"/>
              <w:spacing w:line="228" w:lineRule="exact"/>
              <w:ind w:left="107"/>
              <w:jc w:val="center"/>
              <w:rPr>
                <w:rFonts w:ascii="Times New Roman" w:eastAsia="Times New Roman" w:hAnsi="Times New Roman" w:cs="Times New Roman"/>
                <w:sz w:val="19"/>
                <w:szCs w:val="19"/>
                <w:lang w:bidi="en-US"/>
              </w:rPr>
            </w:pPr>
          </w:p>
          <w:p w14:paraId="02A5F9ED" w14:textId="0669A6ED" w:rsidR="00155FBA" w:rsidRDefault="00143AF2" w:rsidP="00273998">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1030-1430</w:t>
            </w:r>
          </w:p>
          <w:p w14:paraId="3199710A" w14:textId="5BF28A06" w:rsidR="00143AF2" w:rsidRPr="00813EEE" w:rsidRDefault="00143AF2" w:rsidP="00273998">
            <w:pPr>
              <w:autoSpaceDE w:val="0"/>
              <w:autoSpaceDN w:val="0"/>
              <w:spacing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66925084" w14:textId="485E7AA2" w:rsidR="008D0CEF" w:rsidRPr="00813EEE" w:rsidRDefault="008D0CEF" w:rsidP="00273998">
            <w:pPr>
              <w:autoSpaceDE w:val="0"/>
              <w:autoSpaceDN w:val="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155CB6" w14:textId="77777777" w:rsidR="00155FBA" w:rsidRDefault="00155FBA" w:rsidP="00273998">
            <w:pPr>
              <w:autoSpaceDE w:val="0"/>
              <w:autoSpaceDN w:val="0"/>
              <w:spacing w:line="228" w:lineRule="exact"/>
              <w:ind w:left="158"/>
              <w:jc w:val="center"/>
              <w:rPr>
                <w:rFonts w:ascii="Times New Roman" w:eastAsia="Times New Roman" w:hAnsi="Times New Roman" w:cs="Times New Roman"/>
                <w:sz w:val="19"/>
                <w:szCs w:val="19"/>
                <w:lang w:bidi="en-US"/>
              </w:rPr>
            </w:pPr>
          </w:p>
          <w:p w14:paraId="1627C786" w14:textId="34BE8649" w:rsidR="00577C89" w:rsidRPr="00813EEE" w:rsidRDefault="00577C89" w:rsidP="00273998">
            <w:pPr>
              <w:autoSpaceDE w:val="0"/>
              <w:autoSpaceDN w:val="0"/>
              <w:spacing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Via Teams</w:t>
            </w:r>
          </w:p>
        </w:tc>
      </w:tr>
    </w:tbl>
    <w:p w14:paraId="742E2A0E" w14:textId="402FFADF" w:rsidR="00D85118" w:rsidRPr="002E21E3" w:rsidRDefault="00D85118" w:rsidP="008D0CEF">
      <w:pPr>
        <w:pStyle w:val="TableParagraph"/>
        <w:spacing w:before="1" w:after="120"/>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F6372B"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5342D9">
        <w:rPr>
          <w:rFonts w:cs="Times New Roman"/>
          <w:b/>
          <w:spacing w:val="11"/>
        </w:rPr>
        <w:t>Credit hours:</w:t>
      </w:r>
      <w:r w:rsidR="00935D7B">
        <w:rPr>
          <w:rFonts w:cs="Times New Roman"/>
          <w:b/>
          <w:spacing w:val="11"/>
        </w:rPr>
        <w:t xml:space="preserve"> 5</w:t>
      </w:r>
    </w:p>
    <w:p w14:paraId="14DBD46A" w14:textId="727C50C2" w:rsidR="00194115" w:rsidRDefault="00434FBF" w:rsidP="00194115">
      <w:pPr>
        <w:pStyle w:val="BodyText"/>
        <w:ind w:right="344"/>
        <w:rPr>
          <w:rFonts w:cs="Times New Roman"/>
          <w:spacing w:val="-1"/>
        </w:rPr>
      </w:pPr>
      <w:r w:rsidRPr="00434FBF">
        <w:rPr>
          <w:rFonts w:cs="Times New Roman"/>
          <w:spacing w:val="-1"/>
        </w:rPr>
        <w:t xml:space="preserve">In-depth coverage of foundational health care concepts with application through selected exemplars.  Concepts include </w:t>
      </w:r>
      <w:r w:rsidR="00577C89">
        <w:rPr>
          <w:rFonts w:cs="Times New Roman"/>
          <w:spacing w:val="-1"/>
        </w:rPr>
        <w:t>a</w:t>
      </w:r>
      <w:r w:rsidR="00155FBA">
        <w:rPr>
          <w:rFonts w:cs="Times New Roman"/>
          <w:spacing w:val="-1"/>
        </w:rPr>
        <w:t>cid/</w:t>
      </w:r>
      <w:r w:rsidR="00577C89">
        <w:rPr>
          <w:rFonts w:cs="Times New Roman"/>
          <w:spacing w:val="-1"/>
        </w:rPr>
        <w:t>b</w:t>
      </w:r>
      <w:r w:rsidR="00155FBA">
        <w:rPr>
          <w:rFonts w:cs="Times New Roman"/>
          <w:spacing w:val="-1"/>
        </w:rPr>
        <w:t xml:space="preserve">ase balance, clotting, </w:t>
      </w:r>
      <w:r w:rsidRPr="00434FBF">
        <w:rPr>
          <w:rFonts w:cs="Times New Roman"/>
          <w:spacing w:val="-1"/>
        </w:rPr>
        <w:t>comfort, elimination, f</w:t>
      </w:r>
      <w:r w:rsidR="00155FBA">
        <w:rPr>
          <w:rFonts w:cs="Times New Roman"/>
          <w:spacing w:val="-1"/>
        </w:rPr>
        <w:t>luid and electrolytes, gas exchange, immunity</w:t>
      </w:r>
      <w:r w:rsidRPr="00434FBF">
        <w:rPr>
          <w:rFonts w:cs="Times New Roman"/>
          <w:spacing w:val="-1"/>
        </w:rPr>
        <w:t>, m</w:t>
      </w:r>
      <w:r w:rsidR="00155FBA">
        <w:rPr>
          <w:rFonts w:cs="Times New Roman"/>
          <w:spacing w:val="-1"/>
        </w:rPr>
        <w:t>etabolism</w:t>
      </w:r>
      <w:r w:rsidRPr="00434FBF">
        <w:rPr>
          <w:rFonts w:cs="Times New Roman"/>
          <w:spacing w:val="-1"/>
        </w:rPr>
        <w:t xml:space="preserve">, nutrition, </w:t>
      </w:r>
      <w:r w:rsidR="00155FBA">
        <w:rPr>
          <w:rFonts w:cs="Times New Roman"/>
          <w:spacing w:val="-1"/>
        </w:rPr>
        <w:t>perfusion</w:t>
      </w:r>
      <w:r w:rsidRPr="00434FBF">
        <w:rPr>
          <w:rFonts w:cs="Times New Roman"/>
          <w:spacing w:val="-1"/>
        </w:rPr>
        <w:t xml:space="preserve">, </w:t>
      </w:r>
      <w:r w:rsidR="00A67DC6">
        <w:rPr>
          <w:rFonts w:cs="Times New Roman"/>
          <w:spacing w:val="-1"/>
        </w:rPr>
        <w:t>cognition, and coping</w:t>
      </w:r>
      <w:r w:rsidRPr="00434FBF">
        <w:rPr>
          <w:rFonts w:cs="Times New Roman"/>
          <w:spacing w:val="-1"/>
        </w:rPr>
        <w:t xml:space="preserve">.  Emphasizes </w:t>
      </w:r>
      <w:r w:rsidR="00A67DC6">
        <w:rPr>
          <w:rFonts w:cs="Times New Roman"/>
          <w:spacing w:val="-1"/>
        </w:rPr>
        <w:t xml:space="preserve">continued </w:t>
      </w:r>
      <w:r w:rsidRPr="00434FBF">
        <w:rPr>
          <w:rFonts w:cs="Times New Roman"/>
          <w:spacing w:val="-1"/>
        </w:rPr>
        <w:t>development of clinical judgment skills</w:t>
      </w:r>
      <w:r w:rsidR="00A67DC6">
        <w:rPr>
          <w:rFonts w:cs="Times New Roman"/>
          <w:spacing w:val="-1"/>
        </w:rPr>
        <w:t xml:space="preserve">. </w:t>
      </w:r>
      <w:r w:rsidRPr="00434FBF">
        <w:rPr>
          <w:rFonts w:cs="Times New Roman"/>
          <w:spacing w:val="-1"/>
        </w:rPr>
        <w:t xml:space="preserve"> This course lends itself to a concept-based approach. (</w:t>
      </w:r>
      <w:r w:rsidR="00A67DC6">
        <w:rPr>
          <w:rFonts w:cs="Times New Roman"/>
          <w:spacing w:val="-1"/>
        </w:rPr>
        <w:t>Spring</w:t>
      </w:r>
      <w:r w:rsidRPr="00434FBF">
        <w:rPr>
          <w:rFonts w:cs="Times New Roman"/>
          <w:spacing w:val="-1"/>
        </w:rPr>
        <w:t>)</w:t>
      </w:r>
    </w:p>
    <w:p w14:paraId="5070A9CB" w14:textId="5B137633"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67DC6">
        <w:rPr>
          <w:rFonts w:cs="Times New Roman"/>
          <w:spacing w:val="-1"/>
        </w:rPr>
        <w:t>RNSG 1128, RNSG 1160, RNSG 1430, RNSG 1216, RNSG 1125</w:t>
      </w:r>
    </w:p>
    <w:p w14:paraId="433D192D" w14:textId="3EE73CBA" w:rsidR="00F81A5A" w:rsidRDefault="00F81A5A" w:rsidP="002939BA">
      <w:pPr>
        <w:pStyle w:val="BodyText"/>
        <w:ind w:right="344"/>
        <w:rPr>
          <w:rFonts w:cs="Times New Roman"/>
          <w:spacing w:val="-1"/>
        </w:rPr>
      </w:pPr>
      <w:r w:rsidRPr="00F81A5A">
        <w:rPr>
          <w:rFonts w:cs="Times New Roman"/>
          <w:b/>
          <w:spacing w:val="-1"/>
        </w:rPr>
        <w:t>Co-requisites:</w:t>
      </w:r>
      <w:r>
        <w:rPr>
          <w:rFonts w:cs="Times New Roman"/>
          <w:spacing w:val="-1"/>
        </w:rPr>
        <w:t xml:space="preserve"> RNSG </w:t>
      </w:r>
      <w:r w:rsidR="00A67DC6">
        <w:rPr>
          <w:rFonts w:cs="Times New Roman"/>
          <w:spacing w:val="-1"/>
        </w:rPr>
        <w:t>1126, RNSG 2362</w:t>
      </w:r>
    </w:p>
    <w:p w14:paraId="56B07898" w14:textId="77777777" w:rsidR="00A67DC6" w:rsidRPr="00F81A5A" w:rsidRDefault="00A67DC6" w:rsidP="002939BA">
      <w:pPr>
        <w:pStyle w:val="BodyText"/>
        <w:ind w:right="344"/>
        <w:rPr>
          <w:rFonts w:cs="Times New Roman"/>
          <w:spacing w:val="-1"/>
        </w:rPr>
      </w:pPr>
    </w:p>
    <w:p w14:paraId="0D2EAEEF" w14:textId="77777777" w:rsidR="00E53C66" w:rsidRPr="002E21E3" w:rsidRDefault="00E53C66" w:rsidP="002939BA">
      <w:pPr>
        <w:pStyle w:val="BodyText"/>
        <w:ind w:right="344"/>
        <w:rPr>
          <w:rFonts w:cs="Times New Roman"/>
          <w:spacing w:val="-1"/>
        </w:rPr>
      </w:pPr>
    </w:p>
    <w:p w14:paraId="32C1C79C" w14:textId="550ECCAF"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 (20</w:t>
      </w:r>
      <w:r w:rsidR="00F2683B">
        <w:rPr>
          <w:rFonts w:ascii="Times New Roman" w:hAnsi="Times New Roman" w:cs="Times New Roman"/>
          <w:b w:val="0"/>
        </w:rPr>
        <w:t>21</w:t>
      </w:r>
      <w:r w:rsidR="00B92255" w:rsidRPr="006C1713">
        <w:rPr>
          <w:rFonts w:ascii="Times New Roman" w:hAnsi="Times New Roman" w:cs="Times New Roman"/>
          <w:b w:val="0"/>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w:t>
      </w:r>
      <w:r w:rsidR="00F2683B">
        <w:rPr>
          <w:rFonts w:ascii="Times New Roman" w:hAnsi="Times New Roman" w:cs="Times New Roman"/>
          <w:b w:val="0"/>
        </w:rPr>
        <w:t>21</w:t>
      </w:r>
      <w:r w:rsidR="00B92255" w:rsidRPr="006C1713">
        <w:rPr>
          <w:rFonts w:ascii="Times New Roman" w:hAnsi="Times New Roman" w:cs="Times New Roman"/>
          <w:b w:val="0"/>
        </w:rPr>
        <w:t>)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3403D1F7" w:rsidR="00154149" w:rsidRDefault="00154149" w:rsidP="00154149">
      <w:pPr>
        <w:pStyle w:val="Heading1"/>
        <w:spacing w:line="281" w:lineRule="exact"/>
        <w:rPr>
          <w:rFonts w:ascii="Times New Roman" w:hAnsi="Times New Roman" w:cs="Times New Roman"/>
          <w:b w:val="0"/>
        </w:rPr>
      </w:pPr>
      <w:r w:rsidRPr="002A1ACC">
        <w:rPr>
          <w:rFonts w:ascii="Times New Roman" w:hAnsi="Times New Roman" w:cs="Times New Roman"/>
        </w:rPr>
        <w:lastRenderedPageBreak/>
        <w:t xml:space="preserve">Student Learning Outcomes Objectives for RNSG </w:t>
      </w:r>
      <w:r w:rsidR="001D33C6">
        <w:rPr>
          <w:rFonts w:ascii="Times New Roman" w:hAnsi="Times New Roman" w:cs="Times New Roman"/>
        </w:rPr>
        <w:t>1533</w:t>
      </w:r>
      <w:r w:rsidRPr="002A1ACC">
        <w:rPr>
          <w:rFonts w:ascii="Times New Roman" w:hAnsi="Times New Roman" w:cs="Times New Roman"/>
        </w:rPr>
        <w:t>:</w:t>
      </w:r>
      <w:r w:rsidRPr="002A1ACC">
        <w:rPr>
          <w:rFonts w:ascii="Times New Roman" w:hAnsi="Times New Roman" w:cs="Times New Roman"/>
          <w:b w:val="0"/>
        </w:rPr>
        <w:t xml:space="preserve"> </w:t>
      </w:r>
    </w:p>
    <w:p w14:paraId="119AC9C0" w14:textId="77777777" w:rsidR="00A015F9" w:rsidRPr="002A1ACC" w:rsidRDefault="00A015F9" w:rsidP="00154149">
      <w:pPr>
        <w:pStyle w:val="Heading1"/>
        <w:spacing w:line="281" w:lineRule="exact"/>
        <w:rPr>
          <w:rFonts w:ascii="Times New Roman" w:hAnsi="Times New Roman" w:cs="Times New Roman"/>
          <w:b w:val="0"/>
        </w:rPr>
      </w:pPr>
    </w:p>
    <w:p w14:paraId="71D08F89" w14:textId="145730B3" w:rsidR="008242DB" w:rsidRDefault="00C61694" w:rsidP="008242DB">
      <w:pPr>
        <w:pStyle w:val="Heading1"/>
        <w:numPr>
          <w:ilvl w:val="0"/>
          <w:numId w:val="9"/>
        </w:numPr>
        <w:spacing w:line="281" w:lineRule="exact"/>
        <w:rPr>
          <w:rFonts w:ascii="Times New Roman" w:hAnsi="Times New Roman" w:cs="Times New Roman"/>
          <w:b w:val="0"/>
        </w:rPr>
      </w:pPr>
      <w:r w:rsidRPr="002A1ACC">
        <w:rPr>
          <w:rFonts w:ascii="Times New Roman" w:hAnsi="Times New Roman" w:cs="Times New Roman"/>
          <w:b w:val="0"/>
        </w:rPr>
        <w:t>Utilize a systematic process to analyze selected foundational concepts for diverse patients across the lifespan.</w:t>
      </w:r>
    </w:p>
    <w:p w14:paraId="7BEE73EC" w14:textId="77777777" w:rsidR="00A015F9" w:rsidRDefault="00A015F9" w:rsidP="00A015F9">
      <w:pPr>
        <w:pStyle w:val="Default"/>
        <w:numPr>
          <w:ilvl w:val="0"/>
          <w:numId w:val="13"/>
        </w:numPr>
        <w:rPr>
          <w:sz w:val="22"/>
          <w:szCs w:val="22"/>
        </w:rPr>
      </w:pPr>
      <w:r>
        <w:rPr>
          <w:sz w:val="22"/>
          <w:szCs w:val="22"/>
        </w:rPr>
        <w:t>Use clinical reasoning and nursing science as a basis for decision-making in nursing practice</w:t>
      </w:r>
    </w:p>
    <w:p w14:paraId="6FF3ED96" w14:textId="77777777" w:rsidR="00A015F9" w:rsidRPr="008242DB" w:rsidRDefault="00A015F9" w:rsidP="00A015F9">
      <w:pPr>
        <w:pStyle w:val="Heading1"/>
        <w:spacing w:line="281" w:lineRule="exact"/>
        <w:ind w:left="460"/>
        <w:rPr>
          <w:rFonts w:ascii="Times New Roman" w:hAnsi="Times New Roman" w:cs="Times New Roman"/>
          <w:b w:val="0"/>
        </w:rPr>
      </w:pPr>
    </w:p>
    <w:tbl>
      <w:tblPr>
        <w:tblW w:w="14644" w:type="dxa"/>
        <w:tblInd w:w="-108" w:type="dxa"/>
        <w:tblBorders>
          <w:top w:val="nil"/>
          <w:left w:val="nil"/>
          <w:bottom w:val="nil"/>
          <w:right w:val="nil"/>
        </w:tblBorders>
        <w:tblLayout w:type="fixed"/>
        <w:tblLook w:val="0000" w:firstRow="0" w:lastRow="0" w:firstColumn="0" w:lastColumn="0" w:noHBand="0" w:noVBand="0"/>
      </w:tblPr>
      <w:tblGrid>
        <w:gridCol w:w="14644"/>
      </w:tblGrid>
      <w:tr w:rsidR="00A015F9" w:rsidRPr="00A015F9" w14:paraId="045DD61F" w14:textId="77777777" w:rsidTr="00A015F9">
        <w:trPr>
          <w:trHeight w:val="529"/>
        </w:trPr>
        <w:tc>
          <w:tcPr>
            <w:tcW w:w="14644" w:type="dxa"/>
          </w:tcPr>
          <w:p w14:paraId="6BEFA0DE" w14:textId="6937ECD9" w:rsidR="00A015F9" w:rsidRPr="00A015F9" w:rsidRDefault="00C61694" w:rsidP="00A015F9">
            <w:pPr>
              <w:pStyle w:val="ListParagraph"/>
              <w:widowControl/>
              <w:numPr>
                <w:ilvl w:val="0"/>
                <w:numId w:val="9"/>
              </w:numPr>
              <w:autoSpaceDE w:val="0"/>
              <w:autoSpaceDN w:val="0"/>
              <w:adjustRightInd w:val="0"/>
              <w:rPr>
                <w:rFonts w:ascii="Arial" w:hAnsi="Arial" w:cs="Arial"/>
                <w:sz w:val="24"/>
                <w:szCs w:val="24"/>
              </w:rPr>
            </w:pPr>
            <w:r w:rsidRPr="00A015F9">
              <w:rPr>
                <w:rFonts w:ascii="Times New Roman" w:hAnsi="Times New Roman" w:cs="Times New Roman"/>
              </w:rPr>
              <w:t>Describe nursing management for selected foundational concepts.</w:t>
            </w:r>
          </w:p>
          <w:p w14:paraId="5E73324E" w14:textId="5049DF40" w:rsidR="00A015F9" w:rsidRPr="00A015F9" w:rsidRDefault="00A015F9" w:rsidP="00A015F9">
            <w:pPr>
              <w:pStyle w:val="ListParagraph"/>
              <w:widowControl/>
              <w:numPr>
                <w:ilvl w:val="0"/>
                <w:numId w:val="13"/>
              </w:numPr>
              <w:autoSpaceDE w:val="0"/>
              <w:autoSpaceDN w:val="0"/>
              <w:adjustRightInd w:val="0"/>
              <w:rPr>
                <w:rFonts w:ascii="Arial" w:hAnsi="Arial" w:cs="Arial"/>
                <w:color w:val="000000"/>
              </w:rPr>
            </w:pPr>
            <w:r w:rsidRPr="00A015F9">
              <w:rPr>
                <w:rFonts w:ascii="Arial" w:hAnsi="Arial" w:cs="Arial"/>
                <w:color w:val="000000"/>
              </w:rPr>
              <w:t xml:space="preserve">Implement the plan of care for patients and their families within legal, ethical, and regulatory </w:t>
            </w:r>
            <w:r>
              <w:rPr>
                <w:rFonts w:ascii="Arial" w:hAnsi="Arial" w:cs="Arial"/>
                <w:color w:val="000000"/>
              </w:rPr>
              <w:t xml:space="preserve">                                                          </w:t>
            </w:r>
            <w:r w:rsidRPr="00A015F9">
              <w:rPr>
                <w:rFonts w:ascii="Arial" w:hAnsi="Arial" w:cs="Arial"/>
                <w:color w:val="000000"/>
              </w:rPr>
              <w:t xml:space="preserve">parameters and in consideration of disease prevention, wellness, and </w:t>
            </w:r>
            <w:r>
              <w:rPr>
                <w:rFonts w:ascii="Arial" w:hAnsi="Arial" w:cs="Arial"/>
                <w:color w:val="000000"/>
              </w:rPr>
              <w:t>promotion of healthy life styles</w:t>
            </w:r>
          </w:p>
        </w:tc>
      </w:tr>
    </w:tbl>
    <w:p w14:paraId="73B4F1BE" w14:textId="77777777" w:rsidR="00A015F9" w:rsidRDefault="00A015F9" w:rsidP="00A015F9">
      <w:pPr>
        <w:pStyle w:val="Heading1"/>
        <w:spacing w:line="281" w:lineRule="exact"/>
        <w:ind w:left="0"/>
        <w:rPr>
          <w:rFonts w:ascii="Times New Roman" w:hAnsi="Times New Roman" w:cs="Times New Roman"/>
          <w:b w:val="0"/>
        </w:rPr>
      </w:pPr>
    </w:p>
    <w:p w14:paraId="540A9373" w14:textId="2AFE2A99" w:rsidR="00C61694" w:rsidRDefault="00C61694" w:rsidP="00A015F9">
      <w:pPr>
        <w:pStyle w:val="Heading1"/>
        <w:spacing w:line="281" w:lineRule="exact"/>
        <w:ind w:left="0"/>
        <w:rPr>
          <w:rFonts w:ascii="Times New Roman" w:hAnsi="Times New Roman" w:cs="Times New Roman"/>
          <w:b w:val="0"/>
        </w:rPr>
      </w:pPr>
      <w:r w:rsidRPr="002A1ACC">
        <w:rPr>
          <w:rFonts w:ascii="Times New Roman" w:hAnsi="Times New Roman" w:cs="Times New Roman"/>
          <w:b w:val="0"/>
        </w:rPr>
        <w:t>3. Apply the learned concepts to other concepts or exemplars.</w:t>
      </w:r>
    </w:p>
    <w:p w14:paraId="0F39E3F9" w14:textId="77777777" w:rsidR="00A015F9" w:rsidRDefault="00A015F9" w:rsidP="00A015F9">
      <w:pPr>
        <w:pStyle w:val="Default"/>
        <w:numPr>
          <w:ilvl w:val="0"/>
          <w:numId w:val="13"/>
        </w:numPr>
        <w:rPr>
          <w:sz w:val="22"/>
          <w:szCs w:val="22"/>
        </w:rPr>
      </w:pPr>
      <w:r>
        <w:rPr>
          <w:sz w:val="22"/>
          <w:szCs w:val="22"/>
        </w:rPr>
        <w:t>Interpret and analyze health data for underlying pathophysiological changes in the patient’s status</w:t>
      </w:r>
    </w:p>
    <w:p w14:paraId="3AEB8C2B" w14:textId="77777777" w:rsidR="00A015F9" w:rsidRDefault="00A015F9" w:rsidP="00A015F9">
      <w:pPr>
        <w:pStyle w:val="Default"/>
        <w:ind w:left="720"/>
        <w:rPr>
          <w:sz w:val="22"/>
          <w:szCs w:val="22"/>
        </w:rPr>
      </w:pPr>
    </w:p>
    <w:p w14:paraId="164EF898" w14:textId="58ED71D9" w:rsidR="00C61694" w:rsidRDefault="00C61694" w:rsidP="00A015F9">
      <w:pPr>
        <w:pStyle w:val="Heading1"/>
        <w:numPr>
          <w:ilvl w:val="0"/>
          <w:numId w:val="9"/>
        </w:numPr>
        <w:spacing w:line="281" w:lineRule="exact"/>
        <w:rPr>
          <w:rFonts w:ascii="Times New Roman" w:hAnsi="Times New Roman" w:cs="Times New Roman"/>
          <w:b w:val="0"/>
        </w:rPr>
      </w:pPr>
      <w:r w:rsidRPr="002A1ACC">
        <w:rPr>
          <w:rFonts w:ascii="Times New Roman" w:hAnsi="Times New Roman" w:cs="Times New Roman"/>
          <w:b w:val="0"/>
        </w:rPr>
        <w:t>Describe the interrelatedness between foundational concepts to assist in developing clinical judgment.</w:t>
      </w:r>
    </w:p>
    <w:p w14:paraId="3D2A8A0A" w14:textId="77777777" w:rsidR="00A015F9" w:rsidRPr="00A015F9" w:rsidRDefault="00A015F9" w:rsidP="00A015F9">
      <w:pPr>
        <w:pStyle w:val="ListParagraph"/>
        <w:widowControl/>
        <w:numPr>
          <w:ilvl w:val="0"/>
          <w:numId w:val="13"/>
        </w:numPr>
        <w:autoSpaceDE w:val="0"/>
        <w:autoSpaceDN w:val="0"/>
        <w:adjustRightInd w:val="0"/>
        <w:rPr>
          <w:rFonts w:ascii="Arial" w:hAnsi="Arial" w:cs="Arial"/>
          <w:color w:val="000000"/>
        </w:rPr>
      </w:pPr>
      <w:r w:rsidRPr="00A015F9">
        <w:rPr>
          <w:rFonts w:ascii="Arial" w:hAnsi="Arial" w:cs="Arial"/>
          <w:color w:val="000000"/>
        </w:rPr>
        <w:t xml:space="preserve">Use clinical reasoning and knowledge based on the diploma or associate degree nursing program of study and evidence-based practice outcomes as a basis for decision-making in nursing practice. </w:t>
      </w:r>
    </w:p>
    <w:p w14:paraId="528BE1DA" w14:textId="7285AD5A" w:rsidR="00154149" w:rsidRPr="008242DB" w:rsidRDefault="00154149" w:rsidP="00154149">
      <w:pPr>
        <w:pStyle w:val="Heading1"/>
        <w:spacing w:line="281" w:lineRule="exact"/>
        <w:rPr>
          <w:rFonts w:ascii="Times New Roman" w:hAnsi="Times New Roman" w:cs="Times New Roman"/>
          <w:b w:val="0"/>
        </w:rPr>
      </w:pPr>
    </w:p>
    <w:p w14:paraId="3C5B564B" w14:textId="308484CD"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w:t>
      </w:r>
      <w:r w:rsidR="00F2683B">
        <w:rPr>
          <w:rFonts w:ascii="Times New Roman" w:hAnsi="Times New Roman" w:cs="Times New Roman"/>
          <w:b w:val="0"/>
        </w:rPr>
        <w:t xml:space="preserve">NSG 1533 </w:t>
      </w:r>
      <w:r w:rsidRPr="00154149">
        <w:rPr>
          <w:rFonts w:ascii="Times New Roman" w:hAnsi="Times New Roman" w:cs="Times New Roman"/>
          <w:b w:val="0"/>
        </w:rPr>
        <w:t xml:space="preserve">Health Care Concepts </w:t>
      </w:r>
      <w:r w:rsidR="00F2683B">
        <w:rPr>
          <w:rFonts w:ascii="Times New Roman" w:hAnsi="Times New Roman" w:cs="Times New Roman"/>
          <w:b w:val="0"/>
        </w:rPr>
        <w:t>I</w:t>
      </w:r>
      <w:r w:rsidRPr="00154149">
        <w:rPr>
          <w:rFonts w:ascii="Times New Roman" w:hAnsi="Times New Roman" w:cs="Times New Roman"/>
          <w:b w:val="0"/>
        </w:rPr>
        <w:t>I</w:t>
      </w:r>
      <w:r>
        <w:rPr>
          <w:rFonts w:ascii="Times New Roman" w:hAnsi="Times New Roman" w:cs="Times New Roman"/>
          <w:b w:val="0"/>
        </w:rPr>
        <w:t xml:space="preserve">, </w:t>
      </w:r>
      <w:r w:rsidR="00154149" w:rsidRPr="00154149">
        <w:rPr>
          <w:rFonts w:ascii="Times New Roman" w:hAnsi="Times New Roman" w:cs="Times New Roman"/>
          <w:b w:val="0"/>
        </w:rPr>
        <w:t xml:space="preserve">and </w:t>
      </w:r>
      <w:r w:rsidR="00F2683B">
        <w:rPr>
          <w:rFonts w:ascii="Times New Roman" w:hAnsi="Times New Roman" w:cs="Times New Roman"/>
          <w:b w:val="0"/>
        </w:rPr>
        <w:t>1126</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sidR="00F2683B">
        <w:rPr>
          <w:rFonts w:ascii="Times New Roman" w:hAnsi="Times New Roman" w:cs="Times New Roman"/>
          <w:b w:val="0"/>
        </w:rPr>
        <w:t>I</w:t>
      </w:r>
      <w:r>
        <w:rPr>
          <w:rFonts w:ascii="Times New Roman" w:hAnsi="Times New Roman" w:cs="Times New Roman"/>
          <w:b w:val="0"/>
        </w:rPr>
        <w:t xml:space="preserve"> </w:t>
      </w:r>
      <w:r w:rsidR="00154149" w:rsidRPr="00154149">
        <w:rPr>
          <w:rFonts w:ascii="Times New Roman" w:hAnsi="Times New Roman" w:cs="Times New Roman"/>
          <w:b w:val="0"/>
        </w:rPr>
        <w:t>are hybrid courses with a large portion of the reading and homework to be found on the B</w:t>
      </w:r>
      <w:r w:rsidR="009E3987">
        <w:rPr>
          <w:rFonts w:ascii="Times New Roman" w:hAnsi="Times New Roman" w:cs="Times New Roman"/>
          <w:b w:val="0"/>
        </w:rPr>
        <w:t>lackboard</w:t>
      </w:r>
      <w:r w:rsidR="00154149" w:rsidRPr="00154149">
        <w:rPr>
          <w:rFonts w:ascii="Times New Roman" w:hAnsi="Times New Roman" w:cs="Times New Roman"/>
          <w:b w:val="0"/>
        </w:rPr>
        <w:t xml:space="preserve"> Learning platform </w:t>
      </w:r>
      <w:r w:rsidR="00154149" w:rsidRPr="009E3987">
        <w:rPr>
          <w:rFonts w:ascii="Times New Roman" w:hAnsi="Times New Roman" w:cs="Times New Roman"/>
          <w:i/>
        </w:rPr>
        <w:t>and to be completed before coming to class</w:t>
      </w:r>
      <w:r w:rsidR="00154149" w:rsidRPr="009E3987">
        <w:rPr>
          <w:rFonts w:ascii="Times New Roman" w:hAnsi="Times New Roman" w:cs="Times New Roman"/>
          <w:b w:val="0"/>
          <w:i/>
        </w:rPr>
        <w:t>.</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721D5E">
        <w:rPr>
          <w:rFonts w:ascii="Times New Roman" w:hAnsi="Times New Roman" w:cs="Times New Roman"/>
          <w:b w:val="0"/>
          <w:spacing w:val="-1"/>
        </w:rPr>
        <w:t xml:space="preserve">The didactic portion of this course is delivered in the classroom but may be changed at any time to “online” format </w:t>
      </w:r>
      <w:r w:rsidR="006D5737" w:rsidRPr="00721D5E">
        <w:rPr>
          <w:rFonts w:ascii="Times New Roman" w:hAnsi="Times New Roman" w:cs="Times New Roman"/>
          <w:b w:val="0"/>
          <w:spacing w:val="-1"/>
        </w:rPr>
        <w:t xml:space="preserve">as determined by NTCC </w:t>
      </w:r>
      <w:r w:rsidR="009F5B20" w:rsidRPr="00721D5E">
        <w:rPr>
          <w:rFonts w:ascii="Times New Roman" w:hAnsi="Times New Roman" w:cs="Times New Roman"/>
          <w:b w:val="0"/>
          <w:spacing w:val="-1"/>
        </w:rPr>
        <w:t>leadership.</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336CF09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 xml:space="preserve">Course grades are based on scores; quizzes, exams,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01A549EB"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6D5737">
        <w:rPr>
          <w:rFonts w:ascii="Times New Roman" w:hAnsi="Times New Roman" w:cs="Times New Roman"/>
          <w:b w:val="0"/>
        </w:rPr>
        <w:t>8</w:t>
      </w:r>
      <w:r w:rsidRPr="00043A18">
        <w:rPr>
          <w:rFonts w:ascii="Times New Roman" w:hAnsi="Times New Roman" w:cs="Times New Roman"/>
          <w:b w:val="0"/>
        </w:rPr>
        <w:t>–79</w:t>
      </w:r>
    </w:p>
    <w:p w14:paraId="4CCD7DAE"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D = 66–74</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1BDA59E9" w14:textId="77777777" w:rsidR="006D5737" w:rsidRDefault="006D5737" w:rsidP="007C22BE">
      <w:pPr>
        <w:pStyle w:val="Heading1"/>
        <w:rPr>
          <w:rFonts w:ascii="Times New Roman" w:hAnsi="Times New Roman" w:cs="Times New Roman"/>
          <w:b w:val="0"/>
        </w:rPr>
      </w:pPr>
    </w:p>
    <w:p w14:paraId="0738AF74" w14:textId="77777777" w:rsidR="006D5737" w:rsidRDefault="006D5737" w:rsidP="007C22BE">
      <w:pPr>
        <w:pStyle w:val="Heading1"/>
        <w:rPr>
          <w:rFonts w:ascii="Times New Roman" w:hAnsi="Times New Roman" w:cs="Times New Roman"/>
          <w:b w:val="0"/>
        </w:rPr>
      </w:pPr>
    </w:p>
    <w:p w14:paraId="75DC664B" w14:textId="77777777" w:rsidR="00F2683B" w:rsidRDefault="00F2683B" w:rsidP="007C22BE">
      <w:pPr>
        <w:pStyle w:val="Heading1"/>
        <w:rPr>
          <w:rFonts w:ascii="Times New Roman" w:hAnsi="Times New Roman" w:cs="Times New Roman"/>
          <w:b w:val="0"/>
        </w:rPr>
      </w:pPr>
    </w:p>
    <w:p w14:paraId="38AEE0DB" w14:textId="26CF32CB"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5AA2A209"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(7) ………….………………………</w:t>
      </w:r>
      <w:r w:rsidR="009F5B20" w:rsidRPr="006C1713">
        <w:rPr>
          <w:rFonts w:ascii="Times New Roman" w:hAnsi="Times New Roman" w:cs="Times New Roman"/>
          <w:b w:val="0"/>
        </w:rPr>
        <w:t>….</w:t>
      </w:r>
      <w:r w:rsidRPr="006C1713">
        <w:rPr>
          <w:rFonts w:ascii="Times New Roman" w:hAnsi="Times New Roman" w:cs="Times New Roman"/>
          <w:b w:val="0"/>
        </w:rPr>
        <w:t>…………………………………………</w:t>
      </w:r>
      <w:r w:rsidR="00E53F3D">
        <w:rPr>
          <w:rFonts w:ascii="Times New Roman" w:hAnsi="Times New Roman" w:cs="Times New Roman"/>
          <w:b w:val="0"/>
        </w:rPr>
        <w:t>6</w:t>
      </w:r>
      <w:r w:rsidRPr="006C1713">
        <w:rPr>
          <w:rFonts w:ascii="Times New Roman" w:hAnsi="Times New Roman" w:cs="Times New Roman"/>
          <w:b w:val="0"/>
        </w:rPr>
        <w:t xml:space="preserve">0% </w:t>
      </w:r>
    </w:p>
    <w:p w14:paraId="401BAB54" w14:textId="63189D5A" w:rsidR="00382447"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E53F3D">
        <w:rPr>
          <w:rFonts w:ascii="Times New Roman" w:hAnsi="Times New Roman" w:cs="Times New Roman"/>
          <w:b w:val="0"/>
        </w:rPr>
        <w:t>15</w:t>
      </w:r>
      <w:r w:rsidRPr="006C1713">
        <w:rPr>
          <w:rFonts w:ascii="Times New Roman" w:hAnsi="Times New Roman" w:cs="Times New Roman"/>
          <w:b w:val="0"/>
        </w:rPr>
        <w:t xml:space="preserve">% </w:t>
      </w:r>
    </w:p>
    <w:p w14:paraId="07836E8A" w14:textId="234D2F34" w:rsidR="00E53F3D" w:rsidRDefault="00E53F3D" w:rsidP="007C22BE">
      <w:pPr>
        <w:pStyle w:val="Heading1"/>
        <w:rPr>
          <w:rFonts w:ascii="Times New Roman" w:hAnsi="Times New Roman" w:cs="Times New Roman"/>
          <w:b w:val="0"/>
        </w:rPr>
      </w:pPr>
      <w:r>
        <w:rPr>
          <w:rFonts w:ascii="Times New Roman" w:hAnsi="Times New Roman" w:cs="Times New Roman"/>
          <w:b w:val="0"/>
        </w:rPr>
        <w:t>ATI Proctored Exams-----------------------------------------------------------------------------------------10%</w:t>
      </w:r>
    </w:p>
    <w:p w14:paraId="450B9A25" w14:textId="42598021"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w:t>
      </w:r>
      <w:r w:rsidR="00E53F3D">
        <w:rPr>
          <w:rFonts w:ascii="Times New Roman" w:hAnsi="Times New Roman" w:cs="Times New Roman"/>
          <w:b w:val="0"/>
        </w:rPr>
        <w:t xml:space="preserve">Discussion Boards, </w:t>
      </w:r>
      <w:r w:rsidRPr="006C1713">
        <w:rPr>
          <w:rFonts w:ascii="Times New Roman" w:hAnsi="Times New Roman" w:cs="Times New Roman"/>
          <w:b w:val="0"/>
        </w:rPr>
        <w:t>other Assignments</w:t>
      </w:r>
      <w:r w:rsidR="00382447" w:rsidRPr="006C1713">
        <w:rPr>
          <w:rFonts w:ascii="Times New Roman" w:hAnsi="Times New Roman" w:cs="Times New Roman"/>
          <w:b w:val="0"/>
        </w:rPr>
        <w:t xml:space="preserve"> </w:t>
      </w:r>
      <w:r w:rsidR="00E53F3D">
        <w:rPr>
          <w:rFonts w:ascii="Times New Roman" w:hAnsi="Times New Roman" w:cs="Times New Roman"/>
          <w:b w:val="0"/>
        </w:rPr>
        <w:t>----------------------------------------------------</w:t>
      </w:r>
      <w:r w:rsidRPr="006C1713">
        <w:rPr>
          <w:rFonts w:ascii="Times New Roman" w:hAnsi="Times New Roman" w:cs="Times New Roman"/>
          <w:b w:val="0"/>
        </w:rPr>
        <w:t>1</w:t>
      </w:r>
      <w:r w:rsidR="002A1ACC">
        <w:rPr>
          <w:rFonts w:ascii="Times New Roman" w:hAnsi="Times New Roman" w:cs="Times New Roman"/>
          <w:b w:val="0"/>
        </w:rPr>
        <w:t>5</w:t>
      </w:r>
      <w:r w:rsidRPr="006C1713">
        <w:rPr>
          <w:rFonts w:ascii="Times New Roman" w:hAnsi="Times New Roman" w:cs="Times New Roman"/>
          <w:b w:val="0"/>
        </w:rPr>
        <w:t xml:space="preserve">%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5123AC8C"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Students enrolled in RNSG 1</w:t>
      </w:r>
      <w:r w:rsidR="00F2683B">
        <w:rPr>
          <w:rFonts w:ascii="Times New Roman" w:hAnsi="Times New Roman" w:cs="Times New Roman"/>
          <w:b w:val="0"/>
        </w:rPr>
        <w:t>533</w:t>
      </w:r>
      <w:r w:rsidRPr="006C1713">
        <w:rPr>
          <w:rFonts w:ascii="Times New Roman" w:hAnsi="Times New Roman" w:cs="Times New Roman"/>
          <w:b w:val="0"/>
        </w:rPr>
        <w:t xml:space="preserve"> will have </w:t>
      </w:r>
      <w:r w:rsidRPr="00E53F3D">
        <w:rPr>
          <w:rFonts w:ascii="Times New Roman" w:hAnsi="Times New Roman" w:cs="Times New Roman"/>
          <w:b w:val="0"/>
        </w:rPr>
        <w:t xml:space="preserve">the same </w:t>
      </w:r>
      <w:r w:rsidR="00E53F3D">
        <w:rPr>
          <w:rFonts w:ascii="Times New Roman" w:hAnsi="Times New Roman" w:cs="Times New Roman"/>
          <w:b w:val="0"/>
        </w:rPr>
        <w:t xml:space="preserve">exam </w:t>
      </w:r>
      <w:r w:rsidRPr="00E53F3D">
        <w:rPr>
          <w:rFonts w:ascii="Times New Roman" w:hAnsi="Times New Roman" w:cs="Times New Roman"/>
          <w:b w:val="0"/>
        </w:rPr>
        <w:t>grade</w:t>
      </w:r>
      <w:r w:rsidR="00E53F3D">
        <w:rPr>
          <w:rFonts w:ascii="Times New Roman" w:hAnsi="Times New Roman" w:cs="Times New Roman"/>
          <w:b w:val="0"/>
        </w:rPr>
        <w:t>s</w:t>
      </w:r>
      <w:r w:rsidRPr="00E53F3D">
        <w:rPr>
          <w:rFonts w:ascii="Times New Roman" w:hAnsi="Times New Roman" w:cs="Times New Roman"/>
          <w:b w:val="0"/>
        </w:rPr>
        <w:t xml:space="preserve"> for</w:t>
      </w:r>
      <w:r w:rsidRPr="006C1713">
        <w:rPr>
          <w:rFonts w:ascii="Times New Roman" w:hAnsi="Times New Roman" w:cs="Times New Roman"/>
          <w:b w:val="0"/>
        </w:rPr>
        <w:t xml:space="preserve"> </w:t>
      </w:r>
      <w:r w:rsidR="00F2683B">
        <w:rPr>
          <w:rFonts w:ascii="Times New Roman" w:hAnsi="Times New Roman" w:cs="Times New Roman"/>
          <w:b w:val="0"/>
        </w:rPr>
        <w:t xml:space="preserve">this </w:t>
      </w:r>
      <w:r w:rsidRPr="006C1713">
        <w:rPr>
          <w:rFonts w:ascii="Times New Roman" w:hAnsi="Times New Roman" w:cs="Times New Roman"/>
          <w:b w:val="0"/>
        </w:rPr>
        <w:t>course as they are taught simultaneously and testing integrates content across courses</w:t>
      </w:r>
      <w:r w:rsidR="00382447" w:rsidRPr="006C1713">
        <w:rPr>
          <w:rFonts w:ascii="Times New Roman" w:hAnsi="Times New Roman" w:cs="Times New Roman"/>
          <w:b w:val="0"/>
        </w:rPr>
        <w:t xml:space="preserve">. </w:t>
      </w:r>
    </w:p>
    <w:p w14:paraId="31AAF56A" w14:textId="0695ABAB" w:rsidR="001A3D3A" w:rsidRDefault="001A3D3A" w:rsidP="007C22BE">
      <w:pPr>
        <w:pStyle w:val="Heading1"/>
        <w:rPr>
          <w:rFonts w:ascii="Times New Roman" w:hAnsi="Times New Roman" w:cs="Times New Roman"/>
          <w:b w:val="0"/>
        </w:rPr>
      </w:pPr>
    </w:p>
    <w:p w14:paraId="36E76F87" w14:textId="7E915CA0"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xml:space="preserve">. Posting of exam grades will be within 72 hours of exam completion to allow time for exam review and analysis by faculty. Students may be required to remediate concepts missed following an exam if the exam grade falls below </w:t>
      </w:r>
      <w:r w:rsidR="00F2683B">
        <w:rPr>
          <w:rFonts w:ascii="Times New Roman" w:hAnsi="Times New Roman" w:cs="Times New Roman"/>
          <w:b w:val="0"/>
        </w:rPr>
        <w:t>80</w:t>
      </w:r>
      <w:r w:rsidRPr="001A3D3A">
        <w:rPr>
          <w:rFonts w:ascii="Times New Roman" w:hAnsi="Times New Roman" w:cs="Times New Roman"/>
          <w:b w:val="0"/>
        </w:rPr>
        <w:t>.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D690A9D" w14:textId="714F2A2F" w:rsidR="00CE7B62" w:rsidRPr="00CE7B62" w:rsidRDefault="002939BA" w:rsidP="00CE7B6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D47854">
        <w:rPr>
          <w:rFonts w:ascii="Times New Roman" w:hAnsi="Times New Roman" w:cs="Times New Roman"/>
          <w:spacing w:val="-1"/>
        </w:rPr>
        <w:t xml:space="preserve"> </w:t>
      </w:r>
    </w:p>
    <w:p w14:paraId="41C924E4" w14:textId="77777777" w:rsidR="00CE7B62" w:rsidRDefault="00CE7B62" w:rsidP="00CE7B62">
      <w:pPr>
        <w:pStyle w:val="Heading1"/>
        <w:rPr>
          <w:rFonts w:ascii="Times New Roman" w:hAnsi="Times New Roman"/>
          <w:spacing w:val="-1"/>
        </w:rPr>
      </w:pPr>
    </w:p>
    <w:p w14:paraId="5C992268" w14:textId="4DEC6DC9" w:rsidR="00CE7B62" w:rsidRDefault="00CE7B62" w:rsidP="00CE7B62">
      <w:pPr>
        <w:pStyle w:val="Heading1"/>
        <w:rPr>
          <w:rFonts w:ascii="Times New Roman" w:hAnsi="Times New Roman"/>
          <w:b w:val="0"/>
          <w:bCs w:val="0"/>
        </w:rPr>
      </w:pPr>
      <w:r>
        <w:rPr>
          <w:rFonts w:ascii="Times New Roman" w:hAnsi="Times New Roman"/>
          <w:b w:val="0"/>
          <w:bCs w:val="0"/>
        </w:rPr>
        <w:t>ADN Nursing Faculty. (202</w:t>
      </w:r>
      <w:r w:rsidR="001D33C6">
        <w:rPr>
          <w:rFonts w:ascii="Times New Roman" w:hAnsi="Times New Roman"/>
          <w:b w:val="0"/>
          <w:bCs w:val="0"/>
        </w:rPr>
        <w:t>2</w:t>
      </w:r>
      <w:r>
        <w:rPr>
          <w:rFonts w:ascii="Times New Roman" w:hAnsi="Times New Roman"/>
          <w:b w:val="0"/>
          <w:bCs w:val="0"/>
        </w:rPr>
        <w:t xml:space="preserve">). </w:t>
      </w:r>
      <w:r>
        <w:rPr>
          <w:rFonts w:ascii="Times New Roman" w:hAnsi="Times New Roman"/>
          <w:b w:val="0"/>
          <w:bCs w:val="0"/>
          <w:i/>
        </w:rPr>
        <w:t>Syllabus and Classroom Learning Folder</w:t>
      </w:r>
      <w:r>
        <w:rPr>
          <w:rFonts w:ascii="Times New Roman" w:hAnsi="Times New Roman"/>
          <w:b w:val="0"/>
          <w:bCs w:val="0"/>
        </w:rPr>
        <w:t xml:space="preserve">. Northeast Texas Community College. </w:t>
      </w:r>
    </w:p>
    <w:p w14:paraId="79C9D8F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99</w:t>
      </w:r>
    </w:p>
    <w:p w14:paraId="4F95EFEC" w14:textId="2EF8F09C" w:rsidR="00CE7B62" w:rsidRDefault="00CE7B62" w:rsidP="00CE7B62">
      <w:pPr>
        <w:pStyle w:val="Heading1"/>
        <w:rPr>
          <w:rFonts w:ascii="Times New Roman" w:hAnsi="Times New Roman"/>
          <w:b w:val="0"/>
          <w:bCs w:val="0"/>
        </w:rPr>
      </w:pPr>
      <w:r>
        <w:rPr>
          <w:rFonts w:ascii="Times New Roman" w:hAnsi="Times New Roman"/>
          <w:b w:val="0"/>
          <w:bCs w:val="0"/>
          <w:i/>
        </w:rPr>
        <w:t>Nursing: A Concept-based Approach to Learning</w:t>
      </w:r>
      <w:r>
        <w:rPr>
          <w:rFonts w:ascii="Times New Roman" w:hAnsi="Times New Roman"/>
          <w:b w:val="0"/>
          <w:bCs w:val="0"/>
        </w:rPr>
        <w:t xml:space="preserve"> (</w:t>
      </w:r>
      <w:r w:rsidR="00AD2C3C">
        <w:rPr>
          <w:rFonts w:ascii="Times New Roman" w:hAnsi="Times New Roman"/>
          <w:b w:val="0"/>
          <w:bCs w:val="0"/>
        </w:rPr>
        <w:t>4</w:t>
      </w:r>
      <w:r>
        <w:rPr>
          <w:rFonts w:ascii="Times New Roman" w:hAnsi="Times New Roman"/>
          <w:b w:val="0"/>
          <w:bCs w:val="0"/>
        </w:rPr>
        <w:t>rd edition, Volume 1), (20</w:t>
      </w:r>
      <w:r w:rsidR="00AD2C3C">
        <w:rPr>
          <w:rFonts w:ascii="Times New Roman" w:hAnsi="Times New Roman"/>
          <w:b w:val="0"/>
          <w:bCs w:val="0"/>
        </w:rPr>
        <w:t>22</w:t>
      </w:r>
      <w:r>
        <w:rPr>
          <w:rFonts w:ascii="Times New Roman" w:hAnsi="Times New Roman"/>
          <w:b w:val="0"/>
          <w:bCs w:val="0"/>
        </w:rPr>
        <w:t xml:space="preserve">). Upper Saddle River, NJ: Pearson.  </w:t>
      </w:r>
    </w:p>
    <w:p w14:paraId="46220960"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22CE7D25" w14:textId="3110130C" w:rsidR="00CE7B62" w:rsidRDefault="00CE7B62" w:rsidP="00CE7B62">
      <w:pPr>
        <w:pStyle w:val="Heading1"/>
        <w:rPr>
          <w:rFonts w:ascii="Times New Roman" w:hAnsi="Times New Roman"/>
          <w:b w:val="0"/>
          <w:bCs w:val="0"/>
        </w:rPr>
      </w:pPr>
      <w:r>
        <w:rPr>
          <w:rFonts w:ascii="Times New Roman" w:hAnsi="Times New Roman"/>
          <w:b w:val="0"/>
          <w:bCs w:val="0"/>
          <w:i/>
        </w:rPr>
        <w:t>Nursing: A Concept-based Approach to Learning</w:t>
      </w:r>
      <w:r>
        <w:rPr>
          <w:rFonts w:ascii="Times New Roman" w:hAnsi="Times New Roman"/>
          <w:b w:val="0"/>
          <w:bCs w:val="0"/>
        </w:rPr>
        <w:t xml:space="preserve"> (</w:t>
      </w:r>
      <w:r w:rsidR="00AD2C3C">
        <w:rPr>
          <w:rFonts w:ascii="Times New Roman" w:hAnsi="Times New Roman"/>
          <w:b w:val="0"/>
          <w:bCs w:val="0"/>
        </w:rPr>
        <w:t>4</w:t>
      </w:r>
      <w:r>
        <w:rPr>
          <w:rFonts w:ascii="Times New Roman" w:hAnsi="Times New Roman"/>
          <w:b w:val="0"/>
          <w:bCs w:val="0"/>
        </w:rPr>
        <w:t>rd edition, Volume 2), (20</w:t>
      </w:r>
      <w:r w:rsidR="00AD2C3C">
        <w:rPr>
          <w:rFonts w:ascii="Times New Roman" w:hAnsi="Times New Roman"/>
          <w:b w:val="0"/>
          <w:bCs w:val="0"/>
        </w:rPr>
        <w:t>22</w:t>
      </w:r>
      <w:r>
        <w:rPr>
          <w:rFonts w:ascii="Times New Roman" w:hAnsi="Times New Roman"/>
          <w:b w:val="0"/>
          <w:bCs w:val="0"/>
        </w:rPr>
        <w:t xml:space="preserve">). Upper Saddle River, NJ: Pearson.  </w:t>
      </w:r>
    </w:p>
    <w:p w14:paraId="66A3C30A"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337E453A" w14:textId="77777777" w:rsidR="00CE7B62" w:rsidRDefault="00CE7B62" w:rsidP="00CE7B62">
      <w:pPr>
        <w:pStyle w:val="Heading1"/>
        <w:rPr>
          <w:rFonts w:ascii="Times New Roman" w:hAnsi="Times New Roman"/>
          <w:b w:val="0"/>
          <w:bCs w:val="0"/>
        </w:rPr>
      </w:pPr>
      <w:bookmarkStart w:id="0" w:name="_Hlk123815653"/>
      <w:r>
        <w:rPr>
          <w:rFonts w:ascii="Times New Roman" w:hAnsi="Times New Roman"/>
          <w:b w:val="0"/>
          <w:bCs w:val="0"/>
        </w:rPr>
        <w:t xml:space="preserve">Hinkle, J., Bruner, &amp; Sudarth’s (2018). </w:t>
      </w:r>
      <w:r>
        <w:rPr>
          <w:rFonts w:ascii="Times New Roman" w:hAnsi="Times New Roman"/>
          <w:b w:val="0"/>
          <w:bCs w:val="0"/>
          <w:i/>
        </w:rPr>
        <w:t>Textbook of Medical-Surgical Nursing</w:t>
      </w:r>
      <w:r>
        <w:rPr>
          <w:rFonts w:ascii="Times New Roman" w:hAnsi="Times New Roman"/>
          <w:b w:val="0"/>
          <w:bCs w:val="0"/>
        </w:rPr>
        <w:t xml:space="preserve"> (14th ed.). Philadelphia, PA: Wolters Kluwer.  </w:t>
      </w:r>
    </w:p>
    <w:bookmarkEnd w:id="0"/>
    <w:p w14:paraId="0E329FCF" w14:textId="05123574"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26E2FE86"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Jarvis, C. (2020). </w:t>
      </w:r>
      <w:r>
        <w:rPr>
          <w:rFonts w:ascii="Times New Roman" w:hAnsi="Times New Roman"/>
          <w:b w:val="0"/>
          <w:bCs w:val="0"/>
          <w:i/>
        </w:rPr>
        <w:t>Physical Examination &amp; Health Assessment Pocket Companion</w:t>
      </w:r>
      <w:r>
        <w:rPr>
          <w:rFonts w:ascii="Times New Roman" w:hAnsi="Times New Roman"/>
          <w:b w:val="0"/>
          <w:bCs w:val="0"/>
        </w:rPr>
        <w:t xml:space="preserve"> (8th ed.). St. Louis, MO: Elsevier. </w:t>
      </w:r>
    </w:p>
    <w:p w14:paraId="6D4B2E7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5C4FC951" w14:textId="77777777" w:rsidR="00CE7B62" w:rsidRDefault="00CE7B62" w:rsidP="00CE7B62">
      <w:pPr>
        <w:pStyle w:val="Heading1"/>
        <w:rPr>
          <w:rFonts w:ascii="Times New Roman" w:hAnsi="Times New Roman"/>
          <w:b w:val="0"/>
          <w:bCs w:val="0"/>
        </w:rPr>
      </w:pPr>
    </w:p>
    <w:p w14:paraId="028073D8" w14:textId="77777777" w:rsidR="00CE7B62" w:rsidRDefault="00CE7B62" w:rsidP="00CE7B62">
      <w:pPr>
        <w:pStyle w:val="Heading1"/>
        <w:rPr>
          <w:rFonts w:ascii="Times New Roman" w:hAnsi="Times New Roman"/>
          <w:b w:val="0"/>
          <w:bCs w:val="0"/>
        </w:rPr>
      </w:pPr>
    </w:p>
    <w:p w14:paraId="43421450" w14:textId="77777777" w:rsidR="00CE7B62" w:rsidRDefault="00CE7B62" w:rsidP="00CE7B62">
      <w:pPr>
        <w:pStyle w:val="Heading1"/>
        <w:rPr>
          <w:rFonts w:ascii="Times New Roman" w:hAnsi="Times New Roman"/>
          <w:b w:val="0"/>
          <w:bCs w:val="0"/>
        </w:rPr>
      </w:pPr>
    </w:p>
    <w:p w14:paraId="279EB615" w14:textId="77777777" w:rsidR="00CE7B62" w:rsidRDefault="00CE7B62" w:rsidP="00CE7B62">
      <w:pPr>
        <w:pStyle w:val="Heading1"/>
        <w:rPr>
          <w:rFonts w:ascii="Times New Roman" w:hAnsi="Times New Roman"/>
          <w:b w:val="0"/>
          <w:bCs w:val="0"/>
        </w:rPr>
      </w:pPr>
    </w:p>
    <w:p w14:paraId="7841CE76" w14:textId="59122192" w:rsidR="00CE7B62" w:rsidRDefault="00CE7B62" w:rsidP="00CE7B62">
      <w:pPr>
        <w:pStyle w:val="Heading1"/>
        <w:rPr>
          <w:rFonts w:ascii="Times New Roman" w:hAnsi="Times New Roman"/>
          <w:b w:val="0"/>
          <w:bCs w:val="0"/>
        </w:rPr>
      </w:pPr>
      <w:r>
        <w:rPr>
          <w:rFonts w:ascii="Times New Roman" w:hAnsi="Times New Roman"/>
          <w:b w:val="0"/>
          <w:bCs w:val="0"/>
        </w:rPr>
        <w:lastRenderedPageBreak/>
        <w:t xml:space="preserve">Ogden, S. J. &amp; Fluharty, L. K. (2016). </w:t>
      </w:r>
      <w:r>
        <w:rPr>
          <w:rFonts w:ascii="Times New Roman" w:hAnsi="Times New Roman"/>
          <w:b w:val="0"/>
          <w:bCs w:val="0"/>
          <w:i/>
        </w:rPr>
        <w:t>Calculation of Drug Dosages.</w:t>
      </w:r>
      <w:r>
        <w:rPr>
          <w:rFonts w:ascii="Times New Roman" w:hAnsi="Times New Roman"/>
          <w:b w:val="0"/>
          <w:bCs w:val="0"/>
        </w:rPr>
        <w:t xml:space="preserve"> (11th ed.). St. Louis: Mosby Elsevier. </w:t>
      </w:r>
    </w:p>
    <w:p w14:paraId="0F9A793C" w14:textId="77777777" w:rsidR="00CE7B62" w:rsidRDefault="00CE7B62" w:rsidP="00CE7B62">
      <w:pPr>
        <w:pStyle w:val="Heading1"/>
        <w:rPr>
          <w:rFonts w:ascii="Times New Roman" w:hAnsi="Times New Roman"/>
          <w:b w:val="0"/>
          <w:bCs w:val="0"/>
        </w:rPr>
      </w:pPr>
    </w:p>
    <w:p w14:paraId="3429A9B8" w14:textId="77777777" w:rsidR="00CE7B62" w:rsidRDefault="00CE7B62" w:rsidP="00CE7B62">
      <w:pPr>
        <w:pStyle w:val="Heading1"/>
        <w:rPr>
          <w:rFonts w:ascii="Times New Roman" w:hAnsi="Times New Roman"/>
          <w:b w:val="0"/>
          <w:bCs w:val="0"/>
        </w:rPr>
      </w:pPr>
      <w:r>
        <w:rPr>
          <w:rFonts w:ascii="Times New Roman" w:hAnsi="Times New Roman"/>
          <w:b w:val="0"/>
          <w:bCs w:val="0"/>
        </w:rPr>
        <w:t>Publication Manual American Psychological Association. (2020). 7</w:t>
      </w:r>
      <w:r>
        <w:rPr>
          <w:rFonts w:ascii="Times New Roman" w:hAnsi="Times New Roman"/>
          <w:b w:val="0"/>
          <w:bCs w:val="0"/>
          <w:vertAlign w:val="superscript"/>
        </w:rPr>
        <w:t>th</w:t>
      </w:r>
      <w:r>
        <w:rPr>
          <w:rFonts w:ascii="Times New Roman" w:hAnsi="Times New Roman"/>
          <w:b w:val="0"/>
          <w:bCs w:val="0"/>
        </w:rPr>
        <w:t xml:space="preserve"> Edition</w:t>
      </w:r>
    </w:p>
    <w:p w14:paraId="3D60D727" w14:textId="77777777" w:rsidR="00CE7B62" w:rsidRDefault="00CE7B62" w:rsidP="00CE7B62">
      <w:pPr>
        <w:pStyle w:val="Heading1"/>
        <w:rPr>
          <w:rFonts w:ascii="Times New Roman" w:hAnsi="Times New Roman"/>
          <w:b w:val="0"/>
          <w:bCs w:val="0"/>
        </w:rPr>
      </w:pPr>
    </w:p>
    <w:p w14:paraId="472ACECE"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Yoder-Wise, P (2019). </w:t>
      </w:r>
      <w:r>
        <w:rPr>
          <w:rFonts w:ascii="Times New Roman" w:hAnsi="Times New Roman"/>
          <w:b w:val="0"/>
          <w:bCs w:val="0"/>
          <w:i/>
        </w:rPr>
        <w:t>Leading and Managing in Nursing</w:t>
      </w:r>
      <w:r>
        <w:rPr>
          <w:rFonts w:ascii="Times New Roman" w:hAnsi="Times New Roman"/>
          <w:b w:val="0"/>
          <w:bCs w:val="0"/>
        </w:rPr>
        <w:t>. (7</w:t>
      </w:r>
      <w:r>
        <w:rPr>
          <w:rFonts w:ascii="Times New Roman" w:hAnsi="Times New Roman"/>
          <w:b w:val="0"/>
          <w:bCs w:val="0"/>
          <w:vertAlign w:val="superscript"/>
        </w:rPr>
        <w:t>th</w:t>
      </w:r>
      <w:r>
        <w:rPr>
          <w:rFonts w:ascii="Times New Roman" w:hAnsi="Times New Roman"/>
          <w:b w:val="0"/>
          <w:bCs w:val="0"/>
        </w:rPr>
        <w:t xml:space="preserve"> Edition). St Loius, MO: Elsevier</w:t>
      </w:r>
    </w:p>
    <w:p w14:paraId="504C944B" w14:textId="77777777" w:rsidR="00CE7B62" w:rsidRDefault="00CE7B62" w:rsidP="00CE7B62">
      <w:pPr>
        <w:pStyle w:val="Heading1"/>
        <w:rPr>
          <w:rFonts w:ascii="Times New Roman" w:hAnsi="Times New Roman"/>
          <w:b w:val="0"/>
          <w:bCs w:val="0"/>
        </w:rPr>
      </w:pPr>
    </w:p>
    <w:p w14:paraId="24E1EAD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Yoost, B.L., &amp; Crawford L.R. (2020). </w:t>
      </w:r>
      <w:r>
        <w:rPr>
          <w:rFonts w:ascii="Times New Roman" w:hAnsi="Times New Roman"/>
          <w:b w:val="0"/>
          <w:bCs w:val="0"/>
          <w:i/>
        </w:rPr>
        <w:t xml:space="preserve">Fundamentals of Nursing, Active Learning for Collaborative Practice. </w:t>
      </w:r>
      <w:r>
        <w:rPr>
          <w:rFonts w:ascii="Times New Roman" w:hAnsi="Times New Roman"/>
          <w:b w:val="0"/>
          <w:bCs w:val="0"/>
        </w:rPr>
        <w:t xml:space="preserve">(2nd ed.). St. Louis, MO: Elsevier. </w:t>
      </w:r>
    </w:p>
    <w:p w14:paraId="09FA5182"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6315AC2F" w14:textId="75612362" w:rsidR="00CE7B62" w:rsidRDefault="00CE7B62" w:rsidP="00CE7B62">
      <w:pPr>
        <w:pStyle w:val="Heading1"/>
        <w:rPr>
          <w:rFonts w:ascii="Times New Roman" w:hAnsi="Times New Roman"/>
          <w:bCs w:val="0"/>
        </w:rPr>
      </w:pPr>
      <w:r>
        <w:rPr>
          <w:rFonts w:ascii="Times New Roman" w:hAnsi="Times New Roman"/>
          <w:bCs w:val="0"/>
        </w:rPr>
        <w:t xml:space="preserve">Recommended Textbooks: </w:t>
      </w:r>
    </w:p>
    <w:p w14:paraId="2A974F6E" w14:textId="09CEE6F0" w:rsidR="00AD2C3C" w:rsidRDefault="00AD2C3C" w:rsidP="00CE7B62">
      <w:pPr>
        <w:pStyle w:val="Heading1"/>
        <w:rPr>
          <w:rFonts w:ascii="Times New Roman" w:hAnsi="Times New Roman"/>
          <w:bCs w:val="0"/>
        </w:rPr>
      </w:pPr>
    </w:p>
    <w:p w14:paraId="098EB127" w14:textId="77777777" w:rsidR="00CE7B62" w:rsidRDefault="00CE7B62" w:rsidP="00CE7B62">
      <w:pPr>
        <w:pStyle w:val="Heading1"/>
        <w:rPr>
          <w:rFonts w:ascii="Times New Roman" w:hAnsi="Times New Roman"/>
          <w:b w:val="0"/>
          <w:bCs w:val="0"/>
        </w:rPr>
      </w:pPr>
      <w:r>
        <w:rPr>
          <w:rFonts w:ascii="Times New Roman" w:hAnsi="Times New Roman"/>
          <w:b w:val="0"/>
          <w:bCs w:val="0"/>
        </w:rPr>
        <w:t>Hargrove-</w:t>
      </w:r>
      <w:proofErr w:type="spellStart"/>
      <w:r>
        <w:rPr>
          <w:rFonts w:ascii="Times New Roman" w:hAnsi="Times New Roman"/>
          <w:b w:val="0"/>
          <w:bCs w:val="0"/>
        </w:rPr>
        <w:t>Huttel</w:t>
      </w:r>
      <w:proofErr w:type="spellEnd"/>
      <w:r>
        <w:rPr>
          <w:rFonts w:ascii="Times New Roman" w:hAnsi="Times New Roman"/>
          <w:b w:val="0"/>
          <w:bCs w:val="0"/>
        </w:rPr>
        <w:t xml:space="preserve">, R. A. &amp; Cadenhead Colgrove, K. (2014). </w:t>
      </w:r>
      <w:r>
        <w:rPr>
          <w:rFonts w:ascii="Times New Roman" w:hAnsi="Times New Roman"/>
          <w:b w:val="0"/>
          <w:bCs w:val="0"/>
          <w:i/>
        </w:rPr>
        <w:t>Prioritization Delegation &amp; Management of Care for NCLEX RN Exam.</w:t>
      </w:r>
      <w:r>
        <w:rPr>
          <w:rFonts w:ascii="Times New Roman" w:hAnsi="Times New Roman"/>
          <w:b w:val="0"/>
          <w:bCs w:val="0"/>
        </w:rPr>
        <w:t xml:space="preserve"> Philadelphia, PA: F.A. Davis. </w:t>
      </w:r>
    </w:p>
    <w:p w14:paraId="422ED2B9" w14:textId="4D183CF6"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1F81471A" w14:textId="77777777" w:rsidR="00AD2C3C" w:rsidRDefault="00AD2C3C" w:rsidP="00AD2C3C">
      <w:pPr>
        <w:pStyle w:val="Heading1"/>
        <w:rPr>
          <w:rFonts w:ascii="Times New Roman" w:hAnsi="Times New Roman"/>
          <w:b w:val="0"/>
          <w:bCs w:val="0"/>
        </w:rPr>
      </w:pPr>
      <w:r>
        <w:rPr>
          <w:rFonts w:ascii="Times New Roman" w:hAnsi="Times New Roman"/>
          <w:b w:val="0"/>
          <w:bCs w:val="0"/>
        </w:rPr>
        <w:t xml:space="preserve">Hinkle, J., Bruner, &amp; </w:t>
      </w:r>
      <w:proofErr w:type="spellStart"/>
      <w:r>
        <w:rPr>
          <w:rFonts w:ascii="Times New Roman" w:hAnsi="Times New Roman"/>
          <w:b w:val="0"/>
          <w:bCs w:val="0"/>
        </w:rPr>
        <w:t>Sudarth’s</w:t>
      </w:r>
      <w:proofErr w:type="spellEnd"/>
      <w:r>
        <w:rPr>
          <w:rFonts w:ascii="Times New Roman" w:hAnsi="Times New Roman"/>
          <w:b w:val="0"/>
          <w:bCs w:val="0"/>
        </w:rPr>
        <w:t xml:space="preserve"> (2018). </w:t>
      </w:r>
      <w:r>
        <w:rPr>
          <w:rFonts w:ascii="Times New Roman" w:hAnsi="Times New Roman"/>
          <w:b w:val="0"/>
          <w:bCs w:val="0"/>
          <w:i/>
        </w:rPr>
        <w:t>Textbook of Medical-Surgical Nursing</w:t>
      </w:r>
      <w:r>
        <w:rPr>
          <w:rFonts w:ascii="Times New Roman" w:hAnsi="Times New Roman"/>
          <w:b w:val="0"/>
          <w:bCs w:val="0"/>
        </w:rPr>
        <w:t xml:space="preserve"> (14th ed.). Philadelphia, PA: Wolters Kluwer.  </w:t>
      </w:r>
    </w:p>
    <w:p w14:paraId="35E78A66" w14:textId="77777777" w:rsidR="00AD2C3C" w:rsidRDefault="00AD2C3C" w:rsidP="00CE7B62">
      <w:pPr>
        <w:pStyle w:val="Heading1"/>
        <w:rPr>
          <w:rFonts w:ascii="Times New Roman" w:hAnsi="Times New Roman"/>
          <w:b w:val="0"/>
          <w:bCs w:val="0"/>
        </w:rPr>
      </w:pPr>
    </w:p>
    <w:p w14:paraId="1956EDD5"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Leonard, P.C. (2017). </w:t>
      </w:r>
      <w:r>
        <w:rPr>
          <w:rFonts w:ascii="Times New Roman" w:hAnsi="Times New Roman"/>
          <w:b w:val="0"/>
          <w:bCs w:val="0"/>
          <w:i/>
        </w:rPr>
        <w:t>Quick &amp; Easy Medical Terminology</w:t>
      </w:r>
      <w:r>
        <w:rPr>
          <w:rFonts w:ascii="Times New Roman" w:hAnsi="Times New Roman"/>
          <w:b w:val="0"/>
          <w:bCs w:val="0"/>
        </w:rPr>
        <w:t xml:space="preserve"> (8th ed.). St Louis, MO: Elsevier. </w:t>
      </w:r>
    </w:p>
    <w:p w14:paraId="36EECA10"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01CA9ECF"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Silvestri, L. A. (2017). </w:t>
      </w:r>
      <w:r>
        <w:rPr>
          <w:rFonts w:ascii="Times New Roman" w:hAnsi="Times New Roman"/>
          <w:b w:val="0"/>
          <w:bCs w:val="0"/>
          <w:i/>
        </w:rPr>
        <w:t>Saunders comprehensive review for NCLEX-RN.</w:t>
      </w:r>
      <w:r>
        <w:rPr>
          <w:rFonts w:ascii="Times New Roman" w:hAnsi="Times New Roman"/>
          <w:b w:val="0"/>
          <w:bCs w:val="0"/>
        </w:rPr>
        <w:t xml:space="preserve"> (7th ed.). London: W.B. Saunders. </w:t>
      </w:r>
    </w:p>
    <w:p w14:paraId="553B1A41" w14:textId="77777777"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576B0C27" w14:textId="77777777" w:rsidR="00CE7B62" w:rsidRDefault="00CE7B62" w:rsidP="00CE7B62">
      <w:pPr>
        <w:pStyle w:val="Heading1"/>
        <w:ind w:left="0"/>
        <w:rPr>
          <w:rFonts w:ascii="Times New Roman" w:hAnsi="Times New Roman"/>
          <w:b w:val="0"/>
          <w:bCs w:val="0"/>
        </w:rPr>
      </w:pPr>
      <w:r>
        <w:rPr>
          <w:rFonts w:ascii="Times New Roman" w:hAnsi="Times New Roman"/>
          <w:b w:val="0"/>
          <w:bCs w:val="0"/>
        </w:rPr>
        <w:t xml:space="preserve"> Leeuwen, A.V; Bladh, M.L. (2017). </w:t>
      </w:r>
      <w:r>
        <w:rPr>
          <w:rFonts w:ascii="Times New Roman" w:hAnsi="Times New Roman"/>
          <w:b w:val="0"/>
          <w:bCs w:val="0"/>
          <w:i/>
        </w:rPr>
        <w:t>Davis's Comprehensive Handbook of Laboratory &amp; Diagnostic Tests with Nursing Implications.</w:t>
      </w:r>
      <w:r>
        <w:rPr>
          <w:rFonts w:ascii="Times New Roman" w:hAnsi="Times New Roman"/>
          <w:b w:val="0"/>
          <w:bCs w:val="0"/>
        </w:rPr>
        <w:t xml:space="preserve"> (7th ed.). Philadelphia, PA: F.A. Davis Company.  </w:t>
      </w:r>
    </w:p>
    <w:p w14:paraId="40BE0B29" w14:textId="0EBC0784" w:rsidR="00CE7B62" w:rsidRDefault="00CE7B62" w:rsidP="00CE7B62">
      <w:pPr>
        <w:pStyle w:val="Heading1"/>
        <w:rPr>
          <w:rFonts w:ascii="Times New Roman" w:hAnsi="Times New Roman"/>
          <w:b w:val="0"/>
          <w:bCs w:val="0"/>
        </w:rPr>
      </w:pPr>
      <w:r>
        <w:rPr>
          <w:rFonts w:ascii="Times New Roman" w:hAnsi="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Karch,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ed.).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ed.).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Videbeck,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ed.).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572BAA8" w14:textId="10D5B794"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 xml:space="preserve">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w:t>
      </w:r>
      <w:r w:rsidR="00BB4B0B" w:rsidRPr="002A1ACC">
        <w:rPr>
          <w:rFonts w:ascii="Times New Roman" w:hAnsi="Times New Roman" w:cs="Times New Roman"/>
          <w:b w:val="0"/>
          <w:spacing w:val="-1"/>
        </w:rPr>
        <w:t>or Microsoft Teams chat when</w:t>
      </w:r>
      <w:r w:rsidR="00BB4B0B" w:rsidRPr="00BB4B0B">
        <w:rPr>
          <w:rFonts w:ascii="Times New Roman" w:hAnsi="Times New Roman" w:cs="Times New Roman"/>
          <w:b w:val="0"/>
          <w:spacing w:val="-1"/>
        </w:rPr>
        <w:t xml:space="preserve">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0FF81FD4" w14:textId="77777777" w:rsidR="00CE7B62" w:rsidRDefault="00CE7B62" w:rsidP="007F7D18">
      <w:pPr>
        <w:pStyle w:val="Heading1"/>
        <w:spacing w:line="281" w:lineRule="exact"/>
        <w:rPr>
          <w:rFonts w:ascii="Times New Roman" w:hAnsi="Times New Roman" w:cs="Times New Roman"/>
        </w:rPr>
      </w:pPr>
    </w:p>
    <w:p w14:paraId="6E1B1ED2" w14:textId="77777777" w:rsidR="00CE7B62" w:rsidRDefault="00CE7B62" w:rsidP="007F7D18">
      <w:pPr>
        <w:pStyle w:val="Heading1"/>
        <w:spacing w:line="281" w:lineRule="exact"/>
        <w:rPr>
          <w:rFonts w:ascii="Times New Roman" w:hAnsi="Times New Roman" w:cs="Times New Roman"/>
        </w:rPr>
      </w:pPr>
    </w:p>
    <w:p w14:paraId="6E6B1AD0" w14:textId="77777777" w:rsidR="00CE7B62" w:rsidRDefault="00CE7B62" w:rsidP="007F7D18">
      <w:pPr>
        <w:pStyle w:val="Heading1"/>
        <w:spacing w:line="281" w:lineRule="exact"/>
        <w:rPr>
          <w:rFonts w:ascii="Times New Roman" w:hAnsi="Times New Roman" w:cs="Times New Roman"/>
        </w:rPr>
      </w:pPr>
    </w:p>
    <w:p w14:paraId="671BECAE" w14:textId="217A5DBF"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64CD6A43" w14:textId="180AAA56" w:rsidR="00C332E5" w:rsidRDefault="007F7D18" w:rsidP="00C61694">
      <w:pPr>
        <w:pStyle w:val="Heading1"/>
        <w:spacing w:line="274" w:lineRule="exact"/>
        <w:rPr>
          <w:rFonts w:ascii="Times New Roman" w:hAnsi="Times New Roman" w:cs="Times New Roman"/>
          <w:b w:val="0"/>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 Class attendance is mandatory and absence from class can adverse consequences on successful progression within the program</w:t>
      </w:r>
      <w:r w:rsidRPr="00E7199C">
        <w:rPr>
          <w:rFonts w:ascii="Times New Roman" w:hAnsi="Times New Roman" w:cs="Times New Roman"/>
          <w:b w:val="0"/>
        </w:rPr>
        <w:t xml:space="preserve">. A student who has missed a class, must make up class time. </w:t>
      </w:r>
      <w:r w:rsidR="00E7199C" w:rsidRPr="00E7199C">
        <w:rPr>
          <w:rFonts w:ascii="Times New Roman" w:hAnsi="Times New Roman" w:cs="Times New Roman"/>
          <w:b w:val="0"/>
        </w:rPr>
        <w:t xml:space="preserve">(See attendance nursing handbook). </w:t>
      </w:r>
      <w:r w:rsidRPr="00E7199C">
        <w:rPr>
          <w:rFonts w:ascii="Times New Roman" w:hAnsi="Times New Roman" w:cs="Times New Roman"/>
          <w:b w:val="0"/>
        </w:rPr>
        <w:t xml:space="preserve">Students are </w:t>
      </w:r>
      <w:r w:rsidRPr="007F7D18">
        <w:rPr>
          <w:rFonts w:ascii="Times New Roman" w:hAnsi="Times New Roman" w:cs="Times New Roman"/>
          <w:b w:val="0"/>
        </w:rPr>
        <w:t>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r w:rsidR="00C61694">
        <w:rPr>
          <w:rFonts w:ascii="Times New Roman" w:hAnsi="Times New Roman" w:cs="Times New Roman"/>
          <w:b w:val="0"/>
        </w:rPr>
        <w:t xml:space="preserve"> </w:t>
      </w:r>
    </w:p>
    <w:p w14:paraId="4E0FB8F4" w14:textId="4C3759DB" w:rsidR="005B4BD9" w:rsidRDefault="005B4BD9" w:rsidP="00C61694">
      <w:pPr>
        <w:pStyle w:val="Heading1"/>
        <w:spacing w:line="274" w:lineRule="exact"/>
        <w:rPr>
          <w:rFonts w:ascii="Times New Roman" w:hAnsi="Times New Roman" w:cs="Times New Roman"/>
          <w:b w:val="0"/>
        </w:rPr>
      </w:pPr>
      <w:bookmarkStart w:id="1" w:name="_GoBack"/>
      <w:bookmarkEnd w:id="1"/>
    </w:p>
    <w:p w14:paraId="027F1203" w14:textId="00407F35" w:rsidR="005B4BD9" w:rsidRDefault="005B4BD9" w:rsidP="00C61694">
      <w:pPr>
        <w:pStyle w:val="Heading1"/>
        <w:spacing w:line="274" w:lineRule="exact"/>
        <w:rPr>
          <w:rFonts w:ascii="Times New Roman" w:hAnsi="Times New Roman" w:cs="Times New Roman"/>
        </w:rPr>
      </w:pPr>
      <w:r w:rsidRPr="005B4BD9">
        <w:rPr>
          <w:rFonts w:ascii="Times New Roman" w:hAnsi="Times New Roman" w:cs="Times New Roman"/>
        </w:rPr>
        <w:t xml:space="preserve">Volunteer Hours: </w:t>
      </w:r>
    </w:p>
    <w:p w14:paraId="455CCE19" w14:textId="4F404213" w:rsidR="005B4BD9" w:rsidRPr="00E7199C" w:rsidRDefault="005B4BD9" w:rsidP="00C61694">
      <w:pPr>
        <w:pStyle w:val="Heading1"/>
        <w:spacing w:line="274" w:lineRule="exact"/>
        <w:rPr>
          <w:rFonts w:ascii="Times New Roman" w:hAnsi="Times New Roman" w:cs="Times New Roman"/>
          <w:b w:val="0"/>
        </w:rPr>
      </w:pPr>
      <w:r>
        <w:rPr>
          <w:rFonts w:ascii="Times New Roman" w:hAnsi="Times New Roman" w:cs="Times New Roman"/>
          <w:b w:val="0"/>
        </w:rPr>
        <w:t xml:space="preserve">Nursing is a vocation grounded in service to others and to society. Nursing students are expected to “give back” to the community in the form </w:t>
      </w:r>
      <w:r w:rsidRPr="00E7199C">
        <w:rPr>
          <w:rFonts w:ascii="Times New Roman" w:hAnsi="Times New Roman" w:cs="Times New Roman"/>
          <w:b w:val="0"/>
        </w:rPr>
        <w:t xml:space="preserve">of </w:t>
      </w:r>
      <w:r w:rsidR="00E7199C" w:rsidRPr="00E7199C">
        <w:rPr>
          <w:rFonts w:ascii="Times New Roman" w:hAnsi="Times New Roman" w:cs="Times New Roman"/>
          <w:b w:val="0"/>
        </w:rPr>
        <w:t>4</w:t>
      </w:r>
      <w:r w:rsidRPr="00E7199C">
        <w:rPr>
          <w:rFonts w:ascii="Times New Roman" w:hAnsi="Times New Roman" w:cs="Times New Roman"/>
          <w:b w:val="0"/>
        </w:rPr>
        <w:t xml:space="preserve"> volunteer hours over the course of the Spring semester with the focus on the adult population.</w:t>
      </w:r>
    </w:p>
    <w:p w14:paraId="6894988B" w14:textId="77777777" w:rsidR="00C61694" w:rsidRDefault="00C61694" w:rsidP="00C61694">
      <w:pPr>
        <w:pStyle w:val="Heading1"/>
        <w:spacing w:line="274" w:lineRule="exact"/>
        <w:rPr>
          <w:rFonts w:ascii="Times New Roman" w:eastAsia="Times New Roman" w:hAnsi="Times New Roman" w:cs="Times New Roman"/>
          <w:b w:val="0"/>
          <w:bCs w:val="0"/>
          <w:color w:val="000000"/>
        </w:rPr>
      </w:pPr>
    </w:p>
    <w:p w14:paraId="67898A52" w14:textId="07F533B5"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3">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336DA165" w14:textId="77777777" w:rsidR="00CE7B62" w:rsidRDefault="006456B9" w:rsidP="00043A18">
      <w:pPr>
        <w:pStyle w:val="Heading1"/>
        <w:rPr>
          <w:rFonts w:ascii="Times New Roman" w:hAnsi="Times New Roman" w:cs="Times New Roman"/>
          <w:b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Pr="00043A18">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lastRenderedPageBreak/>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w:t>
      </w:r>
    </w:p>
    <w:p w14:paraId="0C703EE6" w14:textId="77777777" w:rsidR="00CE7B62" w:rsidRDefault="00CE7B62" w:rsidP="00043A18">
      <w:pPr>
        <w:pStyle w:val="Heading1"/>
        <w:rPr>
          <w:rFonts w:ascii="Times New Roman" w:hAnsi="Times New Roman" w:cs="Times New Roman"/>
          <w:b w:val="0"/>
        </w:rPr>
      </w:pPr>
    </w:p>
    <w:p w14:paraId="4001C586" w14:textId="7D1DF9ED" w:rsidR="001F7559" w:rsidRPr="00043A18" w:rsidRDefault="006456B9" w:rsidP="00043A18">
      <w:pPr>
        <w:pStyle w:val="Heading1"/>
        <w:rPr>
          <w:rFonts w:ascii="Times New Roman" w:hAnsi="Times New Roman" w:cs="Times New Roman"/>
          <w:b w:val="0"/>
          <w:spacing w:val="-1"/>
        </w:rPr>
      </w:pPr>
      <w:r w:rsidRPr="00043A18">
        <w:rPr>
          <w:rFonts w:ascii="Times New Roman" w:hAnsi="Times New Roman" w:cs="Times New Roman"/>
          <w:b w:val="0"/>
        </w:rPr>
        <w:t>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1F038A3C" w14:textId="77777777" w:rsidR="00EA7A41" w:rsidRPr="002E21E3" w:rsidRDefault="00EA7A41">
      <w:pPr>
        <w:pStyle w:val="BodyText"/>
        <w:ind w:right="147"/>
        <w:rPr>
          <w:rFonts w:cs="Times New Roman"/>
          <w:spacing w:val="-1"/>
        </w:rPr>
      </w:pPr>
    </w:p>
    <w:p w14:paraId="0434D4DA" w14:textId="2F3D2E24" w:rsidR="009D0160" w:rsidRDefault="00BD6630" w:rsidP="00A90920">
      <w:pPr>
        <w:pStyle w:val="BodyText"/>
        <w:ind w:right="147"/>
        <w:rPr>
          <w:rFonts w:cs="Times New Roman"/>
          <w:b/>
          <w:spacing w:val="-1"/>
        </w:rPr>
      </w:pPr>
      <w:r>
        <w:rPr>
          <w:rFonts w:cs="Times New Roman"/>
          <w:b/>
          <w:spacing w:val="-1"/>
        </w:rPr>
        <w:t xml:space="preserve">Health Care </w:t>
      </w:r>
      <w:r w:rsidR="009D0160">
        <w:rPr>
          <w:rFonts w:cs="Times New Roman"/>
          <w:b/>
          <w:spacing w:val="-1"/>
        </w:rPr>
        <w:t xml:space="preserve">Concepts </w:t>
      </w:r>
      <w:r w:rsidR="005B4BD9">
        <w:rPr>
          <w:rFonts w:cs="Times New Roman"/>
          <w:b/>
          <w:spacing w:val="-1"/>
        </w:rPr>
        <w:t>Covered;</w:t>
      </w:r>
    </w:p>
    <w:p w14:paraId="591FEA6D" w14:textId="38713F26" w:rsidR="005B4BD9" w:rsidRDefault="005B4BD9" w:rsidP="00A90920">
      <w:pPr>
        <w:pStyle w:val="BodyText"/>
        <w:ind w:right="147"/>
        <w:rPr>
          <w:rFonts w:cs="Times New Roman"/>
          <w:b/>
          <w:spacing w:val="-1"/>
        </w:rPr>
      </w:pPr>
    </w:p>
    <w:p w14:paraId="6B906FB1" w14:textId="3C834871" w:rsidR="005B4BD9" w:rsidRDefault="005B4BD9" w:rsidP="00A90920">
      <w:pPr>
        <w:pStyle w:val="BodyText"/>
        <w:ind w:right="147"/>
        <w:rPr>
          <w:rFonts w:cs="Times New Roman"/>
          <w:spacing w:val="-1"/>
          <w:u w:val="single"/>
        </w:rPr>
      </w:pPr>
      <w:r w:rsidRPr="005B4BD9">
        <w:rPr>
          <w:rFonts w:cs="Times New Roman"/>
          <w:spacing w:val="-1"/>
          <w:u w:val="single"/>
        </w:rPr>
        <w:t>Acid Base Balance:</w:t>
      </w:r>
    </w:p>
    <w:p w14:paraId="137EFA09" w14:textId="65FF855C" w:rsidR="005B4BD9" w:rsidRPr="005B4BD9" w:rsidRDefault="005B4BD9" w:rsidP="005B4BD9">
      <w:pPr>
        <w:pStyle w:val="BodyText"/>
        <w:numPr>
          <w:ilvl w:val="0"/>
          <w:numId w:val="4"/>
        </w:numPr>
        <w:ind w:right="147"/>
        <w:rPr>
          <w:rFonts w:cs="Times New Roman"/>
          <w:spacing w:val="-1"/>
        </w:rPr>
      </w:pPr>
      <w:r w:rsidRPr="005B4BD9">
        <w:rPr>
          <w:rFonts w:cs="Times New Roman"/>
          <w:spacing w:val="-1"/>
        </w:rPr>
        <w:t>Diabetic Ketoacidosis</w:t>
      </w:r>
    </w:p>
    <w:p w14:paraId="16ABFB62" w14:textId="71CA037E" w:rsidR="005B4BD9" w:rsidRPr="005B4BD9" w:rsidRDefault="005B4BD9" w:rsidP="005B4BD9">
      <w:pPr>
        <w:pStyle w:val="BodyText"/>
        <w:numPr>
          <w:ilvl w:val="0"/>
          <w:numId w:val="4"/>
        </w:numPr>
        <w:ind w:right="147"/>
        <w:rPr>
          <w:rFonts w:cs="Times New Roman"/>
          <w:spacing w:val="-1"/>
          <w:u w:val="single"/>
        </w:rPr>
      </w:pPr>
      <w:r>
        <w:rPr>
          <w:rFonts w:cs="Times New Roman"/>
          <w:spacing w:val="-1"/>
        </w:rPr>
        <w:t>Hyperventilation (Birthing mother, Panic Attack)</w:t>
      </w:r>
    </w:p>
    <w:p w14:paraId="44F26478" w14:textId="70C985E9" w:rsidR="005B4BD9" w:rsidRDefault="005B4BD9" w:rsidP="004516BC">
      <w:pPr>
        <w:pStyle w:val="BodyText"/>
        <w:numPr>
          <w:ilvl w:val="0"/>
          <w:numId w:val="4"/>
        </w:numPr>
        <w:ind w:right="147"/>
        <w:rPr>
          <w:rFonts w:cs="Times New Roman"/>
          <w:spacing w:val="-1"/>
        </w:rPr>
      </w:pPr>
      <w:r w:rsidRPr="005B4BD9">
        <w:rPr>
          <w:rFonts w:cs="Times New Roman"/>
          <w:spacing w:val="-1"/>
        </w:rPr>
        <w:t>Gastrointestinal Losses (pediatric)</w:t>
      </w:r>
    </w:p>
    <w:p w14:paraId="7E23278A" w14:textId="01280AAA" w:rsidR="005B4BD9" w:rsidRDefault="005B4BD9" w:rsidP="004516BC">
      <w:pPr>
        <w:pStyle w:val="BodyText"/>
        <w:numPr>
          <w:ilvl w:val="0"/>
          <w:numId w:val="4"/>
        </w:numPr>
        <w:ind w:right="147"/>
        <w:rPr>
          <w:rFonts w:cs="Times New Roman"/>
          <w:spacing w:val="-1"/>
        </w:rPr>
      </w:pPr>
      <w:r>
        <w:rPr>
          <w:rFonts w:cs="Times New Roman"/>
          <w:spacing w:val="-1"/>
        </w:rPr>
        <w:t>Drug Overdose with Hyperventilation</w:t>
      </w:r>
    </w:p>
    <w:p w14:paraId="782DD06E" w14:textId="10A20067" w:rsidR="005B4BD9" w:rsidRDefault="005B4BD9" w:rsidP="005B4BD9">
      <w:pPr>
        <w:pStyle w:val="BodyText"/>
        <w:ind w:right="147"/>
        <w:rPr>
          <w:rFonts w:cs="Times New Roman"/>
          <w:spacing w:val="-1"/>
        </w:rPr>
      </w:pPr>
    </w:p>
    <w:p w14:paraId="31F638C6" w14:textId="7142AA95" w:rsidR="005B4BD9" w:rsidRPr="0024118B" w:rsidRDefault="005B4BD9" w:rsidP="005B4BD9">
      <w:pPr>
        <w:pStyle w:val="BodyText"/>
        <w:ind w:right="147"/>
        <w:rPr>
          <w:rFonts w:cs="Times New Roman"/>
          <w:spacing w:val="-1"/>
          <w:u w:val="single"/>
        </w:rPr>
      </w:pPr>
      <w:r w:rsidRPr="0024118B">
        <w:rPr>
          <w:rFonts w:cs="Times New Roman"/>
          <w:spacing w:val="-1"/>
          <w:u w:val="single"/>
        </w:rPr>
        <w:t xml:space="preserve"> Clotting: </w:t>
      </w:r>
    </w:p>
    <w:p w14:paraId="25971B5A" w14:textId="20FCAA1B" w:rsidR="005B4BD9" w:rsidRDefault="005B4BD9" w:rsidP="005B4BD9">
      <w:pPr>
        <w:pStyle w:val="BodyText"/>
        <w:numPr>
          <w:ilvl w:val="0"/>
          <w:numId w:val="5"/>
        </w:numPr>
        <w:ind w:right="147"/>
        <w:rPr>
          <w:rFonts w:cs="Times New Roman"/>
          <w:spacing w:val="-1"/>
        </w:rPr>
      </w:pPr>
      <w:r>
        <w:rPr>
          <w:rFonts w:cs="Times New Roman"/>
          <w:spacing w:val="-1"/>
        </w:rPr>
        <w:t xml:space="preserve">Hemophilia </w:t>
      </w:r>
    </w:p>
    <w:p w14:paraId="18169225" w14:textId="33C280A4" w:rsidR="005B4BD9" w:rsidRDefault="005B4BD9" w:rsidP="005B4BD9">
      <w:pPr>
        <w:pStyle w:val="BodyText"/>
        <w:numPr>
          <w:ilvl w:val="0"/>
          <w:numId w:val="5"/>
        </w:numPr>
        <w:ind w:right="147"/>
        <w:rPr>
          <w:rFonts w:cs="Times New Roman"/>
          <w:spacing w:val="-1"/>
        </w:rPr>
      </w:pPr>
      <w:r>
        <w:rPr>
          <w:rFonts w:cs="Times New Roman"/>
          <w:spacing w:val="-1"/>
        </w:rPr>
        <w:t>Deep Vein Thrombosis</w:t>
      </w:r>
    </w:p>
    <w:p w14:paraId="47CDF403" w14:textId="77777777" w:rsidR="005B4BD9" w:rsidRPr="005B4BD9" w:rsidRDefault="005B4BD9" w:rsidP="005B4BD9">
      <w:pPr>
        <w:pStyle w:val="BodyText"/>
        <w:ind w:left="460" w:right="147"/>
        <w:rPr>
          <w:rFonts w:cs="Times New Roman"/>
          <w:spacing w:val="-1"/>
        </w:rPr>
      </w:pPr>
    </w:p>
    <w:p w14:paraId="47C8398A" w14:textId="5E428775" w:rsidR="00C61694" w:rsidRPr="00C61694" w:rsidRDefault="005B4BD9"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w:t>
      </w:r>
      <w:r w:rsidR="00C61694" w:rsidRPr="00C61694">
        <w:rPr>
          <w:rFonts w:ascii="Times New Roman" w:eastAsia="Calibri" w:hAnsi="Times New Roman" w:cs="Times New Roman"/>
          <w:sz w:val="24"/>
          <w:szCs w:val="24"/>
          <w:u w:val="single"/>
        </w:rPr>
        <w:t>Comfort</w:t>
      </w:r>
    </w:p>
    <w:p w14:paraId="67544B5B" w14:textId="7EF7158D" w:rsidR="00C61694" w:rsidRPr="00C61694" w:rsidRDefault="005B4BD9"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Sickle Cell Anemia (Chronic Pain, Acute Exacerbation)</w:t>
      </w:r>
    </w:p>
    <w:p w14:paraId="27DBD54D" w14:textId="39B5117C" w:rsidR="00C61694" w:rsidRPr="00C61694" w:rsidRDefault="005B4BD9"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Renal Calculi (Acute Pain)</w:t>
      </w:r>
    </w:p>
    <w:p w14:paraId="3792AC63" w14:textId="529A54F1"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Post-Operative Pain- </w:t>
      </w:r>
      <w:r w:rsidR="005B4BD9">
        <w:rPr>
          <w:rFonts w:ascii="Times New Roman" w:eastAsia="Calibri" w:hAnsi="Times New Roman" w:cs="Times New Roman"/>
          <w:sz w:val="24"/>
          <w:szCs w:val="24"/>
        </w:rPr>
        <w:t>Abdominal Surgery</w:t>
      </w:r>
      <w:r w:rsidRPr="00C61694">
        <w:rPr>
          <w:rFonts w:ascii="Times New Roman" w:eastAsia="Calibri" w:hAnsi="Times New Roman" w:cs="Times New Roman"/>
          <w:sz w:val="24"/>
          <w:szCs w:val="24"/>
        </w:rPr>
        <w:t xml:space="preserve"> (Acute Pain) </w:t>
      </w:r>
    </w:p>
    <w:p w14:paraId="10EC1B66" w14:textId="75DA5974"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P</w:t>
      </w:r>
      <w:r w:rsidR="005B4BD9">
        <w:rPr>
          <w:rFonts w:ascii="Times New Roman" w:eastAsia="Calibri" w:hAnsi="Times New Roman" w:cs="Times New Roman"/>
          <w:sz w:val="24"/>
          <w:szCs w:val="24"/>
        </w:rPr>
        <w:t>eripheral Vascular Disease (PVD) Neuropathic Pain</w:t>
      </w:r>
    </w:p>
    <w:p w14:paraId="1D846A38" w14:textId="41540FBC" w:rsidR="00C61694" w:rsidRPr="00C61694" w:rsidRDefault="00C61694" w:rsidP="005B4BD9">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w:t>
      </w:r>
    </w:p>
    <w:p w14:paraId="7BEBB610"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Elimination</w:t>
      </w:r>
    </w:p>
    <w:p w14:paraId="1CB48E35" w14:textId="4E085F50"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Diverticulitis</w:t>
      </w:r>
    </w:p>
    <w:p w14:paraId="55C04D9C" w14:textId="28E4D9AE"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Paralytic Ileus-Bowel Obstruction</w:t>
      </w:r>
    </w:p>
    <w:p w14:paraId="4D6E4904" w14:textId="32F03DD8" w:rsid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Neurogenic Bladder</w:t>
      </w:r>
    </w:p>
    <w:p w14:paraId="45815C96" w14:textId="77777777" w:rsidR="002556C4" w:rsidRPr="00C61694" w:rsidRDefault="002556C4" w:rsidP="002556C4">
      <w:pPr>
        <w:widowControl/>
        <w:spacing w:after="200" w:line="276" w:lineRule="auto"/>
        <w:ind w:left="720"/>
        <w:contextualSpacing/>
        <w:rPr>
          <w:rFonts w:ascii="Times New Roman" w:eastAsia="Calibri" w:hAnsi="Times New Roman" w:cs="Times New Roman"/>
          <w:sz w:val="24"/>
          <w:szCs w:val="24"/>
        </w:rPr>
      </w:pPr>
    </w:p>
    <w:p w14:paraId="3D197F5A" w14:textId="35999BFD"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F</w:t>
      </w:r>
      <w:r w:rsidR="002556C4">
        <w:rPr>
          <w:rFonts w:ascii="Times New Roman" w:eastAsia="Calibri" w:hAnsi="Times New Roman" w:cs="Times New Roman"/>
          <w:sz w:val="24"/>
          <w:szCs w:val="24"/>
          <w:u w:val="single"/>
        </w:rPr>
        <w:t>luid and Electrolyte Balance</w:t>
      </w:r>
    </w:p>
    <w:p w14:paraId="1637848D" w14:textId="335DDCE6"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Dehydration- Gastroenteritis Elderly and Pediatric</w:t>
      </w:r>
    </w:p>
    <w:p w14:paraId="6AE4DB6E" w14:textId="7B01A2A0"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Extracellular Fluid Volume Access</w:t>
      </w:r>
    </w:p>
    <w:p w14:paraId="68C2EC5E" w14:textId="2373567F"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Hypocalcemia/Hypercalcemia</w:t>
      </w:r>
    </w:p>
    <w:p w14:paraId="18F2B116" w14:textId="2C47D59E" w:rsid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Hypokalemia/Hyperkalemia (Chronic Renal Failure)</w:t>
      </w:r>
    </w:p>
    <w:p w14:paraId="5ADAE0F8" w14:textId="5D287CD0"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Hyponatremia (Syndrome of Antidiuretic Hormone)</w:t>
      </w:r>
    </w:p>
    <w:p w14:paraId="75492388" w14:textId="56C19A48"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Hyponatremia (Diabetes Insipidus</w:t>
      </w:r>
    </w:p>
    <w:p w14:paraId="5C489971" w14:textId="00120A0D"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Hypophosphatemia/Hyperphosphatemia</w:t>
      </w:r>
    </w:p>
    <w:p w14:paraId="4F0C016D" w14:textId="314728A6" w:rsidR="002556C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Hypomagnesemia/Hypermagnesemia</w:t>
      </w:r>
    </w:p>
    <w:p w14:paraId="3424356F" w14:textId="77777777" w:rsidR="0024118B" w:rsidRDefault="0024118B" w:rsidP="00C61694">
      <w:pPr>
        <w:widowControl/>
        <w:spacing w:after="200" w:line="276" w:lineRule="auto"/>
        <w:rPr>
          <w:rFonts w:ascii="Times New Roman" w:eastAsia="Calibri" w:hAnsi="Times New Roman" w:cs="Times New Roman"/>
          <w:sz w:val="24"/>
          <w:szCs w:val="24"/>
          <w:u w:val="single"/>
        </w:rPr>
      </w:pPr>
    </w:p>
    <w:p w14:paraId="5743212F" w14:textId="77777777" w:rsidR="0024118B" w:rsidRDefault="0024118B" w:rsidP="00C61694">
      <w:pPr>
        <w:widowControl/>
        <w:spacing w:after="200" w:line="276" w:lineRule="auto"/>
        <w:rPr>
          <w:rFonts w:ascii="Times New Roman" w:eastAsia="Calibri" w:hAnsi="Times New Roman" w:cs="Times New Roman"/>
          <w:sz w:val="24"/>
          <w:szCs w:val="24"/>
          <w:u w:val="single"/>
        </w:rPr>
      </w:pPr>
    </w:p>
    <w:p w14:paraId="1B5B9CB8" w14:textId="77777777" w:rsidR="0024118B" w:rsidRDefault="0024118B" w:rsidP="00C61694">
      <w:pPr>
        <w:widowControl/>
        <w:spacing w:after="200" w:line="276" w:lineRule="auto"/>
        <w:rPr>
          <w:rFonts w:ascii="Times New Roman" w:eastAsia="Calibri" w:hAnsi="Times New Roman" w:cs="Times New Roman"/>
          <w:sz w:val="24"/>
          <w:szCs w:val="24"/>
          <w:u w:val="single"/>
        </w:rPr>
      </w:pPr>
    </w:p>
    <w:p w14:paraId="318051CA" w14:textId="455CFCD0" w:rsidR="00C61694" w:rsidRPr="00C61694" w:rsidRDefault="002556C4"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Gas Exchange</w:t>
      </w:r>
    </w:p>
    <w:p w14:paraId="22CE8016" w14:textId="5744861D"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Asthma</w:t>
      </w:r>
    </w:p>
    <w:p w14:paraId="67148D54" w14:textId="48F287FD"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Chronic Obstructive Pulmonary Disease (COPD)</w:t>
      </w:r>
    </w:p>
    <w:p w14:paraId="1A7EB858" w14:textId="61CEA433" w:rsidR="00C61694" w:rsidRPr="00C61694" w:rsidRDefault="002556C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Pneumonia-Aspiration</w:t>
      </w:r>
    </w:p>
    <w:p w14:paraId="0A75F002" w14:textId="3193338A" w:rsidR="0024118B" w:rsidRDefault="0024118B" w:rsidP="0024118B">
      <w:pPr>
        <w:widowControl/>
        <w:spacing w:after="200" w:line="276" w:lineRule="auto"/>
        <w:contextualSpacing/>
        <w:rPr>
          <w:rFonts w:ascii="Times New Roman" w:eastAsia="Calibri" w:hAnsi="Times New Roman" w:cs="Times New Roman"/>
          <w:sz w:val="24"/>
          <w:szCs w:val="24"/>
        </w:rPr>
      </w:pPr>
    </w:p>
    <w:p w14:paraId="772D096D" w14:textId="59BB526B" w:rsidR="0024118B" w:rsidRPr="0024118B" w:rsidRDefault="0024118B" w:rsidP="0024118B">
      <w:pPr>
        <w:widowControl/>
        <w:spacing w:after="200" w:line="276" w:lineRule="auto"/>
        <w:contextualSpacing/>
        <w:rPr>
          <w:rFonts w:ascii="Times New Roman" w:eastAsia="Calibri" w:hAnsi="Times New Roman" w:cs="Times New Roman"/>
          <w:sz w:val="24"/>
          <w:szCs w:val="24"/>
          <w:u w:val="single"/>
        </w:rPr>
      </w:pPr>
      <w:r w:rsidRPr="0024118B">
        <w:rPr>
          <w:rFonts w:ascii="Times New Roman" w:eastAsia="Calibri" w:hAnsi="Times New Roman" w:cs="Times New Roman"/>
          <w:sz w:val="24"/>
          <w:szCs w:val="24"/>
          <w:u w:val="single"/>
        </w:rPr>
        <w:t>Immunity:</w:t>
      </w:r>
    </w:p>
    <w:p w14:paraId="0255A705" w14:textId="253C6164"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Vaccines</w:t>
      </w:r>
    </w:p>
    <w:p w14:paraId="1870F9B2" w14:textId="19368733"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Otitis Media</w:t>
      </w:r>
    </w:p>
    <w:p w14:paraId="5BED80E6" w14:textId="33549F33"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Urinary Tract Infection (Urosepsis)</w:t>
      </w:r>
    </w:p>
    <w:p w14:paraId="506C3BD2" w14:textId="73345E75"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Cellulitis</w:t>
      </w:r>
    </w:p>
    <w:p w14:paraId="3B189947" w14:textId="11E6A8C5"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Pneumonia</w:t>
      </w:r>
    </w:p>
    <w:p w14:paraId="58E5551F" w14:textId="611CF405"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Appendicitis</w:t>
      </w:r>
    </w:p>
    <w:p w14:paraId="2ECA521D" w14:textId="16331FAB"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Trauma Sprain</w:t>
      </w:r>
    </w:p>
    <w:p w14:paraId="4252B265" w14:textId="5EDA14B2" w:rsidR="0024118B" w:rsidRDefault="0024118B" w:rsidP="0024118B">
      <w:pPr>
        <w:pStyle w:val="ListParagraph"/>
        <w:widowControl/>
        <w:numPr>
          <w:ilvl w:val="0"/>
          <w:numId w:val="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Osteomyelitis</w:t>
      </w:r>
    </w:p>
    <w:p w14:paraId="6F58D54A" w14:textId="427EA8B3" w:rsidR="0024118B" w:rsidRPr="0024118B" w:rsidRDefault="0024118B" w:rsidP="0024118B">
      <w:pPr>
        <w:widowControl/>
        <w:spacing w:after="200" w:line="276" w:lineRule="auto"/>
        <w:contextualSpacing/>
        <w:rPr>
          <w:rFonts w:ascii="Times New Roman" w:eastAsia="Calibri" w:hAnsi="Times New Roman" w:cs="Times New Roman"/>
          <w:sz w:val="24"/>
          <w:szCs w:val="24"/>
          <w:u w:val="single"/>
        </w:rPr>
      </w:pPr>
      <w:r w:rsidRPr="0024118B">
        <w:rPr>
          <w:rFonts w:ascii="Times New Roman" w:eastAsia="Calibri" w:hAnsi="Times New Roman" w:cs="Times New Roman"/>
          <w:sz w:val="24"/>
          <w:szCs w:val="24"/>
          <w:u w:val="single"/>
        </w:rPr>
        <w:t>Metabolism:</w:t>
      </w:r>
    </w:p>
    <w:p w14:paraId="371D9DE7" w14:textId="77A39AA6"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Diabetes Type I</w:t>
      </w:r>
    </w:p>
    <w:p w14:paraId="5A70BC54" w14:textId="34311146"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Diabetes Type II</w:t>
      </w:r>
    </w:p>
    <w:p w14:paraId="59707EA6" w14:textId="114634DC"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Gestational Diabetes</w:t>
      </w:r>
    </w:p>
    <w:p w14:paraId="4D6685F5" w14:textId="7C50ADD1" w:rsid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Grave’s Disease (Hyperthyroidism)</w:t>
      </w:r>
    </w:p>
    <w:p w14:paraId="0050EB55" w14:textId="3B7CCD2A" w:rsidR="0024118B" w:rsidRPr="0024118B" w:rsidRDefault="0024118B" w:rsidP="0024118B">
      <w:pPr>
        <w:pStyle w:val="ListParagraph"/>
        <w:widowControl/>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Hypothyroidism</w:t>
      </w:r>
    </w:p>
    <w:p w14:paraId="3C954AEE" w14:textId="2105ADD9"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Nutrition</w:t>
      </w:r>
    </w:p>
    <w:p w14:paraId="466870CA" w14:textId="335C525E" w:rsidR="00C61694" w:rsidRPr="00C61694" w:rsidRDefault="0024118B" w:rsidP="00C61694">
      <w:pPr>
        <w:widowControl/>
        <w:numPr>
          <w:ilvl w:val="0"/>
          <w:numId w:val="2"/>
        </w:numPr>
        <w:spacing w:after="200" w:line="276" w:lineRule="auto"/>
        <w:contextualSpacing/>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Heart Healthy Diet</w:t>
      </w:r>
    </w:p>
    <w:p w14:paraId="5448A106" w14:textId="742A7F4E" w:rsidR="00C61694" w:rsidRPr="00C61694" w:rsidRDefault="0024118B" w:rsidP="002A7B13">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Diabetic Diet</w:t>
      </w:r>
    </w:p>
    <w:p w14:paraId="01563F7F" w14:textId="1543E646" w:rsidR="00C61694" w:rsidRPr="00C61694" w:rsidRDefault="0024118B"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Malnutrition (introduce Parenteral Nutrition)</w:t>
      </w:r>
    </w:p>
    <w:p w14:paraId="207F2B50" w14:textId="26D6ED73" w:rsidR="00815620" w:rsidRPr="00815620" w:rsidRDefault="0024118B" w:rsidP="00815620">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Peptic Ulcer Disease (PUD)</w:t>
      </w:r>
    </w:p>
    <w:p w14:paraId="21CD3591" w14:textId="77777777" w:rsidR="0024118B"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Gastroesophageal Reflux (GERD)</w:t>
      </w:r>
    </w:p>
    <w:p w14:paraId="588CCAF3" w14:textId="77777777" w:rsidR="0024118B" w:rsidRPr="00C61694"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Malabsorption Syndrome: elderly and Infant (Gastrostomy and Enteral Feedings)</w:t>
      </w:r>
    </w:p>
    <w:p w14:paraId="2C52ACDD" w14:textId="77777777" w:rsidR="0024118B"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Starvation: Failure to Thrive</w:t>
      </w:r>
    </w:p>
    <w:p w14:paraId="7ABE52ED" w14:textId="77777777" w:rsidR="0024118B" w:rsidRDefault="0024118B" w:rsidP="0024118B">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Infant Nutrition (Breast/Bottle)</w:t>
      </w:r>
    </w:p>
    <w:p w14:paraId="2D5F635C" w14:textId="77777777" w:rsidR="0024118B" w:rsidRDefault="0024118B" w:rsidP="00C61694">
      <w:pPr>
        <w:widowControl/>
        <w:spacing w:after="200" w:line="276" w:lineRule="auto"/>
        <w:rPr>
          <w:rFonts w:ascii="Times New Roman" w:eastAsia="Calibri" w:hAnsi="Times New Roman" w:cs="Times New Roman"/>
          <w:sz w:val="24"/>
          <w:szCs w:val="24"/>
          <w:u w:val="single"/>
        </w:rPr>
      </w:pPr>
    </w:p>
    <w:p w14:paraId="21A27A99" w14:textId="77777777" w:rsidR="00974564" w:rsidRDefault="00974564" w:rsidP="00C61694">
      <w:pPr>
        <w:widowControl/>
        <w:spacing w:after="200" w:line="276" w:lineRule="auto"/>
        <w:rPr>
          <w:rFonts w:ascii="Times New Roman" w:eastAsia="Calibri" w:hAnsi="Times New Roman" w:cs="Times New Roman"/>
          <w:sz w:val="24"/>
          <w:szCs w:val="24"/>
          <w:u w:val="single"/>
        </w:rPr>
      </w:pPr>
    </w:p>
    <w:p w14:paraId="25509AB1" w14:textId="77777777" w:rsidR="00974564" w:rsidRDefault="00974564" w:rsidP="00C61694">
      <w:pPr>
        <w:widowControl/>
        <w:spacing w:after="200" w:line="276" w:lineRule="auto"/>
        <w:rPr>
          <w:rFonts w:ascii="Times New Roman" w:eastAsia="Calibri" w:hAnsi="Times New Roman" w:cs="Times New Roman"/>
          <w:sz w:val="24"/>
          <w:szCs w:val="24"/>
          <w:u w:val="single"/>
        </w:rPr>
      </w:pPr>
    </w:p>
    <w:p w14:paraId="03590F3D" w14:textId="77777777" w:rsidR="00974564" w:rsidRDefault="00974564" w:rsidP="00C61694">
      <w:pPr>
        <w:widowControl/>
        <w:spacing w:after="200" w:line="276" w:lineRule="auto"/>
        <w:rPr>
          <w:rFonts w:ascii="Times New Roman" w:eastAsia="Calibri" w:hAnsi="Times New Roman" w:cs="Times New Roman"/>
          <w:sz w:val="24"/>
          <w:szCs w:val="24"/>
          <w:u w:val="single"/>
        </w:rPr>
      </w:pPr>
    </w:p>
    <w:p w14:paraId="421ADF98" w14:textId="77777777" w:rsidR="00974564" w:rsidRDefault="00974564" w:rsidP="00C61694">
      <w:pPr>
        <w:widowControl/>
        <w:spacing w:after="200" w:line="276" w:lineRule="auto"/>
        <w:rPr>
          <w:rFonts w:ascii="Times New Roman" w:eastAsia="Calibri" w:hAnsi="Times New Roman" w:cs="Times New Roman"/>
          <w:sz w:val="24"/>
          <w:szCs w:val="24"/>
          <w:u w:val="single"/>
        </w:rPr>
      </w:pPr>
    </w:p>
    <w:p w14:paraId="5F242ACF" w14:textId="77777777" w:rsidR="00974564" w:rsidRDefault="00974564" w:rsidP="00C61694">
      <w:pPr>
        <w:widowControl/>
        <w:spacing w:after="200" w:line="276" w:lineRule="auto"/>
        <w:rPr>
          <w:rFonts w:ascii="Times New Roman" w:eastAsia="Calibri" w:hAnsi="Times New Roman" w:cs="Times New Roman"/>
          <w:sz w:val="24"/>
          <w:szCs w:val="24"/>
          <w:u w:val="single"/>
        </w:rPr>
      </w:pPr>
    </w:p>
    <w:p w14:paraId="61DCB22B" w14:textId="1C00A0C3" w:rsidR="00C61694" w:rsidRDefault="0024118B"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Perfusion</w:t>
      </w:r>
    </w:p>
    <w:p w14:paraId="6AAC07D1" w14:textId="0499602E" w:rsidR="00C61694" w:rsidRPr="00C61694" w:rsidRDefault="0024118B"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Basic ECG Rhythms (</w:t>
      </w:r>
      <w:r w:rsidR="00974564">
        <w:rPr>
          <w:rFonts w:ascii="Times New Roman" w:eastAsia="Calibri" w:hAnsi="Times New Roman" w:cs="Times New Roman"/>
          <w:sz w:val="24"/>
          <w:szCs w:val="24"/>
        </w:rPr>
        <w:t>NSR, ST, SB only)</w:t>
      </w:r>
    </w:p>
    <w:p w14:paraId="64B4C1DA" w14:textId="1B8D8491"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Congestive Heart Failure</w:t>
      </w:r>
    </w:p>
    <w:p w14:paraId="057DBBBD" w14:textId="7F352E70"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Hypertension</w:t>
      </w:r>
    </w:p>
    <w:p w14:paraId="4397F895" w14:textId="53A5D96E"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Mitral Valve Prolapse</w:t>
      </w:r>
    </w:p>
    <w:p w14:paraId="38284B70" w14:textId="3EDC604E"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Coronary Artery Disease (CAD)</w:t>
      </w:r>
    </w:p>
    <w:p w14:paraId="7CE2E352" w14:textId="231FD2D1"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Peripheral Vascular Disease (PVD)</w:t>
      </w:r>
    </w:p>
    <w:p w14:paraId="2737C69D" w14:textId="29E2F188" w:rsidR="00C61694" w:rsidRDefault="00C61694" w:rsidP="00974564">
      <w:pPr>
        <w:widowControl/>
        <w:spacing w:after="200" w:line="276" w:lineRule="auto"/>
        <w:ind w:left="720"/>
        <w:contextualSpacing/>
        <w:rPr>
          <w:rFonts w:ascii="Times New Roman" w:eastAsia="Calibri" w:hAnsi="Times New Roman" w:cs="Times New Roman"/>
          <w:sz w:val="24"/>
          <w:szCs w:val="24"/>
        </w:rPr>
      </w:pPr>
    </w:p>
    <w:p w14:paraId="21CB3866" w14:textId="1E99160F" w:rsidR="00C61694" w:rsidRPr="00C61694" w:rsidRDefault="00974564"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Cognition:</w:t>
      </w:r>
    </w:p>
    <w:p w14:paraId="0C3F5FD9" w14:textId="3F41DF51" w:rsidR="00C61694" w:rsidRP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Alzheimer’s Disease</w:t>
      </w:r>
    </w:p>
    <w:p w14:paraId="79F6C924" w14:textId="76E72556" w:rsidR="00C61694" w:rsidRDefault="00974564" w:rsidP="0097456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Delirium</w:t>
      </w:r>
    </w:p>
    <w:p w14:paraId="1C9047A2" w14:textId="77777777" w:rsidR="00974564" w:rsidRPr="00974564" w:rsidRDefault="00974564" w:rsidP="00974564">
      <w:pPr>
        <w:widowControl/>
        <w:spacing w:after="200" w:line="276" w:lineRule="auto"/>
        <w:ind w:left="720"/>
        <w:contextualSpacing/>
        <w:rPr>
          <w:rFonts w:ascii="Times New Roman" w:eastAsia="Calibri" w:hAnsi="Times New Roman" w:cs="Times New Roman"/>
          <w:sz w:val="24"/>
          <w:szCs w:val="24"/>
        </w:rPr>
      </w:pPr>
    </w:p>
    <w:p w14:paraId="0B8F70E1" w14:textId="15DF6C60" w:rsidR="00C61694" w:rsidRPr="00C61694" w:rsidRDefault="00974564" w:rsidP="00C61694">
      <w:pPr>
        <w:widowControl/>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Coping</w:t>
      </w:r>
    </w:p>
    <w:p w14:paraId="18EA1286" w14:textId="3193C27E" w:rsid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Anxiety: </w:t>
      </w:r>
    </w:p>
    <w:p w14:paraId="0C991FA9" w14:textId="60F1E704"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Generalized Anxiety Disorder</w:t>
      </w:r>
    </w:p>
    <w:p w14:paraId="3B386A82" w14:textId="6E6D1BDB"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Panic Disorder/Attack</w:t>
      </w:r>
    </w:p>
    <w:p w14:paraId="6AD28C27" w14:textId="3292A85B"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Obsessive Compulsive Disorder</w:t>
      </w:r>
    </w:p>
    <w:p w14:paraId="3F517397" w14:textId="609DBF61" w:rsidR="00974564" w:rsidRP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Eating Disorders: Anorexia Nervosa, Bullemia</w:t>
      </w:r>
    </w:p>
    <w:p w14:paraId="66D56DA7" w14:textId="096BBA89" w:rsidR="00C6169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Stress</w:t>
      </w:r>
    </w:p>
    <w:p w14:paraId="04DFD411" w14:textId="3E3D3D85"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Separation Anxiety (Developmental)</w:t>
      </w:r>
    </w:p>
    <w:p w14:paraId="4E6DE9A9" w14:textId="790DF897"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Post-Traumatic Stress Disorder</w:t>
      </w:r>
    </w:p>
    <w:p w14:paraId="3E139F66" w14:textId="44AEF7E6"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Physical Response/Disease</w:t>
      </w:r>
    </w:p>
    <w:p w14:paraId="0769146A" w14:textId="6C8A8714" w:rsidR="00974564" w:rsidRP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Lifespan Response</w:t>
      </w:r>
    </w:p>
    <w:p w14:paraId="26B61D8E" w14:textId="77777777" w:rsidR="00974564" w:rsidRDefault="00974564" w:rsidP="00C61694">
      <w:pPr>
        <w:widowControl/>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Substance Abuse</w:t>
      </w:r>
    </w:p>
    <w:p w14:paraId="24DC8ABE" w14:textId="3398A448" w:rsid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Addictive Behaviors</w:t>
      </w:r>
    </w:p>
    <w:p w14:paraId="01E333E1" w14:textId="5D39E015"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Alcoholism</w:t>
      </w:r>
    </w:p>
    <w:p w14:paraId="10568024" w14:textId="63BB472E"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Opioid Epidemic</w:t>
      </w:r>
    </w:p>
    <w:p w14:paraId="22A68DE6" w14:textId="56FC7D51" w:rsidR="0097456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Maternal/Fetal Cocaine Addiction</w:t>
      </w:r>
    </w:p>
    <w:p w14:paraId="2F607A0C" w14:textId="0DB7731F" w:rsidR="00974564" w:rsidRPr="00C61694" w:rsidRDefault="00974564" w:rsidP="00974564">
      <w:pPr>
        <w:widowControl/>
        <w:numPr>
          <w:ilvl w:val="1"/>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Neonatal Abstinence Syndrome (</w:t>
      </w:r>
      <w:r w:rsidR="00D83D46">
        <w:rPr>
          <w:rFonts w:ascii="Times New Roman" w:eastAsia="Calibri" w:hAnsi="Times New Roman" w:cs="Times New Roman"/>
          <w:sz w:val="24"/>
          <w:szCs w:val="24"/>
        </w:rPr>
        <w:t>withdrawal</w:t>
      </w:r>
      <w:r>
        <w:rPr>
          <w:rFonts w:ascii="Times New Roman" w:eastAsia="Calibri" w:hAnsi="Times New Roman" w:cs="Times New Roman"/>
          <w:sz w:val="24"/>
          <w:szCs w:val="24"/>
        </w:rPr>
        <w:t>)</w:t>
      </w:r>
    </w:p>
    <w:p w14:paraId="51E610CC" w14:textId="3E024D07" w:rsidR="00C61694" w:rsidRPr="00974564" w:rsidRDefault="00C61694" w:rsidP="00974564">
      <w:pPr>
        <w:widowControl/>
        <w:spacing w:after="200" w:line="276" w:lineRule="auto"/>
        <w:contextualSpacing/>
        <w:rPr>
          <w:rFonts w:ascii="Times New Roman" w:eastAsia="Calibri" w:hAnsi="Times New Roman" w:cs="Times New Roman"/>
          <w:sz w:val="24"/>
          <w:szCs w:val="24"/>
        </w:rPr>
      </w:pPr>
    </w:p>
    <w:p w14:paraId="5BA7568C" w14:textId="77777777" w:rsidR="00815620" w:rsidRPr="00C61694" w:rsidRDefault="00815620" w:rsidP="00815620">
      <w:pPr>
        <w:widowControl/>
        <w:spacing w:after="200" w:line="276" w:lineRule="auto"/>
        <w:ind w:left="720"/>
        <w:contextualSpacing/>
        <w:rPr>
          <w:rFonts w:ascii="Times New Roman" w:eastAsia="Calibri" w:hAnsi="Times New Roman" w:cs="Times New Roman"/>
          <w:sz w:val="24"/>
          <w:szCs w:val="24"/>
        </w:rPr>
      </w:pPr>
    </w:p>
    <w:p w14:paraId="292F7867" w14:textId="77777777" w:rsidR="00BD6630" w:rsidRPr="009D0160" w:rsidRDefault="00BD6630" w:rsidP="00BD6630">
      <w:pPr>
        <w:widowControl/>
        <w:rPr>
          <w:rFonts w:ascii="Times New Roman" w:eastAsia="Calibri" w:hAnsi="Times New Roman" w:cs="Times New Roman"/>
          <w:sz w:val="24"/>
          <w:szCs w:val="24"/>
        </w:rPr>
      </w:pPr>
    </w:p>
    <w:p w14:paraId="2FD67AB1" w14:textId="77777777" w:rsidR="009D0160" w:rsidRPr="009D0160" w:rsidRDefault="009D0160" w:rsidP="00A90920">
      <w:pPr>
        <w:pStyle w:val="BodyText"/>
        <w:ind w:right="147"/>
        <w:rPr>
          <w:rFonts w:cs="Times New Roman"/>
          <w:spacing w:val="-1"/>
        </w:rPr>
      </w:pPr>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480"/>
    <w:multiLevelType w:val="hybridMultilevel"/>
    <w:tmpl w:val="ABDE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642"/>
    <w:multiLevelType w:val="hybridMultilevel"/>
    <w:tmpl w:val="34528C5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63F4B27"/>
    <w:multiLevelType w:val="hybridMultilevel"/>
    <w:tmpl w:val="933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1802"/>
    <w:multiLevelType w:val="hybridMultilevel"/>
    <w:tmpl w:val="64466A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622589E"/>
    <w:multiLevelType w:val="hybridMultilevel"/>
    <w:tmpl w:val="E42AD51C"/>
    <w:lvl w:ilvl="0" w:tplc="A31021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46732E8"/>
    <w:multiLevelType w:val="hybridMultilevel"/>
    <w:tmpl w:val="E53A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80E93"/>
    <w:multiLevelType w:val="hybridMultilevel"/>
    <w:tmpl w:val="E38AAB06"/>
    <w:lvl w:ilvl="0" w:tplc="5C8E3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AF4187D"/>
    <w:multiLevelType w:val="hybridMultilevel"/>
    <w:tmpl w:val="704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13D0"/>
    <w:multiLevelType w:val="hybridMultilevel"/>
    <w:tmpl w:val="724E94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47D5A60"/>
    <w:multiLevelType w:val="hybridMultilevel"/>
    <w:tmpl w:val="DD546E7C"/>
    <w:lvl w:ilvl="0" w:tplc="AB1E24CA">
      <w:start w:val="1"/>
      <w:numFmt w:val="bullet"/>
      <w:lvlText w:val=""/>
      <w:lvlJc w:val="left"/>
      <w:pPr>
        <w:ind w:left="870" w:hanging="360"/>
      </w:pPr>
      <w:rPr>
        <w:rFonts w:ascii="Symbol" w:hAnsi="Symbol" w:hint="default"/>
        <w:color w:val="0D0D0D" w:themeColor="text1" w:themeTint="F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C112A"/>
    <w:multiLevelType w:val="hybridMultilevel"/>
    <w:tmpl w:val="924A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571CE"/>
    <w:multiLevelType w:val="hybridMultilevel"/>
    <w:tmpl w:val="F7703560"/>
    <w:lvl w:ilvl="0" w:tplc="D532598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5"/>
  </w:num>
  <w:num w:numId="3">
    <w:abstractNumId w:val="9"/>
  </w:num>
  <w:num w:numId="4">
    <w:abstractNumId w:val="3"/>
  </w:num>
  <w:num w:numId="5">
    <w:abstractNumId w:val="8"/>
  </w:num>
  <w:num w:numId="6">
    <w:abstractNumId w:val="7"/>
  </w:num>
  <w:num w:numId="7">
    <w:abstractNumId w:val="2"/>
  </w:num>
  <w:num w:numId="8">
    <w:abstractNumId w:val="4"/>
  </w:num>
  <w:num w:numId="9">
    <w:abstractNumId w:val="12"/>
  </w:num>
  <w:num w:numId="10">
    <w:abstractNumId w:val="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39A0"/>
    <w:rsid w:val="000325B8"/>
    <w:rsid w:val="00037475"/>
    <w:rsid w:val="00043A18"/>
    <w:rsid w:val="000530B2"/>
    <w:rsid w:val="00082BC7"/>
    <w:rsid w:val="000C16D3"/>
    <w:rsid w:val="001010FF"/>
    <w:rsid w:val="00142A82"/>
    <w:rsid w:val="00143AF2"/>
    <w:rsid w:val="00154149"/>
    <w:rsid w:val="00155FBA"/>
    <w:rsid w:val="001677A8"/>
    <w:rsid w:val="001851BC"/>
    <w:rsid w:val="00194115"/>
    <w:rsid w:val="001A3D3A"/>
    <w:rsid w:val="001D33C6"/>
    <w:rsid w:val="001F7559"/>
    <w:rsid w:val="0022229A"/>
    <w:rsid w:val="0024118B"/>
    <w:rsid w:val="00252CCF"/>
    <w:rsid w:val="002556C4"/>
    <w:rsid w:val="00273998"/>
    <w:rsid w:val="002939BA"/>
    <w:rsid w:val="002A1ACC"/>
    <w:rsid w:val="002D3E1D"/>
    <w:rsid w:val="002D71A1"/>
    <w:rsid w:val="002E21E3"/>
    <w:rsid w:val="00330D34"/>
    <w:rsid w:val="003459C9"/>
    <w:rsid w:val="00346B5B"/>
    <w:rsid w:val="00354E26"/>
    <w:rsid w:val="00360EC4"/>
    <w:rsid w:val="00373C41"/>
    <w:rsid w:val="00373E08"/>
    <w:rsid w:val="00382447"/>
    <w:rsid w:val="003C2948"/>
    <w:rsid w:val="003E74E4"/>
    <w:rsid w:val="00432A6B"/>
    <w:rsid w:val="00434FBF"/>
    <w:rsid w:val="00435483"/>
    <w:rsid w:val="00455EC8"/>
    <w:rsid w:val="004565A6"/>
    <w:rsid w:val="00461117"/>
    <w:rsid w:val="00525219"/>
    <w:rsid w:val="005342D9"/>
    <w:rsid w:val="00577C89"/>
    <w:rsid w:val="00580EDE"/>
    <w:rsid w:val="005B4BD9"/>
    <w:rsid w:val="005C594A"/>
    <w:rsid w:val="005C79AC"/>
    <w:rsid w:val="006456B9"/>
    <w:rsid w:val="0066353F"/>
    <w:rsid w:val="00690DDA"/>
    <w:rsid w:val="006B386A"/>
    <w:rsid w:val="006B38C0"/>
    <w:rsid w:val="006B6C48"/>
    <w:rsid w:val="006C1713"/>
    <w:rsid w:val="006D5737"/>
    <w:rsid w:val="006E56B3"/>
    <w:rsid w:val="00703DAD"/>
    <w:rsid w:val="0072178F"/>
    <w:rsid w:val="00721D5E"/>
    <w:rsid w:val="00731E8B"/>
    <w:rsid w:val="007344BF"/>
    <w:rsid w:val="00777592"/>
    <w:rsid w:val="0079655E"/>
    <w:rsid w:val="007B4BA7"/>
    <w:rsid w:val="007C22BE"/>
    <w:rsid w:val="007C427F"/>
    <w:rsid w:val="007F7D18"/>
    <w:rsid w:val="008070A9"/>
    <w:rsid w:val="00815620"/>
    <w:rsid w:val="008242DB"/>
    <w:rsid w:val="008A6630"/>
    <w:rsid w:val="008C1D2C"/>
    <w:rsid w:val="008D0CEF"/>
    <w:rsid w:val="008F449D"/>
    <w:rsid w:val="00935D7B"/>
    <w:rsid w:val="00944A31"/>
    <w:rsid w:val="00945D60"/>
    <w:rsid w:val="009522B6"/>
    <w:rsid w:val="009717E3"/>
    <w:rsid w:val="00974564"/>
    <w:rsid w:val="009A77A5"/>
    <w:rsid w:val="009D0160"/>
    <w:rsid w:val="009E3987"/>
    <w:rsid w:val="009F5B20"/>
    <w:rsid w:val="00A00E45"/>
    <w:rsid w:val="00A015F9"/>
    <w:rsid w:val="00A5432E"/>
    <w:rsid w:val="00A67DC6"/>
    <w:rsid w:val="00A855ED"/>
    <w:rsid w:val="00A90920"/>
    <w:rsid w:val="00AB5473"/>
    <w:rsid w:val="00AD061A"/>
    <w:rsid w:val="00AD2C3C"/>
    <w:rsid w:val="00AD732D"/>
    <w:rsid w:val="00B11825"/>
    <w:rsid w:val="00B41117"/>
    <w:rsid w:val="00B82350"/>
    <w:rsid w:val="00B92255"/>
    <w:rsid w:val="00BA3C60"/>
    <w:rsid w:val="00BB4AC5"/>
    <w:rsid w:val="00BB4B0B"/>
    <w:rsid w:val="00BC03EC"/>
    <w:rsid w:val="00BC6487"/>
    <w:rsid w:val="00BD6630"/>
    <w:rsid w:val="00BF409A"/>
    <w:rsid w:val="00C114AA"/>
    <w:rsid w:val="00C14696"/>
    <w:rsid w:val="00C332E5"/>
    <w:rsid w:val="00C424C4"/>
    <w:rsid w:val="00C6042A"/>
    <w:rsid w:val="00C61694"/>
    <w:rsid w:val="00C90C2D"/>
    <w:rsid w:val="00CE7B62"/>
    <w:rsid w:val="00D32170"/>
    <w:rsid w:val="00D47854"/>
    <w:rsid w:val="00D658C9"/>
    <w:rsid w:val="00D83D46"/>
    <w:rsid w:val="00D85118"/>
    <w:rsid w:val="00D91054"/>
    <w:rsid w:val="00DC6439"/>
    <w:rsid w:val="00DC6AF6"/>
    <w:rsid w:val="00E26142"/>
    <w:rsid w:val="00E51B9F"/>
    <w:rsid w:val="00E53C66"/>
    <w:rsid w:val="00E53F3D"/>
    <w:rsid w:val="00E63696"/>
    <w:rsid w:val="00E65421"/>
    <w:rsid w:val="00E7199C"/>
    <w:rsid w:val="00E90150"/>
    <w:rsid w:val="00EA7A41"/>
    <w:rsid w:val="00EC4EC3"/>
    <w:rsid w:val="00EC5558"/>
    <w:rsid w:val="00ED0E6E"/>
    <w:rsid w:val="00F123CD"/>
    <w:rsid w:val="00F2683B"/>
    <w:rsid w:val="00F52C44"/>
    <w:rsid w:val="00F81A5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BF409A"/>
    <w:rPr>
      <w:color w:val="605E5C"/>
      <w:shd w:val="clear" w:color="auto" w:fill="E1DFDD"/>
    </w:rPr>
  </w:style>
  <w:style w:type="paragraph" w:customStyle="1" w:styleId="Default">
    <w:name w:val="Default"/>
    <w:rsid w:val="008242DB"/>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108">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07781973">
      <w:bodyDiv w:val="1"/>
      <w:marLeft w:val="0"/>
      <w:marRight w:val="0"/>
      <w:marTop w:val="0"/>
      <w:marBottom w:val="0"/>
      <w:divBdr>
        <w:top w:val="none" w:sz="0" w:space="0" w:color="auto"/>
        <w:left w:val="none" w:sz="0" w:space="0" w:color="auto"/>
        <w:bottom w:val="none" w:sz="0" w:space="0" w:color="auto"/>
        <w:right w:val="none" w:sz="0" w:space="0" w:color="auto"/>
      </w:divBdr>
    </w:div>
    <w:div w:id="455177087">
      <w:bodyDiv w:val="1"/>
      <w:marLeft w:val="0"/>
      <w:marRight w:val="0"/>
      <w:marTop w:val="0"/>
      <w:marBottom w:val="0"/>
      <w:divBdr>
        <w:top w:val="none" w:sz="0" w:space="0" w:color="auto"/>
        <w:left w:val="none" w:sz="0" w:space="0" w:color="auto"/>
        <w:bottom w:val="none" w:sz="0" w:space="0" w:color="auto"/>
        <w:right w:val="none" w:sz="0" w:space="0" w:color="auto"/>
      </w:divBdr>
    </w:div>
    <w:div w:id="870612948">
      <w:bodyDiv w:val="1"/>
      <w:marLeft w:val="0"/>
      <w:marRight w:val="0"/>
      <w:marTop w:val="0"/>
      <w:marBottom w:val="0"/>
      <w:divBdr>
        <w:top w:val="none" w:sz="0" w:space="0" w:color="auto"/>
        <w:left w:val="none" w:sz="0" w:space="0" w:color="auto"/>
        <w:bottom w:val="none" w:sz="0" w:space="0" w:color="auto"/>
        <w:right w:val="none" w:sz="0" w:space="0" w:color="auto"/>
      </w:divBdr>
    </w:div>
    <w:div w:id="1295986136">
      <w:bodyDiv w:val="1"/>
      <w:marLeft w:val="0"/>
      <w:marRight w:val="0"/>
      <w:marTop w:val="0"/>
      <w:marBottom w:val="0"/>
      <w:divBdr>
        <w:top w:val="none" w:sz="0" w:space="0" w:color="auto"/>
        <w:left w:val="none" w:sz="0" w:space="0" w:color="auto"/>
        <w:bottom w:val="none" w:sz="0" w:space="0" w:color="auto"/>
        <w:right w:val="none" w:sz="0" w:space="0" w:color="auto"/>
      </w:divBdr>
    </w:div>
    <w:div w:id="1668826596">
      <w:bodyDiv w:val="1"/>
      <w:marLeft w:val="0"/>
      <w:marRight w:val="0"/>
      <w:marTop w:val="0"/>
      <w:marBottom w:val="0"/>
      <w:divBdr>
        <w:top w:val="none" w:sz="0" w:space="0" w:color="auto"/>
        <w:left w:val="none" w:sz="0" w:space="0" w:color="auto"/>
        <w:bottom w:val="none" w:sz="0" w:space="0" w:color="auto"/>
        <w:right w:val="none" w:sz="0" w:space="0" w:color="auto"/>
      </w:divBdr>
    </w:div>
    <w:div w:id="199606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aw@nt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2" ma:contentTypeDescription="Create a new document." ma:contentTypeScope="" ma:versionID="9b79f65b1bffd608cc257d2af3c0a6b3">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5b5d8daf102ce1300f446c15c532fb5c"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29F4-3840-4FAD-9E78-B4EF0C833080}">
  <ds:schemaRefs>
    <ds:schemaRef ds:uri="http://schemas.microsoft.com/sharepoint/v3/contenttype/forms"/>
  </ds:schemaRefs>
</ds:datastoreItem>
</file>

<file path=customXml/itemProps2.xml><?xml version="1.0" encoding="utf-8"?>
<ds:datastoreItem xmlns:ds="http://schemas.openxmlformats.org/officeDocument/2006/customXml" ds:itemID="{AAFB17C6-6266-4985-BD50-BECC22A58D78}">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845367e0-ce4b-40f6-9ca1-64fd2f794d82"/>
    <ds:schemaRef ds:uri="http://purl.org/dc/dcmitype/"/>
    <ds:schemaRef ds:uri="http://schemas.openxmlformats.org/package/2006/metadata/core-properties"/>
    <ds:schemaRef ds:uri="a6de1345-d016-4309-a1b0-991866fb7c6a"/>
    <ds:schemaRef ds:uri="http://purl.org/dc/elements/1.1/"/>
  </ds:schemaRefs>
</ds:datastoreItem>
</file>

<file path=customXml/itemProps3.xml><?xml version="1.0" encoding="utf-8"?>
<ds:datastoreItem xmlns:ds="http://schemas.openxmlformats.org/officeDocument/2006/customXml" ds:itemID="{E24AC852-9301-4032-84A6-4488995E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9AF8A-43E2-494F-B8D1-1CFE0A46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Carol Slider</cp:lastModifiedBy>
  <cp:revision>15</cp:revision>
  <cp:lastPrinted>2019-11-05T16:13:00Z</cp:lastPrinted>
  <dcterms:created xsi:type="dcterms:W3CDTF">2022-01-09T18:19:00Z</dcterms:created>
  <dcterms:modified xsi:type="dcterms:W3CDTF">2023-01-05T19:13:00Z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0x010100D1FECA90E8C27B44A9CAD9594EEE039D</vt:lpwstr>
  </property>
</Properties>
</file>