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390BF" w14:textId="1B7B2BC9" w:rsidR="00D5759D" w:rsidRDefault="00051AAB">
      <w:pPr>
        <w:spacing w:before="14" w:line="383" w:lineRule="exact"/>
        <w:ind w:left="2127"/>
        <w:rPr>
          <w:b/>
          <w:sz w:val="32"/>
        </w:rPr>
      </w:pPr>
      <w:r>
        <w:rPr>
          <w:noProof/>
          <w:lang w:bidi="ar-SA"/>
        </w:rPr>
        <w:drawing>
          <wp:anchor distT="0" distB="0" distL="0" distR="0" simplePos="0" relativeHeight="251656704" behindDoc="0" locked="0" layoutInCell="1" allowOverlap="1" wp14:anchorId="5813915A" wp14:editId="5813915B">
            <wp:simplePos x="0" y="0"/>
            <wp:positionH relativeFrom="page">
              <wp:posOffset>555625</wp:posOffset>
            </wp:positionH>
            <wp:positionV relativeFrom="paragraph">
              <wp:posOffset>161599</wp:posOffset>
            </wp:positionV>
            <wp:extent cx="1048384" cy="74993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48384" cy="749934"/>
                    </a:xfrm>
                    <a:prstGeom prst="rect">
                      <a:avLst/>
                    </a:prstGeom>
                  </pic:spPr>
                </pic:pic>
              </a:graphicData>
            </a:graphic>
          </wp:anchor>
        </w:drawing>
      </w:r>
      <w:r>
        <w:rPr>
          <w:b/>
          <w:sz w:val="32"/>
        </w:rPr>
        <w:t xml:space="preserve">Anatomy and Physiology II </w:t>
      </w:r>
      <w:r w:rsidR="004332A9">
        <w:rPr>
          <w:b/>
          <w:sz w:val="32"/>
        </w:rPr>
        <w:t>Face to Face</w:t>
      </w:r>
    </w:p>
    <w:p w14:paraId="581390C1" w14:textId="631A3E85" w:rsidR="00D5759D" w:rsidRDefault="00051AAB" w:rsidP="001D38C7">
      <w:pPr>
        <w:spacing w:line="276" w:lineRule="exact"/>
        <w:ind w:left="2127"/>
        <w:rPr>
          <w:sz w:val="9"/>
        </w:rPr>
      </w:pPr>
      <w:r>
        <w:rPr>
          <w:rFonts w:ascii="Times New Roman"/>
          <w:b/>
          <w:sz w:val="24"/>
        </w:rPr>
        <w:t xml:space="preserve">Course Syllabus: </w:t>
      </w:r>
      <w:r w:rsidR="003D20E7">
        <w:t>Summer</w:t>
      </w:r>
      <w:r>
        <w:t xml:space="preserve"> 202</w:t>
      </w:r>
      <w:r>
        <w:rPr>
          <w:noProof/>
          <w:lang w:bidi="ar-SA"/>
        </w:rPr>
        <w:drawing>
          <wp:anchor distT="0" distB="0" distL="0" distR="0" simplePos="0" relativeHeight="251657728" behindDoc="0" locked="0" layoutInCell="1" allowOverlap="1" wp14:anchorId="5813915C" wp14:editId="5813915D">
            <wp:simplePos x="0" y="0"/>
            <wp:positionH relativeFrom="page">
              <wp:posOffset>1833245</wp:posOffset>
            </wp:positionH>
            <wp:positionV relativeFrom="paragraph">
              <wp:posOffset>101113</wp:posOffset>
            </wp:positionV>
            <wp:extent cx="4846491"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491" cy="38100"/>
                    </a:xfrm>
                    <a:prstGeom prst="rect">
                      <a:avLst/>
                    </a:prstGeom>
                  </pic:spPr>
                </pic:pic>
              </a:graphicData>
            </a:graphic>
          </wp:anchor>
        </w:drawing>
      </w:r>
      <w:r w:rsidR="00746E3A">
        <w:t>3</w:t>
      </w:r>
    </w:p>
    <w:p w14:paraId="581390C2" w14:textId="77777777" w:rsidR="00D5759D" w:rsidRDefault="00051AAB">
      <w:pPr>
        <w:spacing w:before="96"/>
        <w:ind w:left="2127" w:right="443"/>
        <w:rPr>
          <w:rFonts w:ascii="Times New Roman" w:hAnsi="Times New Roman"/>
          <w:b/>
          <w:i/>
          <w:sz w:val="18"/>
        </w:rPr>
      </w:pPr>
      <w:r>
        <w:rPr>
          <w:rFonts w:ascii="Times New Roman" w:hAnsi="Times New Roman"/>
          <w:b/>
          <w:i/>
          <w:sz w:val="18"/>
        </w:rPr>
        <w:t>“Northeast Texas Community College exists to provide personal, dynamic learning experiences empowering students to succeed.”</w:t>
      </w:r>
    </w:p>
    <w:p w14:paraId="581390C3" w14:textId="77777777" w:rsidR="00D5759D" w:rsidRDefault="00D5759D">
      <w:pPr>
        <w:pStyle w:val="BodyText"/>
        <w:spacing w:before="10"/>
        <w:rPr>
          <w:rFonts w:ascii="Times New Roman"/>
          <w:b/>
          <w:i/>
          <w:sz w:val="23"/>
        </w:rPr>
      </w:pPr>
    </w:p>
    <w:p w14:paraId="581390C4" w14:textId="77777777" w:rsidR="00D5759D" w:rsidRDefault="00051AAB">
      <w:pPr>
        <w:spacing w:before="1" w:line="208" w:lineRule="auto"/>
        <w:ind w:left="2127" w:right="5368"/>
        <w:rPr>
          <w:sz w:val="24"/>
        </w:rPr>
      </w:pPr>
      <w:r>
        <w:rPr>
          <w:rFonts w:ascii="Times New Roman"/>
          <w:b/>
          <w:sz w:val="28"/>
        </w:rPr>
        <w:t xml:space="preserve">Instructor: </w:t>
      </w:r>
      <w:r>
        <w:rPr>
          <w:b/>
          <w:sz w:val="24"/>
        </w:rPr>
        <w:t xml:space="preserve">Stacie Yarbrough Office: </w:t>
      </w:r>
      <w:r>
        <w:rPr>
          <w:sz w:val="24"/>
        </w:rPr>
        <w:t>UHS 161</w:t>
      </w:r>
    </w:p>
    <w:p w14:paraId="581390C5" w14:textId="77777777" w:rsidR="00D5759D" w:rsidRDefault="00051AAB">
      <w:pPr>
        <w:spacing w:before="7" w:line="289" w:lineRule="exact"/>
        <w:ind w:left="2127"/>
        <w:rPr>
          <w:sz w:val="24"/>
        </w:rPr>
      </w:pPr>
      <w:r>
        <w:rPr>
          <w:b/>
          <w:sz w:val="24"/>
        </w:rPr>
        <w:t xml:space="preserve">Phone: </w:t>
      </w:r>
      <w:r>
        <w:rPr>
          <w:sz w:val="24"/>
        </w:rPr>
        <w:t>903.434.8263</w:t>
      </w:r>
    </w:p>
    <w:p w14:paraId="581390C6" w14:textId="77777777" w:rsidR="00D5759D" w:rsidRDefault="00051AAB">
      <w:pPr>
        <w:pStyle w:val="Heading1"/>
        <w:spacing w:line="289" w:lineRule="exact"/>
        <w:ind w:left="2127"/>
        <w:rPr>
          <w:rFonts w:ascii="Calibri"/>
        </w:rPr>
      </w:pPr>
      <w:r>
        <w:rPr>
          <w:rFonts w:ascii="Calibri"/>
        </w:rPr>
        <w:t xml:space="preserve">Email: </w:t>
      </w:r>
      <w:hyperlink r:id="rId10">
        <w:r>
          <w:rPr>
            <w:rFonts w:ascii="Calibri"/>
            <w:color w:val="0000FF"/>
            <w:u w:val="single" w:color="0000FF"/>
          </w:rPr>
          <w:t>syarbrough@ntcc.edu</w:t>
        </w:r>
      </w:hyperlink>
    </w:p>
    <w:p w14:paraId="581390C7" w14:textId="77777777" w:rsidR="00D5759D" w:rsidRDefault="00D5759D">
      <w:pPr>
        <w:pStyle w:val="BodyText"/>
        <w:spacing w:after="1"/>
        <w:rPr>
          <w:b/>
          <w:sz w:val="23"/>
        </w:rPr>
      </w:pPr>
    </w:p>
    <w:p w14:paraId="581390D8" w14:textId="77777777" w:rsidR="00D5759D" w:rsidRDefault="00D5759D">
      <w:pPr>
        <w:pStyle w:val="BodyText"/>
        <w:rPr>
          <w:b/>
          <w:sz w:val="19"/>
        </w:rPr>
      </w:pPr>
    </w:p>
    <w:p w14:paraId="581390D9" w14:textId="77777777" w:rsidR="00D5759D" w:rsidRDefault="00051AAB">
      <w:pPr>
        <w:spacing w:before="89"/>
        <w:ind w:left="2220" w:right="594" w:hanging="1786"/>
        <w:rPr>
          <w:rFonts w:ascii="Times New Roman"/>
          <w:b/>
          <w:i/>
          <w:sz w:val="28"/>
        </w:rPr>
      </w:pPr>
      <w:r>
        <w:rPr>
          <w:rFonts w:ascii="Times New Roman"/>
          <w:b/>
          <w:i/>
          <w:sz w:val="28"/>
        </w:rPr>
        <w:t>This syllabus serves as the documentation for all course policies and requirements, assignments, and instructor/student responsibilities.</w:t>
      </w:r>
    </w:p>
    <w:p w14:paraId="581390DA" w14:textId="77777777" w:rsidR="00D5759D" w:rsidRDefault="00D5759D">
      <w:pPr>
        <w:pStyle w:val="BodyText"/>
        <w:spacing w:before="5"/>
        <w:rPr>
          <w:rFonts w:ascii="Times New Roman"/>
          <w:b/>
          <w:i/>
          <w:sz w:val="23"/>
        </w:rPr>
      </w:pPr>
    </w:p>
    <w:p w14:paraId="581390DB" w14:textId="77777777" w:rsidR="00D5759D" w:rsidRDefault="00051AAB">
      <w:pPr>
        <w:ind w:left="319" w:right="996"/>
        <w:rPr>
          <w:rFonts w:ascii="Times New Roman"/>
          <w:i/>
          <w:sz w:val="24"/>
        </w:rPr>
      </w:pPr>
      <w:r>
        <w:rPr>
          <w:rFonts w:ascii="Times New Roman"/>
          <w:i/>
          <w:sz w:val="24"/>
        </w:rPr>
        <w:t>Information relative to the delivery of the content contained in this syllabus is subject to change. Should that happen, the student will be notified.</w:t>
      </w:r>
    </w:p>
    <w:p w14:paraId="581390DC" w14:textId="77777777" w:rsidR="00D5759D" w:rsidRDefault="00D5759D">
      <w:pPr>
        <w:pStyle w:val="BodyText"/>
        <w:spacing w:before="1"/>
        <w:rPr>
          <w:rFonts w:ascii="Times New Roman"/>
          <w:i/>
          <w:sz w:val="25"/>
        </w:rPr>
      </w:pPr>
    </w:p>
    <w:p w14:paraId="581390DD" w14:textId="77777777" w:rsidR="00D5759D" w:rsidRDefault="00051AAB">
      <w:pPr>
        <w:ind w:left="219" w:right="173" w:hanging="1"/>
      </w:pPr>
      <w:r>
        <w:rPr>
          <w:b/>
        </w:rPr>
        <w:t xml:space="preserve">Course Description: </w:t>
      </w:r>
      <w:r>
        <w:t xml:space="preserve">Anatomy &amp; Physiology II is a </w:t>
      </w:r>
      <w:proofErr w:type="gramStart"/>
      <w:r>
        <w:t>4 hour</w:t>
      </w:r>
      <w:proofErr w:type="gramEnd"/>
      <w:r>
        <w:t xml:space="preserve"> course intended for students entering a field of study in allied health sciences, social work, physical therapy, physical education or any student who needs a basic understanding of the structure and function of the human body. This course is the second semester of a </w:t>
      </w:r>
      <w:proofErr w:type="gramStart"/>
      <w:r>
        <w:t>two semester</w:t>
      </w:r>
      <w:proofErr w:type="gramEnd"/>
      <w:r>
        <w:t xml:space="preserve"> sequence and includes a study of the cardiovascular, immune, digestive, excretory, respiratory, endocrine and reproductive systems. Three hours of lecture and three hours of lab each week.</w:t>
      </w:r>
    </w:p>
    <w:p w14:paraId="581390DE" w14:textId="77777777" w:rsidR="00D5759D" w:rsidRDefault="00D5759D">
      <w:pPr>
        <w:pStyle w:val="BodyText"/>
        <w:rPr>
          <w:sz w:val="22"/>
        </w:rPr>
      </w:pPr>
    </w:p>
    <w:p w14:paraId="581390DF" w14:textId="77777777" w:rsidR="00D5759D" w:rsidRDefault="00D5759D">
      <w:pPr>
        <w:pStyle w:val="BodyText"/>
        <w:spacing w:before="11"/>
        <w:rPr>
          <w:sz w:val="22"/>
        </w:rPr>
      </w:pPr>
    </w:p>
    <w:p w14:paraId="581390E0" w14:textId="7E3A223C" w:rsidR="00D5759D" w:rsidRDefault="00051AAB">
      <w:pPr>
        <w:ind w:left="320"/>
        <w:rPr>
          <w:rFonts w:ascii="Times New Roman"/>
          <w:sz w:val="24"/>
        </w:rPr>
      </w:pPr>
      <w:r>
        <w:rPr>
          <w:rFonts w:ascii="Times New Roman"/>
          <w:b/>
          <w:sz w:val="24"/>
        </w:rPr>
        <w:t xml:space="preserve">Prerequisite(s): </w:t>
      </w:r>
      <w:r>
        <w:rPr>
          <w:rFonts w:ascii="Times New Roman"/>
          <w:sz w:val="24"/>
        </w:rPr>
        <w:t>BIOL 240</w:t>
      </w:r>
      <w:r w:rsidR="002B6C1B">
        <w:rPr>
          <w:rFonts w:ascii="Times New Roman"/>
          <w:sz w:val="24"/>
        </w:rPr>
        <w:t>2</w:t>
      </w:r>
      <w:r>
        <w:rPr>
          <w:rFonts w:ascii="Times New Roman"/>
          <w:sz w:val="24"/>
        </w:rPr>
        <w:t xml:space="preserve"> (Anatomy and Physiology I</w:t>
      </w:r>
      <w:r w:rsidR="002B6C1B">
        <w:rPr>
          <w:rFonts w:ascii="Times New Roman"/>
          <w:sz w:val="24"/>
        </w:rPr>
        <w:t>I</w:t>
      </w:r>
      <w:r>
        <w:rPr>
          <w:rFonts w:ascii="Times New Roman"/>
          <w:sz w:val="24"/>
        </w:rPr>
        <w:t>).</w:t>
      </w:r>
    </w:p>
    <w:p w14:paraId="581390E1" w14:textId="77777777" w:rsidR="00D5759D" w:rsidRDefault="00D5759D">
      <w:pPr>
        <w:pStyle w:val="BodyText"/>
        <w:spacing w:before="7"/>
        <w:rPr>
          <w:rFonts w:ascii="Times New Roman"/>
        </w:rPr>
      </w:pPr>
    </w:p>
    <w:p w14:paraId="581390E2" w14:textId="643FF3EF" w:rsidR="00D5759D" w:rsidRDefault="00051AAB">
      <w:pPr>
        <w:pStyle w:val="Heading1"/>
        <w:spacing w:before="1"/>
      </w:pPr>
      <w:bookmarkStart w:id="0" w:name="Student_Learning_Outcomes:"/>
      <w:bookmarkEnd w:id="0"/>
      <w:r>
        <w:t>Student Learning Outcomes:</w:t>
      </w:r>
    </w:p>
    <w:p w14:paraId="73A3BF1E" w14:textId="42775C0A" w:rsidR="00D56AC3" w:rsidRDefault="00D56AC3" w:rsidP="00D56AC3">
      <w:pPr>
        <w:pStyle w:val="Heading1"/>
        <w:spacing w:before="1"/>
        <w:rPr>
          <w:rFonts w:asciiTheme="minorHAnsi" w:hAnsiTheme="minorHAnsi" w:cstheme="minorHAnsi"/>
          <w:b w:val="0"/>
        </w:rPr>
      </w:pPr>
      <w:r w:rsidRPr="00D56AC3">
        <w:rPr>
          <w:rFonts w:asciiTheme="minorHAnsi" w:hAnsiTheme="minorHAnsi" w:cstheme="minorHAnsi"/>
          <w:b w:val="0"/>
        </w:rPr>
        <w:t xml:space="preserve">Apply appropriate safety and ethical standards. </w:t>
      </w:r>
    </w:p>
    <w:p w14:paraId="42ED6656" w14:textId="7C65E299" w:rsidR="00D56AC3" w:rsidRDefault="00D56AC3" w:rsidP="00D56AC3">
      <w:pPr>
        <w:pStyle w:val="Heading1"/>
        <w:spacing w:before="1"/>
        <w:rPr>
          <w:rFonts w:asciiTheme="minorHAnsi" w:hAnsiTheme="minorHAnsi" w:cstheme="minorHAnsi"/>
          <w:b w:val="0"/>
        </w:rPr>
      </w:pPr>
      <w:r w:rsidRPr="00D56AC3">
        <w:rPr>
          <w:rFonts w:asciiTheme="minorHAnsi" w:hAnsiTheme="minorHAnsi" w:cstheme="minorHAnsi"/>
          <w:b w:val="0"/>
        </w:rPr>
        <w:t xml:space="preserve">Locate and identify anatomical structures. </w:t>
      </w:r>
    </w:p>
    <w:p w14:paraId="57D693C8" w14:textId="77777777" w:rsidR="00D56AC3" w:rsidRPr="00D56AC3" w:rsidRDefault="00D56AC3" w:rsidP="00D56AC3">
      <w:pPr>
        <w:pStyle w:val="Heading1"/>
        <w:spacing w:before="1"/>
        <w:rPr>
          <w:rFonts w:asciiTheme="minorHAnsi" w:hAnsiTheme="minorHAnsi" w:cstheme="minorHAnsi"/>
          <w:b w:val="0"/>
        </w:rPr>
      </w:pPr>
      <w:r w:rsidRPr="00D56AC3">
        <w:rPr>
          <w:rFonts w:asciiTheme="minorHAnsi" w:hAnsiTheme="minorHAnsi" w:cstheme="minorHAnsi"/>
          <w:b w:val="0"/>
        </w:rPr>
        <w:t xml:space="preserve">Appropriately utilize laboratory equipment, such as microscopes, dissection tools, general lab ware, physiology data acquisition systems, and virtual simulations. Work collaboratively to perform experiments. </w:t>
      </w:r>
    </w:p>
    <w:p w14:paraId="5DF03A18" w14:textId="77777777" w:rsidR="00D56AC3" w:rsidRPr="00D56AC3" w:rsidRDefault="00D56AC3" w:rsidP="00D56AC3">
      <w:pPr>
        <w:pStyle w:val="Heading1"/>
        <w:spacing w:before="1"/>
        <w:rPr>
          <w:rFonts w:asciiTheme="minorHAnsi" w:hAnsiTheme="minorHAnsi" w:cstheme="minorHAnsi"/>
          <w:b w:val="0"/>
        </w:rPr>
      </w:pPr>
      <w:r w:rsidRPr="00D56AC3">
        <w:rPr>
          <w:rFonts w:asciiTheme="minorHAnsi" w:hAnsiTheme="minorHAnsi" w:cstheme="minorHAnsi"/>
          <w:b w:val="0"/>
        </w:rPr>
        <w:t xml:space="preserve">Demonstrate the steps involved in the scientific method. </w:t>
      </w:r>
    </w:p>
    <w:p w14:paraId="63F18DC6" w14:textId="77777777" w:rsidR="00D56AC3" w:rsidRPr="00D56AC3" w:rsidRDefault="00D56AC3" w:rsidP="00D56AC3">
      <w:pPr>
        <w:pStyle w:val="Heading1"/>
        <w:spacing w:before="1"/>
        <w:rPr>
          <w:rFonts w:asciiTheme="minorHAnsi" w:hAnsiTheme="minorHAnsi" w:cstheme="minorHAnsi"/>
          <w:b w:val="0"/>
        </w:rPr>
      </w:pPr>
      <w:r w:rsidRPr="00D56AC3">
        <w:rPr>
          <w:rFonts w:asciiTheme="minorHAnsi" w:hAnsiTheme="minorHAnsi" w:cstheme="minorHAnsi"/>
          <w:b w:val="0"/>
        </w:rPr>
        <w:t xml:space="preserve">Communicate results of scientific investigations, analyze data and formulate conclusions. </w:t>
      </w:r>
    </w:p>
    <w:p w14:paraId="44D8C3B7" w14:textId="77777777" w:rsidR="00D56AC3" w:rsidRPr="00D56AC3" w:rsidRDefault="00D56AC3" w:rsidP="00D56AC3">
      <w:pPr>
        <w:pStyle w:val="Heading1"/>
        <w:spacing w:before="1"/>
        <w:rPr>
          <w:rFonts w:asciiTheme="minorHAnsi" w:hAnsiTheme="minorHAnsi" w:cstheme="minorHAnsi"/>
          <w:b w:val="0"/>
        </w:rPr>
      </w:pPr>
      <w:r w:rsidRPr="00D56AC3">
        <w:rPr>
          <w:rFonts w:asciiTheme="minorHAnsi" w:hAnsiTheme="minorHAnsi" w:cstheme="minorHAnsi"/>
          <w:b w:val="0"/>
        </w:rPr>
        <w:t>Use critical thinking and scientific problem-solving skills, including, but not limited to, inferring, integrating, synthesizing, and summarizing, to make decisions, recommendations, and predictions.</w:t>
      </w:r>
    </w:p>
    <w:p w14:paraId="4AD914B4" w14:textId="77777777" w:rsidR="00D56AC3" w:rsidRPr="00D56AC3" w:rsidRDefault="00D56AC3" w:rsidP="00D56AC3">
      <w:pPr>
        <w:ind w:firstLine="320"/>
        <w:rPr>
          <w:rFonts w:asciiTheme="minorHAnsi" w:hAnsiTheme="minorHAnsi" w:cstheme="minorHAnsi"/>
          <w:sz w:val="24"/>
          <w:szCs w:val="24"/>
        </w:rPr>
      </w:pPr>
      <w:r w:rsidRPr="00D56AC3">
        <w:rPr>
          <w:rFonts w:asciiTheme="minorHAnsi" w:hAnsiTheme="minorHAnsi" w:cstheme="minorHAnsi"/>
          <w:sz w:val="24"/>
          <w:szCs w:val="24"/>
        </w:rPr>
        <w:t>Use anatomical terminology to identify and describe locations of major organs of each system covered.</w:t>
      </w:r>
    </w:p>
    <w:p w14:paraId="04FC1356" w14:textId="2CAC90E4" w:rsidR="00D56AC3" w:rsidRPr="00D56AC3" w:rsidRDefault="00D56AC3" w:rsidP="00D56AC3">
      <w:pPr>
        <w:ind w:firstLine="320"/>
        <w:rPr>
          <w:rFonts w:asciiTheme="minorHAnsi" w:hAnsiTheme="minorHAnsi" w:cstheme="minorHAnsi"/>
          <w:sz w:val="24"/>
          <w:szCs w:val="24"/>
        </w:rPr>
      </w:pPr>
      <w:r w:rsidRPr="00D56AC3">
        <w:rPr>
          <w:rFonts w:asciiTheme="minorHAnsi" w:hAnsiTheme="minorHAnsi" w:cstheme="minorHAnsi"/>
          <w:sz w:val="24"/>
          <w:szCs w:val="24"/>
        </w:rPr>
        <w:t xml:space="preserve">Explain interrelationships among molecular, cellular, tissue, and organ functions in each system. </w:t>
      </w:r>
    </w:p>
    <w:p w14:paraId="557E8AD4" w14:textId="77777777" w:rsidR="00D56AC3" w:rsidRPr="00D56AC3" w:rsidRDefault="00D56AC3" w:rsidP="00D56AC3">
      <w:pPr>
        <w:ind w:firstLine="320"/>
        <w:rPr>
          <w:rFonts w:asciiTheme="minorHAnsi" w:hAnsiTheme="minorHAnsi" w:cstheme="minorHAnsi"/>
          <w:sz w:val="24"/>
          <w:szCs w:val="24"/>
        </w:rPr>
      </w:pPr>
      <w:r w:rsidRPr="00D56AC3">
        <w:rPr>
          <w:rFonts w:asciiTheme="minorHAnsi" w:hAnsiTheme="minorHAnsi" w:cstheme="minorHAnsi"/>
          <w:sz w:val="24"/>
          <w:szCs w:val="24"/>
        </w:rPr>
        <w:t xml:space="preserve">Describe the interdependency and interactions of the systems. </w:t>
      </w:r>
    </w:p>
    <w:p w14:paraId="72A0D6E1" w14:textId="77777777" w:rsidR="00D56AC3" w:rsidRPr="00D56AC3" w:rsidRDefault="00D56AC3" w:rsidP="00D56AC3">
      <w:pPr>
        <w:ind w:firstLine="320"/>
        <w:rPr>
          <w:rFonts w:asciiTheme="minorHAnsi" w:hAnsiTheme="minorHAnsi" w:cstheme="minorHAnsi"/>
          <w:sz w:val="24"/>
          <w:szCs w:val="24"/>
        </w:rPr>
      </w:pPr>
      <w:r w:rsidRPr="00D56AC3">
        <w:rPr>
          <w:rFonts w:asciiTheme="minorHAnsi" w:hAnsiTheme="minorHAnsi" w:cstheme="minorHAnsi"/>
          <w:sz w:val="24"/>
          <w:szCs w:val="24"/>
        </w:rPr>
        <w:t xml:space="preserve">Explain contributions of organs and systems to the maintenance of homeostasis. </w:t>
      </w:r>
    </w:p>
    <w:p w14:paraId="1F607D36" w14:textId="77777777" w:rsidR="00D56AC3" w:rsidRPr="00D56AC3" w:rsidRDefault="00D56AC3" w:rsidP="00D56AC3">
      <w:pPr>
        <w:ind w:firstLine="320"/>
        <w:rPr>
          <w:rFonts w:asciiTheme="minorHAnsi" w:hAnsiTheme="minorHAnsi" w:cstheme="minorHAnsi"/>
          <w:sz w:val="24"/>
          <w:szCs w:val="24"/>
        </w:rPr>
      </w:pPr>
      <w:r w:rsidRPr="00D56AC3">
        <w:rPr>
          <w:rFonts w:asciiTheme="minorHAnsi" w:hAnsiTheme="minorHAnsi" w:cstheme="minorHAnsi"/>
          <w:sz w:val="24"/>
          <w:szCs w:val="24"/>
        </w:rPr>
        <w:t xml:space="preserve">Identify causes and effects of homeostatic imbalances. </w:t>
      </w:r>
    </w:p>
    <w:p w14:paraId="53B043AD" w14:textId="77777777" w:rsidR="00D56AC3" w:rsidRPr="00D56AC3" w:rsidRDefault="00D56AC3" w:rsidP="00D56AC3">
      <w:pPr>
        <w:ind w:firstLine="320"/>
        <w:rPr>
          <w:rFonts w:asciiTheme="minorHAnsi" w:hAnsiTheme="minorHAnsi" w:cstheme="minorHAnsi"/>
          <w:sz w:val="24"/>
          <w:szCs w:val="24"/>
        </w:rPr>
        <w:sectPr w:rsidR="00D56AC3" w:rsidRPr="00D56AC3" w:rsidSect="00D56AC3">
          <w:pgSz w:w="12240" w:h="15840"/>
          <w:pgMar w:top="840" w:right="880" w:bottom="280" w:left="760" w:header="720" w:footer="720" w:gutter="0"/>
          <w:cols w:space="720"/>
        </w:sectPr>
      </w:pPr>
      <w:r w:rsidRPr="00D56AC3">
        <w:rPr>
          <w:rFonts w:asciiTheme="minorHAnsi" w:hAnsiTheme="minorHAnsi" w:cstheme="minorHAnsi"/>
          <w:sz w:val="24"/>
          <w:szCs w:val="24"/>
        </w:rPr>
        <w:t>Describe modern technology and tools used to study anatomy and physiology.</w:t>
      </w:r>
    </w:p>
    <w:p w14:paraId="751A9EE0" w14:textId="77777777" w:rsidR="00D56AC3" w:rsidRPr="00D56AC3" w:rsidRDefault="00D56AC3" w:rsidP="00D56AC3">
      <w:pPr>
        <w:pStyle w:val="Heading1"/>
        <w:spacing w:before="1"/>
        <w:ind w:left="0"/>
        <w:rPr>
          <w:rFonts w:asciiTheme="minorHAnsi" w:hAnsiTheme="minorHAnsi" w:cstheme="minorHAnsi"/>
          <w:b w:val="0"/>
        </w:rPr>
      </w:pPr>
    </w:p>
    <w:p w14:paraId="581390EF" w14:textId="77777777" w:rsidR="00D5759D" w:rsidRDefault="00051AAB">
      <w:pPr>
        <w:pStyle w:val="Heading1"/>
        <w:spacing w:before="63"/>
      </w:pPr>
      <w:bookmarkStart w:id="1" w:name="Evaluation/Grading_Policy:"/>
      <w:bookmarkEnd w:id="1"/>
      <w:r>
        <w:t>Evaluation/Grading Policy:</w:t>
      </w:r>
    </w:p>
    <w:p w14:paraId="581390F0" w14:textId="2F60960E" w:rsidR="00D5759D" w:rsidRDefault="00051AAB">
      <w:pPr>
        <w:spacing w:before="58" w:line="290" w:lineRule="auto"/>
        <w:ind w:left="1659" w:right="5368" w:hanging="721"/>
        <w:rPr>
          <w:b/>
        </w:rPr>
      </w:pPr>
      <w:r>
        <w:rPr>
          <w:b/>
        </w:rPr>
        <w:t>Lecture Average 75% of final course grade Homework/Quizzes 1</w:t>
      </w:r>
      <w:r w:rsidR="00711AD1">
        <w:rPr>
          <w:b/>
        </w:rPr>
        <w:t>5</w:t>
      </w:r>
      <w:r>
        <w:rPr>
          <w:b/>
        </w:rPr>
        <w:t>%</w:t>
      </w:r>
    </w:p>
    <w:p w14:paraId="581390F1" w14:textId="14E63BED" w:rsidR="00D5759D" w:rsidRDefault="00051AAB">
      <w:pPr>
        <w:ind w:left="1659"/>
        <w:rPr>
          <w:b/>
        </w:rPr>
      </w:pPr>
      <w:r>
        <w:rPr>
          <w:b/>
        </w:rPr>
        <w:t xml:space="preserve">Unit Exams </w:t>
      </w:r>
      <w:r w:rsidR="001C607E">
        <w:rPr>
          <w:b/>
        </w:rPr>
        <w:t>4</w:t>
      </w:r>
      <w:r w:rsidR="00711AD1">
        <w:rPr>
          <w:b/>
        </w:rPr>
        <w:t>0</w:t>
      </w:r>
      <w:r>
        <w:rPr>
          <w:b/>
        </w:rPr>
        <w:t>%</w:t>
      </w:r>
    </w:p>
    <w:p w14:paraId="581390F3" w14:textId="0CFD7580" w:rsidR="00D5759D" w:rsidRDefault="00051AAB">
      <w:pPr>
        <w:spacing w:before="55"/>
        <w:ind w:left="1659"/>
        <w:rPr>
          <w:b/>
        </w:rPr>
      </w:pPr>
      <w:r>
        <w:rPr>
          <w:b/>
        </w:rPr>
        <w:t>Final 2</w:t>
      </w:r>
      <w:r w:rsidR="00711AD1">
        <w:rPr>
          <w:b/>
        </w:rPr>
        <w:t>0</w:t>
      </w:r>
      <w:r>
        <w:rPr>
          <w:b/>
        </w:rPr>
        <w:t>%</w:t>
      </w:r>
    </w:p>
    <w:p w14:paraId="581390F4" w14:textId="77777777" w:rsidR="00D5759D" w:rsidRDefault="00051AAB">
      <w:pPr>
        <w:spacing w:before="58" w:line="292" w:lineRule="auto"/>
        <w:ind w:left="1659" w:right="5893" w:hanging="721"/>
        <w:rPr>
          <w:b/>
        </w:rPr>
      </w:pPr>
      <w:r>
        <w:rPr>
          <w:b/>
        </w:rPr>
        <w:t>Lab Average 25% of final course grade Lab Reports 5%</w:t>
      </w:r>
    </w:p>
    <w:p w14:paraId="581390F5" w14:textId="77777777" w:rsidR="00D5759D" w:rsidRDefault="00051AAB">
      <w:pPr>
        <w:spacing w:line="258" w:lineRule="exact"/>
        <w:ind w:left="1659"/>
        <w:rPr>
          <w:b/>
        </w:rPr>
      </w:pPr>
      <w:r>
        <w:rPr>
          <w:b/>
        </w:rPr>
        <w:t xml:space="preserve">Lab </w:t>
      </w:r>
      <w:proofErr w:type="spellStart"/>
      <w:r>
        <w:rPr>
          <w:b/>
        </w:rPr>
        <w:t>Practicals</w:t>
      </w:r>
      <w:proofErr w:type="spellEnd"/>
      <w:r>
        <w:rPr>
          <w:b/>
        </w:rPr>
        <w:t xml:space="preserve"> 20%</w:t>
      </w:r>
    </w:p>
    <w:p w14:paraId="581390F6" w14:textId="77777777" w:rsidR="00D5759D" w:rsidRDefault="00051AAB">
      <w:pPr>
        <w:pStyle w:val="Heading1"/>
        <w:spacing w:line="281" w:lineRule="exact"/>
        <w:ind w:left="437"/>
        <w:rPr>
          <w:rFonts w:ascii="Calibri"/>
        </w:rPr>
      </w:pPr>
      <w:bookmarkStart w:id="2" w:name="Assignments:"/>
      <w:bookmarkEnd w:id="2"/>
      <w:r>
        <w:rPr>
          <w:rFonts w:ascii="Calibri"/>
        </w:rPr>
        <w:t>Assignments:</w:t>
      </w:r>
    </w:p>
    <w:p w14:paraId="581390FF" w14:textId="3FD015FC" w:rsidR="00D5759D" w:rsidRPr="002B6C1B" w:rsidRDefault="00051AAB" w:rsidP="002B6C1B">
      <w:pPr>
        <w:pStyle w:val="BodyText"/>
        <w:spacing w:line="278" w:lineRule="auto"/>
        <w:ind w:left="939" w:right="443"/>
      </w:pPr>
      <w:r>
        <w:t xml:space="preserve">Homework, quizzes, and Learn Smart are assigned using McGraw-Hill Connect. Each assignment will be due at a specific time in the semester related to the lecture schedule. See the course calendar for details. </w:t>
      </w:r>
      <w:bookmarkStart w:id="3" w:name="Exams:"/>
      <w:bookmarkEnd w:id="3"/>
    </w:p>
    <w:p w14:paraId="5813910F" w14:textId="77777777" w:rsidR="00D5759D" w:rsidRDefault="00D5759D">
      <w:pPr>
        <w:pStyle w:val="BodyText"/>
        <w:rPr>
          <w:rFonts w:ascii="Candara"/>
          <w:sz w:val="20"/>
        </w:rPr>
      </w:pPr>
    </w:p>
    <w:p w14:paraId="58139110" w14:textId="77777777" w:rsidR="00D5759D" w:rsidRDefault="00D5759D">
      <w:pPr>
        <w:pStyle w:val="BodyText"/>
        <w:spacing w:before="4"/>
        <w:rPr>
          <w:rFonts w:ascii="Candara"/>
          <w:sz w:val="17"/>
        </w:rPr>
      </w:pPr>
    </w:p>
    <w:p w14:paraId="58139111" w14:textId="77777777" w:rsidR="00D5759D" w:rsidRDefault="00051AAB">
      <w:pPr>
        <w:spacing w:before="92"/>
        <w:ind w:left="380"/>
        <w:rPr>
          <w:rFonts w:ascii="Times New Roman"/>
        </w:rPr>
      </w:pPr>
      <w:r>
        <w:rPr>
          <w:rFonts w:ascii="Times New Roman"/>
          <w:b/>
        </w:rPr>
        <w:t>Required Instructional Materials</w:t>
      </w:r>
      <w:r>
        <w:rPr>
          <w:rFonts w:ascii="Times New Roman"/>
        </w:rPr>
        <w:t>:</w:t>
      </w:r>
    </w:p>
    <w:p w14:paraId="58139112" w14:textId="77777777" w:rsidR="00D5759D" w:rsidRDefault="00D5759D">
      <w:pPr>
        <w:pStyle w:val="BodyText"/>
        <w:spacing w:before="5"/>
        <w:rPr>
          <w:rFonts w:ascii="Times New Roman"/>
          <w:sz w:val="22"/>
        </w:rPr>
      </w:pPr>
    </w:p>
    <w:p w14:paraId="58139113" w14:textId="77777777" w:rsidR="00D5759D" w:rsidRDefault="00051AAB">
      <w:pPr>
        <w:spacing w:before="1" w:line="267" w:lineRule="exact"/>
        <w:ind w:left="380"/>
        <w:rPr>
          <w:b/>
        </w:rPr>
      </w:pPr>
      <w:r>
        <w:rPr>
          <w:b/>
          <w:u w:val="single"/>
        </w:rPr>
        <w:t>Required Textbook</w:t>
      </w:r>
      <w:r>
        <w:rPr>
          <w:b/>
        </w:rPr>
        <w:t>:</w:t>
      </w:r>
    </w:p>
    <w:p w14:paraId="58139114" w14:textId="77777777" w:rsidR="00D5759D" w:rsidRDefault="00051AAB">
      <w:pPr>
        <w:spacing w:line="267" w:lineRule="exact"/>
        <w:ind w:left="380"/>
        <w:rPr>
          <w:b/>
        </w:rPr>
      </w:pPr>
      <w:r>
        <w:rPr>
          <w:color w:val="303030"/>
        </w:rPr>
        <w:t xml:space="preserve">Hole's Human Anatomy &amp; Physiology Digital Text with Connect 2 Semester Access </w:t>
      </w:r>
      <w:r>
        <w:rPr>
          <w:b/>
          <w:color w:val="9A9A9A"/>
        </w:rPr>
        <w:t>Shier</w:t>
      </w:r>
    </w:p>
    <w:p w14:paraId="58139115" w14:textId="77777777" w:rsidR="00D5759D" w:rsidRDefault="00D5759D">
      <w:pPr>
        <w:pStyle w:val="BodyText"/>
        <w:spacing w:before="8"/>
        <w:rPr>
          <w:b/>
          <w:sz w:val="22"/>
        </w:rPr>
      </w:pPr>
    </w:p>
    <w:p w14:paraId="58139116" w14:textId="3B4D0597" w:rsidR="00D5759D" w:rsidRDefault="00A155EE" w:rsidP="00A155EE">
      <w:pPr>
        <w:pStyle w:val="Heading1"/>
        <w:tabs>
          <w:tab w:val="left" w:pos="4539"/>
        </w:tabs>
        <w:ind w:left="0"/>
        <w:rPr>
          <w:rFonts w:ascii="Cambria"/>
        </w:rPr>
      </w:pPr>
      <w:bookmarkStart w:id="4" w:name="Publisher:__McGraw_Hill___ISBN_Number:_9"/>
      <w:bookmarkEnd w:id="4"/>
      <w:r>
        <w:t xml:space="preserve">      </w:t>
      </w:r>
      <w:r w:rsidR="00051AAB">
        <w:t>Publisher:</w:t>
      </w:r>
      <w:r w:rsidR="00051AAB">
        <w:rPr>
          <w:spacing w:val="48"/>
        </w:rPr>
        <w:t xml:space="preserve"> </w:t>
      </w:r>
      <w:r w:rsidR="00051AAB">
        <w:t>McGraw</w:t>
      </w:r>
      <w:r w:rsidR="00051AAB">
        <w:rPr>
          <w:spacing w:val="-5"/>
        </w:rPr>
        <w:t xml:space="preserve"> </w:t>
      </w:r>
      <w:r w:rsidR="00051AAB">
        <w:t>Hill</w:t>
      </w:r>
      <w:r w:rsidR="00051AAB">
        <w:tab/>
        <w:t>IS</w:t>
      </w:r>
      <w:r w:rsidR="00382BDD">
        <w:t>BN</w:t>
      </w:r>
      <w:r w:rsidR="00051AAB">
        <w:t>:</w:t>
      </w:r>
      <w:r w:rsidR="00051AAB">
        <w:rPr>
          <w:spacing w:val="-15"/>
        </w:rPr>
        <w:t xml:space="preserve"> </w:t>
      </w:r>
      <w:r w:rsidR="00051AAB">
        <w:rPr>
          <w:rFonts w:ascii="Cambria"/>
          <w:color w:val="303030"/>
        </w:rPr>
        <w:t>978-1-260-</w:t>
      </w:r>
      <w:r w:rsidR="00382BDD">
        <w:rPr>
          <w:rFonts w:ascii="Cambria"/>
          <w:color w:val="303030"/>
        </w:rPr>
        <w:t>2</w:t>
      </w:r>
      <w:r w:rsidR="00051AAB">
        <w:rPr>
          <w:rFonts w:ascii="Cambria"/>
          <w:color w:val="303030"/>
        </w:rPr>
        <w:t>652</w:t>
      </w:r>
      <w:r w:rsidR="00382BDD">
        <w:rPr>
          <w:rFonts w:ascii="Cambria"/>
          <w:color w:val="303030"/>
        </w:rPr>
        <w:t>2</w:t>
      </w:r>
      <w:r w:rsidR="00051AAB">
        <w:rPr>
          <w:rFonts w:ascii="Cambria"/>
          <w:color w:val="303030"/>
        </w:rPr>
        <w:t>-4</w:t>
      </w:r>
    </w:p>
    <w:p w14:paraId="14EF16A6" w14:textId="77777777" w:rsidR="00A155EE" w:rsidRDefault="00A155EE" w:rsidP="00A155EE">
      <w:pPr>
        <w:spacing w:before="200"/>
        <w:ind w:left="939"/>
      </w:pPr>
      <w:r>
        <w:t>*</w:t>
      </w:r>
      <w:r>
        <w:rPr>
          <w:spacing w:val="-3"/>
        </w:rPr>
        <w:t xml:space="preserve"> </w:t>
      </w:r>
      <w:r>
        <w:t>Scantrons</w:t>
      </w:r>
      <w:r>
        <w:rPr>
          <w:spacing w:val="-6"/>
        </w:rPr>
        <w:t xml:space="preserve"> </w:t>
      </w:r>
      <w:r>
        <w:t>will</w:t>
      </w:r>
      <w:r>
        <w:rPr>
          <w:spacing w:val="-3"/>
        </w:rPr>
        <w:t xml:space="preserve"> </w:t>
      </w:r>
      <w:r>
        <w:t>be</w:t>
      </w:r>
      <w:r>
        <w:rPr>
          <w:spacing w:val="-4"/>
        </w:rPr>
        <w:t xml:space="preserve"> </w:t>
      </w:r>
      <w:r>
        <w:t>necessary</w:t>
      </w:r>
      <w:r>
        <w:rPr>
          <w:spacing w:val="-7"/>
        </w:rPr>
        <w:t xml:space="preserve"> </w:t>
      </w:r>
      <w:r>
        <w:t>for</w:t>
      </w:r>
      <w:r>
        <w:rPr>
          <w:spacing w:val="-2"/>
        </w:rPr>
        <w:t xml:space="preserve"> </w:t>
      </w:r>
      <w:r>
        <w:t>your</w:t>
      </w:r>
      <w:r>
        <w:rPr>
          <w:spacing w:val="-1"/>
        </w:rPr>
        <w:t xml:space="preserve"> </w:t>
      </w:r>
      <w:r>
        <w:rPr>
          <w:spacing w:val="-2"/>
        </w:rPr>
        <w:t>Exams.</w:t>
      </w:r>
    </w:p>
    <w:p w14:paraId="33449C1F" w14:textId="77777777" w:rsidR="00A155EE" w:rsidRDefault="00A155EE" w:rsidP="00A155EE">
      <w:pPr>
        <w:pStyle w:val="BodyText"/>
        <w:spacing w:before="2"/>
        <w:rPr>
          <w:sz w:val="20"/>
        </w:rPr>
      </w:pPr>
    </w:p>
    <w:p w14:paraId="6A26257B" w14:textId="4E86E8A5" w:rsidR="00A155EE" w:rsidRDefault="00A155EE" w:rsidP="00A155EE">
      <w:pPr>
        <w:pStyle w:val="BodyText"/>
        <w:spacing w:line="276" w:lineRule="auto"/>
        <w:ind w:left="720" w:right="507"/>
        <w:jc w:val="both"/>
      </w:pPr>
      <w:r w:rsidRPr="00A155EE">
        <w:rPr>
          <w:b/>
          <w:u w:val="single"/>
        </w:rPr>
        <w:t>Lab Book:</w:t>
      </w:r>
      <w:r>
        <w:t xml:space="preserve"> Laboratory Manual for Human Anatomy &amp; Physiology, 4</w:t>
      </w:r>
      <w:proofErr w:type="spellStart"/>
      <w:r>
        <w:rPr>
          <w:position w:val="8"/>
          <w:sz w:val="16"/>
        </w:rPr>
        <w:t>th</w:t>
      </w:r>
      <w:proofErr w:type="spellEnd"/>
      <w:r>
        <w:rPr>
          <w:spacing w:val="40"/>
          <w:position w:val="8"/>
          <w:sz w:val="16"/>
        </w:rPr>
        <w:t xml:space="preserve"> </w:t>
      </w:r>
      <w:r>
        <w:t>Edition, Terry Martin, McGraw-Hill Publishers</w:t>
      </w:r>
      <w:r>
        <w:rPr>
          <w:spacing w:val="40"/>
        </w:rPr>
        <w:t xml:space="preserve"> </w:t>
      </w:r>
      <w:r>
        <w:t xml:space="preserve">ISBN </w:t>
      </w:r>
      <w:proofErr w:type="gramStart"/>
      <w:r>
        <w:t>9781260159363</w:t>
      </w:r>
      <w:r>
        <w:rPr>
          <w:spacing w:val="40"/>
        </w:rPr>
        <w:t xml:space="preserve">  </w:t>
      </w:r>
      <w:r>
        <w:t>Copyright</w:t>
      </w:r>
      <w:proofErr w:type="gramEnd"/>
      <w:r>
        <w:t xml:space="preserve"> 19</w:t>
      </w:r>
    </w:p>
    <w:p w14:paraId="5478BFD1" w14:textId="77777777" w:rsidR="00A155EE" w:rsidRDefault="00A155EE" w:rsidP="00A155EE">
      <w:pPr>
        <w:pStyle w:val="BodyText"/>
        <w:spacing w:before="200" w:line="276" w:lineRule="auto"/>
        <w:ind w:left="939" w:right="505"/>
        <w:jc w:val="both"/>
      </w:pPr>
      <w:r>
        <w:t>Lab</w:t>
      </w:r>
      <w:r>
        <w:rPr>
          <w:spacing w:val="-13"/>
        </w:rPr>
        <w:t xml:space="preserve"> </w:t>
      </w:r>
      <w:r>
        <w:t>Manuals</w:t>
      </w:r>
      <w:r>
        <w:rPr>
          <w:spacing w:val="-14"/>
        </w:rPr>
        <w:t xml:space="preserve"> </w:t>
      </w:r>
      <w:r>
        <w:t>cannot</w:t>
      </w:r>
      <w:r>
        <w:rPr>
          <w:spacing w:val="-16"/>
        </w:rPr>
        <w:t xml:space="preserve"> </w:t>
      </w:r>
      <w:r>
        <w:t>be</w:t>
      </w:r>
      <w:r>
        <w:rPr>
          <w:spacing w:val="-13"/>
        </w:rPr>
        <w:t xml:space="preserve"> </w:t>
      </w:r>
      <w:r>
        <w:t>rented</w:t>
      </w:r>
      <w:r>
        <w:rPr>
          <w:spacing w:val="-15"/>
        </w:rPr>
        <w:t xml:space="preserve"> </w:t>
      </w:r>
      <w:r>
        <w:t>from</w:t>
      </w:r>
      <w:r>
        <w:rPr>
          <w:spacing w:val="-15"/>
        </w:rPr>
        <w:t xml:space="preserve"> </w:t>
      </w:r>
      <w:r>
        <w:t>a</w:t>
      </w:r>
      <w:r>
        <w:rPr>
          <w:spacing w:val="-13"/>
        </w:rPr>
        <w:t xml:space="preserve"> </w:t>
      </w:r>
      <w:r>
        <w:t>third</w:t>
      </w:r>
      <w:r>
        <w:rPr>
          <w:spacing w:val="-15"/>
        </w:rPr>
        <w:t xml:space="preserve"> </w:t>
      </w:r>
      <w:r>
        <w:t>party.</w:t>
      </w:r>
      <w:r>
        <w:rPr>
          <w:spacing w:val="39"/>
        </w:rPr>
        <w:t xml:space="preserve"> </w:t>
      </w:r>
      <w:r>
        <w:t>Each</w:t>
      </w:r>
      <w:r>
        <w:rPr>
          <w:spacing w:val="-13"/>
        </w:rPr>
        <w:t xml:space="preserve"> </w:t>
      </w:r>
      <w:r>
        <w:t>student</w:t>
      </w:r>
      <w:r>
        <w:rPr>
          <w:spacing w:val="-13"/>
        </w:rPr>
        <w:t xml:space="preserve"> </w:t>
      </w:r>
      <w:r>
        <w:t>must</w:t>
      </w:r>
      <w:r>
        <w:rPr>
          <w:spacing w:val="-16"/>
        </w:rPr>
        <w:t xml:space="preserve"> </w:t>
      </w:r>
      <w:r>
        <w:t>have</w:t>
      </w:r>
      <w:r>
        <w:rPr>
          <w:spacing w:val="-13"/>
        </w:rPr>
        <w:t xml:space="preserve"> </w:t>
      </w:r>
      <w:r>
        <w:t>a</w:t>
      </w:r>
      <w:r>
        <w:rPr>
          <w:spacing w:val="-13"/>
        </w:rPr>
        <w:t xml:space="preserve"> </w:t>
      </w:r>
      <w:r>
        <w:t>lab</w:t>
      </w:r>
      <w:r>
        <w:rPr>
          <w:spacing w:val="-15"/>
        </w:rPr>
        <w:t xml:space="preserve"> </w:t>
      </w:r>
      <w:r>
        <w:t>manual that</w:t>
      </w:r>
      <w:r>
        <w:rPr>
          <w:spacing w:val="-11"/>
        </w:rPr>
        <w:t xml:space="preserve"> </w:t>
      </w:r>
      <w:r>
        <w:t>can</w:t>
      </w:r>
      <w:r>
        <w:rPr>
          <w:spacing w:val="-11"/>
        </w:rPr>
        <w:t xml:space="preserve"> </w:t>
      </w:r>
      <w:r>
        <w:t>be</w:t>
      </w:r>
      <w:r>
        <w:rPr>
          <w:spacing w:val="-11"/>
        </w:rPr>
        <w:t xml:space="preserve"> </w:t>
      </w:r>
      <w:r>
        <w:t>written</w:t>
      </w:r>
      <w:r>
        <w:rPr>
          <w:spacing w:val="-11"/>
        </w:rPr>
        <w:t xml:space="preserve"> </w:t>
      </w:r>
      <w:r>
        <w:t>in</w:t>
      </w:r>
      <w:r>
        <w:rPr>
          <w:spacing w:val="-11"/>
        </w:rPr>
        <w:t xml:space="preserve"> </w:t>
      </w:r>
      <w:r>
        <w:t>and</w:t>
      </w:r>
      <w:r>
        <w:rPr>
          <w:spacing w:val="-11"/>
        </w:rPr>
        <w:t xml:space="preserve"> </w:t>
      </w:r>
      <w:r>
        <w:t>submitted</w:t>
      </w:r>
      <w:r>
        <w:rPr>
          <w:spacing w:val="-13"/>
        </w:rPr>
        <w:t xml:space="preserve"> </w:t>
      </w:r>
      <w:r>
        <w:t>for</w:t>
      </w:r>
      <w:r>
        <w:rPr>
          <w:spacing w:val="-12"/>
        </w:rPr>
        <w:t xml:space="preserve"> </w:t>
      </w:r>
      <w:r>
        <w:t>grading.</w:t>
      </w:r>
      <w:r>
        <w:rPr>
          <w:spacing w:val="40"/>
        </w:rPr>
        <w:t xml:space="preserve"> </w:t>
      </w:r>
      <w:r>
        <w:t>No</w:t>
      </w:r>
      <w:r>
        <w:rPr>
          <w:spacing w:val="-11"/>
        </w:rPr>
        <w:t xml:space="preserve"> </w:t>
      </w:r>
      <w:r>
        <w:t>photocopies</w:t>
      </w:r>
      <w:r>
        <w:rPr>
          <w:spacing w:val="-12"/>
        </w:rPr>
        <w:t xml:space="preserve"> </w:t>
      </w:r>
      <w:r>
        <w:t>are</w:t>
      </w:r>
      <w:r>
        <w:rPr>
          <w:spacing w:val="-13"/>
        </w:rPr>
        <w:t xml:space="preserve"> </w:t>
      </w:r>
      <w:r>
        <w:t>allowed</w:t>
      </w:r>
      <w:r>
        <w:rPr>
          <w:spacing w:val="-11"/>
        </w:rPr>
        <w:t xml:space="preserve"> </w:t>
      </w:r>
      <w:r>
        <w:t>according to copy right laws.</w:t>
      </w:r>
    </w:p>
    <w:p w14:paraId="58139117" w14:textId="77777777" w:rsidR="00D5759D" w:rsidRDefault="00D5759D">
      <w:pPr>
        <w:pStyle w:val="BodyText"/>
        <w:rPr>
          <w:rFonts w:ascii="Cambria"/>
          <w:b/>
        </w:rPr>
      </w:pPr>
    </w:p>
    <w:p w14:paraId="5813911D" w14:textId="77777777" w:rsidR="00D5759D" w:rsidRDefault="00D5759D">
      <w:pPr>
        <w:pStyle w:val="BodyText"/>
        <w:rPr>
          <w:sz w:val="22"/>
        </w:rPr>
      </w:pPr>
    </w:p>
    <w:p w14:paraId="5813911E" w14:textId="77777777" w:rsidR="00D5759D" w:rsidRDefault="00D5759D">
      <w:pPr>
        <w:pStyle w:val="BodyText"/>
        <w:spacing w:before="11"/>
        <w:rPr>
          <w:sz w:val="22"/>
        </w:rPr>
      </w:pPr>
    </w:p>
    <w:p w14:paraId="5813911F" w14:textId="77777777" w:rsidR="00D5759D" w:rsidRDefault="00051AAB">
      <w:pPr>
        <w:pStyle w:val="Heading1"/>
        <w:rPr>
          <w:b w:val="0"/>
        </w:rPr>
      </w:pPr>
      <w:bookmarkStart w:id="5" w:name="Optional_Instructional_Materials:__None"/>
      <w:bookmarkEnd w:id="5"/>
      <w:r>
        <w:t>Optional Instructional Materials:</w:t>
      </w:r>
      <w:r>
        <w:rPr>
          <w:spacing w:val="50"/>
        </w:rPr>
        <w:t xml:space="preserve"> </w:t>
      </w:r>
      <w:r>
        <w:rPr>
          <w:b w:val="0"/>
        </w:rPr>
        <w:t>None</w:t>
      </w:r>
    </w:p>
    <w:p w14:paraId="58139120" w14:textId="77777777" w:rsidR="00D5759D" w:rsidRDefault="00D5759D">
      <w:pPr>
        <w:pStyle w:val="BodyText"/>
        <w:rPr>
          <w:rFonts w:ascii="Times New Roman"/>
        </w:rPr>
      </w:pPr>
    </w:p>
    <w:p w14:paraId="58139121" w14:textId="77777777" w:rsidR="00D5759D" w:rsidRDefault="00051AAB">
      <w:pPr>
        <w:ind w:left="320"/>
        <w:rPr>
          <w:rFonts w:ascii="Times New Roman"/>
          <w:sz w:val="24"/>
        </w:rPr>
      </w:pPr>
      <w:bookmarkStart w:id="6" w:name="Minimum_Technology_Requirements:_Either_"/>
      <w:bookmarkEnd w:id="6"/>
      <w:r>
        <w:rPr>
          <w:rFonts w:ascii="Times New Roman"/>
          <w:b/>
          <w:sz w:val="24"/>
        </w:rPr>
        <w:t xml:space="preserve">Minimum Technology Requirements: </w:t>
      </w:r>
      <w:r>
        <w:rPr>
          <w:rFonts w:ascii="Times New Roman"/>
          <w:sz w:val="24"/>
        </w:rPr>
        <w:t>Either a mac or a pc computer with high speed internet access.</w:t>
      </w:r>
    </w:p>
    <w:p w14:paraId="58139122" w14:textId="77777777" w:rsidR="00D5759D" w:rsidRDefault="00D5759D">
      <w:pPr>
        <w:pStyle w:val="BodyText"/>
        <w:spacing w:before="2"/>
        <w:rPr>
          <w:rFonts w:ascii="Times New Roman"/>
        </w:rPr>
      </w:pPr>
    </w:p>
    <w:p w14:paraId="58139123" w14:textId="77777777" w:rsidR="00D5759D" w:rsidRDefault="00051AAB">
      <w:pPr>
        <w:spacing w:before="1"/>
        <w:ind w:left="319" w:right="173"/>
        <w:rPr>
          <w:rFonts w:ascii="Times New Roman"/>
          <w:sz w:val="24"/>
        </w:rPr>
      </w:pPr>
      <w:r>
        <w:rPr>
          <w:rFonts w:ascii="Times New Roman"/>
          <w:b/>
          <w:sz w:val="24"/>
        </w:rPr>
        <w:t>Required Computer Literacy Skills</w:t>
      </w:r>
      <w:r>
        <w:rPr>
          <w:rFonts w:ascii="Times New Roman"/>
          <w:sz w:val="24"/>
        </w:rPr>
        <w:t>: Ability to utilize blackboard to access course content. Ability to use Microsoft word and upload assignments.</w:t>
      </w:r>
    </w:p>
    <w:p w14:paraId="58139124" w14:textId="77777777" w:rsidR="00D5759D" w:rsidRDefault="00D5759D">
      <w:pPr>
        <w:rPr>
          <w:rFonts w:ascii="Times New Roman"/>
          <w:sz w:val="24"/>
        </w:rPr>
        <w:sectPr w:rsidR="00D5759D">
          <w:pgSz w:w="12240" w:h="15840"/>
          <w:pgMar w:top="840" w:right="880" w:bottom="280" w:left="760" w:header="720" w:footer="720" w:gutter="0"/>
          <w:cols w:space="720"/>
        </w:sectPr>
      </w:pPr>
    </w:p>
    <w:p w14:paraId="58139125" w14:textId="77777777" w:rsidR="00D5759D" w:rsidRDefault="00051AAB">
      <w:pPr>
        <w:pStyle w:val="Heading1"/>
        <w:spacing w:before="65"/>
      </w:pPr>
      <w:bookmarkStart w:id="7" w:name="Course_Structure_and_Overview:"/>
      <w:bookmarkStart w:id="8" w:name="Recommended_Reading(s):_Chapters_13_-_24"/>
      <w:bookmarkEnd w:id="7"/>
      <w:bookmarkEnd w:id="8"/>
      <w:r>
        <w:lastRenderedPageBreak/>
        <w:t>Course Structure and Overview:</w:t>
      </w:r>
    </w:p>
    <w:p w14:paraId="58139126" w14:textId="77777777" w:rsidR="00D5759D" w:rsidRDefault="00051AAB">
      <w:pPr>
        <w:pStyle w:val="BodyText"/>
        <w:spacing w:before="1"/>
        <w:ind w:left="320"/>
        <w:rPr>
          <w:rFonts w:ascii="Cambria"/>
        </w:rPr>
      </w:pPr>
      <w:bookmarkStart w:id="9" w:name="Unit_1_Ch._13_–_15"/>
      <w:bookmarkEnd w:id="9"/>
      <w:r>
        <w:rPr>
          <w:rFonts w:ascii="Cambria"/>
        </w:rPr>
        <w:t>Recommended Reading(s): Chapters 13 - 24 in the textbook</w:t>
      </w:r>
    </w:p>
    <w:p w14:paraId="5813912C" w14:textId="77777777" w:rsidR="00D5759D" w:rsidRDefault="00D5759D">
      <w:pPr>
        <w:pStyle w:val="BodyText"/>
        <w:spacing w:before="10"/>
        <w:rPr>
          <w:rFonts w:ascii="Times New Roman"/>
          <w:sz w:val="22"/>
        </w:rPr>
      </w:pPr>
      <w:bookmarkStart w:id="10" w:name="Unit_1_Exam_due_by_9/20/20"/>
      <w:bookmarkEnd w:id="10"/>
    </w:p>
    <w:p w14:paraId="5813912D" w14:textId="77777777" w:rsidR="00D5759D" w:rsidRDefault="00051AAB">
      <w:pPr>
        <w:pStyle w:val="Heading1"/>
      </w:pPr>
      <w:bookmarkStart w:id="11" w:name="Communications:"/>
      <w:bookmarkEnd w:id="11"/>
      <w:r>
        <w:t>Communications:</w:t>
      </w:r>
    </w:p>
    <w:p w14:paraId="5813912E" w14:textId="3159D8D4" w:rsidR="00D5759D" w:rsidRDefault="00051AAB">
      <w:pPr>
        <w:pStyle w:val="BodyText"/>
        <w:spacing w:before="5" w:line="244" w:lineRule="auto"/>
        <w:ind w:left="319" w:right="135"/>
        <w:jc w:val="both"/>
        <w:rPr>
          <w:rFonts w:ascii="Times New Roman" w:hAnsi="Times New Roman"/>
        </w:rPr>
      </w:pPr>
      <w:bookmarkStart w:id="12" w:name="Please_utilize_my_email_for_communicatio"/>
      <w:bookmarkEnd w:id="12"/>
      <w:r>
        <w:rPr>
          <w:rFonts w:ascii="Times New Roman" w:hAnsi="Times New Roman"/>
        </w:rPr>
        <w:t>Please</w:t>
      </w:r>
      <w:r>
        <w:rPr>
          <w:rFonts w:ascii="Times New Roman" w:hAnsi="Times New Roman"/>
          <w:spacing w:val="-8"/>
        </w:rPr>
        <w:t xml:space="preserve"> </w:t>
      </w:r>
      <w:r>
        <w:rPr>
          <w:rFonts w:ascii="Times New Roman" w:hAnsi="Times New Roman"/>
        </w:rPr>
        <w:t>utilize</w:t>
      </w:r>
      <w:r>
        <w:rPr>
          <w:rFonts w:ascii="Times New Roman" w:hAnsi="Times New Roman"/>
          <w:spacing w:val="-8"/>
        </w:rPr>
        <w:t xml:space="preserve"> </w:t>
      </w:r>
      <w:r>
        <w:rPr>
          <w:rFonts w:ascii="Times New Roman" w:hAnsi="Times New Roman"/>
        </w:rPr>
        <w:t>my</w:t>
      </w:r>
      <w:r>
        <w:rPr>
          <w:rFonts w:ascii="Times New Roman" w:hAnsi="Times New Roman"/>
          <w:spacing w:val="-12"/>
        </w:rPr>
        <w:t xml:space="preserve"> </w:t>
      </w:r>
      <w:r>
        <w:rPr>
          <w:rFonts w:ascii="Times New Roman" w:hAnsi="Times New Roman"/>
        </w:rPr>
        <w:t>email</w:t>
      </w:r>
      <w:r>
        <w:rPr>
          <w:rFonts w:ascii="Times New Roman" w:hAnsi="Times New Roman"/>
          <w:spacing w:val="-7"/>
        </w:rPr>
        <w:t xml:space="preserve"> </w:t>
      </w:r>
      <w:r>
        <w:rPr>
          <w:rFonts w:ascii="Times New Roman" w:hAnsi="Times New Roman"/>
        </w:rPr>
        <w:t>for</w:t>
      </w:r>
      <w:r>
        <w:rPr>
          <w:rFonts w:ascii="Times New Roman" w:hAnsi="Times New Roman"/>
          <w:spacing w:val="-6"/>
        </w:rPr>
        <w:t xml:space="preserve"> </w:t>
      </w:r>
      <w:r>
        <w:rPr>
          <w:rFonts w:ascii="Times New Roman" w:hAnsi="Times New Roman"/>
        </w:rPr>
        <w:t>communication</w:t>
      </w:r>
      <w:r>
        <w:rPr>
          <w:rFonts w:ascii="Times New Roman" w:hAnsi="Times New Roman"/>
          <w:spacing w:val="-7"/>
        </w:rPr>
        <w:t xml:space="preserve"> </w:t>
      </w:r>
      <w:r>
        <w:rPr>
          <w:rFonts w:ascii="Times New Roman" w:hAnsi="Times New Roman"/>
        </w:rPr>
        <w:t>purposes.</w:t>
      </w:r>
      <w:r>
        <w:rPr>
          <w:rFonts w:ascii="Times New Roman" w:hAnsi="Times New Roman"/>
          <w:spacing w:val="47"/>
        </w:rPr>
        <w:t xml:space="preserve"> </w:t>
      </w:r>
      <w:r>
        <w:rPr>
          <w:rFonts w:ascii="Times New Roman" w:hAnsi="Times New Roman"/>
        </w:rPr>
        <w:t>I</w:t>
      </w:r>
      <w:r>
        <w:rPr>
          <w:rFonts w:ascii="Times New Roman" w:hAnsi="Times New Roman"/>
          <w:spacing w:val="-10"/>
        </w:rPr>
        <w:t xml:space="preserve"> </w:t>
      </w:r>
      <w:r>
        <w:rPr>
          <w:rFonts w:ascii="Times New Roman" w:hAnsi="Times New Roman"/>
        </w:rPr>
        <w:t>will</w:t>
      </w:r>
      <w:r>
        <w:rPr>
          <w:rFonts w:ascii="Times New Roman" w:hAnsi="Times New Roman"/>
          <w:spacing w:val="-7"/>
        </w:rPr>
        <w:t xml:space="preserve"> </w:t>
      </w:r>
      <w:r>
        <w:rPr>
          <w:rFonts w:ascii="Times New Roman" w:hAnsi="Times New Roman"/>
        </w:rPr>
        <w:t>get</w:t>
      </w:r>
      <w:r>
        <w:rPr>
          <w:rFonts w:ascii="Times New Roman" w:hAnsi="Times New Roman"/>
          <w:spacing w:val="-7"/>
        </w:rPr>
        <w:t xml:space="preserve"> </w:t>
      </w:r>
      <w:r>
        <w:rPr>
          <w:rFonts w:ascii="Times New Roman" w:hAnsi="Times New Roman"/>
        </w:rPr>
        <w:t>back</w:t>
      </w:r>
      <w:r>
        <w:rPr>
          <w:rFonts w:ascii="Times New Roman" w:hAnsi="Times New Roman"/>
          <w:spacing w:val="-7"/>
        </w:rPr>
        <w:t xml:space="preserve"> </w:t>
      </w:r>
      <w:r>
        <w:rPr>
          <w:rFonts w:ascii="Times New Roman" w:hAnsi="Times New Roman"/>
        </w:rPr>
        <w:t>to</w:t>
      </w:r>
      <w:r>
        <w:rPr>
          <w:rFonts w:ascii="Times New Roman" w:hAnsi="Times New Roman"/>
          <w:spacing w:val="-3"/>
        </w:rPr>
        <w:t xml:space="preserve"> you</w:t>
      </w:r>
      <w:r>
        <w:rPr>
          <w:rFonts w:ascii="Times New Roman" w:hAnsi="Times New Roman"/>
          <w:spacing w:val="-5"/>
        </w:rPr>
        <w:t xml:space="preserve"> </w:t>
      </w:r>
      <w:r>
        <w:rPr>
          <w:rFonts w:ascii="Times New Roman" w:hAnsi="Times New Roman"/>
        </w:rPr>
        <w:t>within</w:t>
      </w:r>
      <w:r>
        <w:rPr>
          <w:rFonts w:ascii="Times New Roman" w:hAnsi="Times New Roman"/>
          <w:spacing w:val="-7"/>
        </w:rPr>
        <w:t xml:space="preserve"> </w:t>
      </w:r>
      <w:r>
        <w:rPr>
          <w:rFonts w:ascii="Times New Roman" w:hAnsi="Times New Roman"/>
        </w:rPr>
        <w:t>24</w:t>
      </w:r>
      <w:r>
        <w:rPr>
          <w:rFonts w:ascii="Times New Roman" w:hAnsi="Times New Roman"/>
          <w:spacing w:val="-5"/>
        </w:rPr>
        <w:t xml:space="preserve"> </w:t>
      </w:r>
      <w:r>
        <w:rPr>
          <w:rFonts w:ascii="Times New Roman" w:hAnsi="Times New Roman"/>
        </w:rPr>
        <w:t>hours</w:t>
      </w:r>
      <w:r>
        <w:rPr>
          <w:rFonts w:ascii="Times New Roman" w:hAnsi="Times New Roman"/>
          <w:spacing w:val="-7"/>
        </w:rPr>
        <w:t xml:space="preserve"> </w:t>
      </w:r>
      <w:r>
        <w:rPr>
          <w:rFonts w:ascii="Times New Roman" w:hAnsi="Times New Roman"/>
        </w:rPr>
        <w:t>of</w:t>
      </w:r>
      <w:r>
        <w:rPr>
          <w:rFonts w:ascii="Times New Roman" w:hAnsi="Times New Roman"/>
          <w:spacing w:val="-6"/>
        </w:rPr>
        <w:t xml:space="preserve"> </w:t>
      </w:r>
      <w:r>
        <w:rPr>
          <w:rFonts w:ascii="Times New Roman" w:hAnsi="Times New Roman"/>
        </w:rPr>
        <w:t>your</w:t>
      </w:r>
      <w:r>
        <w:rPr>
          <w:rFonts w:ascii="Times New Roman" w:hAnsi="Times New Roman"/>
          <w:spacing w:val="-6"/>
        </w:rPr>
        <w:t xml:space="preserve"> </w:t>
      </w:r>
      <w:r>
        <w:rPr>
          <w:rFonts w:ascii="Times New Roman" w:hAnsi="Times New Roman"/>
        </w:rPr>
        <w:t>email. I</w:t>
      </w:r>
      <w:r>
        <w:rPr>
          <w:rFonts w:ascii="Times New Roman" w:hAnsi="Times New Roman"/>
          <w:spacing w:val="-9"/>
        </w:rPr>
        <w:t xml:space="preserve"> </w:t>
      </w:r>
      <w:r>
        <w:rPr>
          <w:rFonts w:ascii="Times New Roman" w:hAnsi="Times New Roman"/>
        </w:rPr>
        <w:t>do</w:t>
      </w:r>
      <w:r>
        <w:rPr>
          <w:rFonts w:ascii="Times New Roman" w:hAnsi="Times New Roman"/>
          <w:spacing w:val="-3"/>
        </w:rPr>
        <w:t xml:space="preserve"> </w:t>
      </w:r>
      <w:r>
        <w:rPr>
          <w:rFonts w:ascii="Times New Roman" w:hAnsi="Times New Roman"/>
        </w:rPr>
        <w:t>not</w:t>
      </w:r>
      <w:r>
        <w:rPr>
          <w:rFonts w:ascii="Times New Roman" w:hAnsi="Times New Roman"/>
          <w:spacing w:val="-5"/>
        </w:rPr>
        <w:t xml:space="preserve"> </w:t>
      </w:r>
      <w:r>
        <w:rPr>
          <w:rFonts w:ascii="Times New Roman" w:hAnsi="Times New Roman"/>
        </w:rPr>
        <w:t>typically</w:t>
      </w:r>
      <w:r>
        <w:rPr>
          <w:rFonts w:ascii="Times New Roman" w:hAnsi="Times New Roman"/>
          <w:spacing w:val="-11"/>
        </w:rPr>
        <w:t xml:space="preserve"> </w:t>
      </w:r>
      <w:r>
        <w:rPr>
          <w:rFonts w:ascii="Times New Roman" w:hAnsi="Times New Roman"/>
        </w:rPr>
        <w:t>return</w:t>
      </w:r>
      <w:r>
        <w:rPr>
          <w:rFonts w:ascii="Times New Roman" w:hAnsi="Times New Roman"/>
          <w:spacing w:val="-3"/>
        </w:rPr>
        <w:t xml:space="preserve"> </w:t>
      </w:r>
      <w:r>
        <w:rPr>
          <w:rFonts w:ascii="Times New Roman" w:hAnsi="Times New Roman"/>
        </w:rPr>
        <w:t>emails</w:t>
      </w:r>
      <w:r>
        <w:rPr>
          <w:rFonts w:ascii="Times New Roman" w:hAnsi="Times New Roman"/>
          <w:spacing w:val="-6"/>
        </w:rPr>
        <w:t xml:space="preserve"> </w:t>
      </w:r>
      <w:r>
        <w:rPr>
          <w:rFonts w:ascii="Times New Roman" w:hAnsi="Times New Roman"/>
        </w:rPr>
        <w:t>between</w:t>
      </w:r>
      <w:r>
        <w:rPr>
          <w:rFonts w:ascii="Times New Roman" w:hAnsi="Times New Roman"/>
          <w:spacing w:val="-6"/>
        </w:rPr>
        <w:t xml:space="preserve"> </w:t>
      </w:r>
      <w:r>
        <w:rPr>
          <w:rFonts w:ascii="Times New Roman" w:hAnsi="Times New Roman"/>
        </w:rPr>
        <w:t>the</w:t>
      </w:r>
      <w:r>
        <w:rPr>
          <w:rFonts w:ascii="Times New Roman" w:hAnsi="Times New Roman"/>
          <w:spacing w:val="-7"/>
        </w:rPr>
        <w:t xml:space="preserve"> </w:t>
      </w:r>
      <w:r>
        <w:rPr>
          <w:rFonts w:ascii="Times New Roman" w:hAnsi="Times New Roman"/>
        </w:rPr>
        <w:t>hours</w:t>
      </w:r>
      <w:r>
        <w:rPr>
          <w:rFonts w:ascii="Times New Roman" w:hAnsi="Times New Roman"/>
          <w:spacing w:val="-8"/>
        </w:rPr>
        <w:t xml:space="preserve"> </w:t>
      </w:r>
      <w:r>
        <w:rPr>
          <w:rFonts w:ascii="Times New Roman" w:hAnsi="Times New Roman"/>
        </w:rPr>
        <w:t>of</w:t>
      </w:r>
      <w:r>
        <w:rPr>
          <w:rFonts w:ascii="Times New Roman" w:hAnsi="Times New Roman"/>
          <w:spacing w:val="-4"/>
        </w:rPr>
        <w:t xml:space="preserve"> </w:t>
      </w:r>
      <w:r>
        <w:rPr>
          <w:rFonts w:ascii="Times New Roman" w:hAnsi="Times New Roman"/>
        </w:rPr>
        <w:t>9</w:t>
      </w:r>
      <w:r>
        <w:rPr>
          <w:rFonts w:ascii="Times New Roman" w:hAnsi="Times New Roman"/>
          <w:spacing w:val="-6"/>
        </w:rPr>
        <w:t xml:space="preserve"> </w:t>
      </w:r>
      <w:r>
        <w:rPr>
          <w:rFonts w:ascii="Times New Roman" w:hAnsi="Times New Roman"/>
        </w:rPr>
        <w:t>pm</w:t>
      </w:r>
      <w:r>
        <w:rPr>
          <w:rFonts w:ascii="Times New Roman" w:hAnsi="Times New Roman"/>
          <w:spacing w:val="-5"/>
        </w:rPr>
        <w:t xml:space="preserve"> </w:t>
      </w:r>
      <w:r>
        <w:rPr>
          <w:rFonts w:ascii="Times New Roman" w:hAnsi="Times New Roman"/>
        </w:rPr>
        <w:t>–</w:t>
      </w:r>
      <w:r>
        <w:rPr>
          <w:rFonts w:ascii="Times New Roman" w:hAnsi="Times New Roman"/>
          <w:spacing w:val="-3"/>
        </w:rPr>
        <w:t xml:space="preserve"> </w:t>
      </w:r>
      <w:r>
        <w:rPr>
          <w:rFonts w:ascii="Times New Roman" w:hAnsi="Times New Roman"/>
        </w:rPr>
        <w:t>6</w:t>
      </w:r>
      <w:r>
        <w:rPr>
          <w:rFonts w:ascii="Times New Roman" w:hAnsi="Times New Roman"/>
          <w:spacing w:val="-6"/>
        </w:rPr>
        <w:t xml:space="preserve"> </w:t>
      </w:r>
      <w:r>
        <w:rPr>
          <w:rFonts w:ascii="Times New Roman" w:hAnsi="Times New Roman"/>
        </w:rPr>
        <w:t>am.</w:t>
      </w:r>
      <w:r>
        <w:rPr>
          <w:rFonts w:ascii="Times New Roman" w:hAnsi="Times New Roman"/>
          <w:spacing w:val="50"/>
        </w:rPr>
        <w:t xml:space="preserve"> </w:t>
      </w:r>
    </w:p>
    <w:p w14:paraId="5813912F" w14:textId="77777777" w:rsidR="00D5759D" w:rsidRDefault="00D5759D">
      <w:pPr>
        <w:pStyle w:val="BodyText"/>
        <w:rPr>
          <w:rFonts w:ascii="Times New Roman"/>
          <w:sz w:val="26"/>
        </w:rPr>
      </w:pPr>
    </w:p>
    <w:p w14:paraId="58139130" w14:textId="77777777" w:rsidR="00D5759D" w:rsidRDefault="00D5759D">
      <w:pPr>
        <w:pStyle w:val="BodyText"/>
        <w:rPr>
          <w:rFonts w:ascii="Times New Roman"/>
          <w:sz w:val="22"/>
        </w:rPr>
      </w:pPr>
    </w:p>
    <w:p w14:paraId="58139131" w14:textId="77777777" w:rsidR="00D5759D" w:rsidRDefault="00051AAB">
      <w:pPr>
        <w:pStyle w:val="Heading1"/>
      </w:pPr>
      <w:bookmarkStart w:id="13" w:name="Institutional/Course_Policy:"/>
      <w:bookmarkEnd w:id="13"/>
      <w:r>
        <w:t>Institutional/Course Policy:</w:t>
      </w:r>
    </w:p>
    <w:p w14:paraId="58139132" w14:textId="2F1A45E7" w:rsidR="00D5759D" w:rsidRDefault="00051AAB">
      <w:pPr>
        <w:pStyle w:val="BodyText"/>
        <w:spacing w:before="1"/>
        <w:ind w:left="528" w:right="932"/>
      </w:pPr>
      <w:r>
        <w:t>This is a</w:t>
      </w:r>
      <w:r w:rsidR="00EE1A19">
        <w:t xml:space="preserve"> face to face </w:t>
      </w:r>
      <w:r>
        <w:t>course in Anatomy and Physiology. Study materials and assignments will be delivered through the Blackboard Learning Management System at NTCC. Students should ensure that they have the appropriate hardware, software, and technical skills for completing all assignments, quizzes, and tests.</w:t>
      </w:r>
    </w:p>
    <w:p w14:paraId="58139133" w14:textId="77777777" w:rsidR="00D5759D" w:rsidRDefault="00D5759D">
      <w:pPr>
        <w:pStyle w:val="BodyText"/>
        <w:spacing w:before="8"/>
      </w:pPr>
    </w:p>
    <w:p w14:paraId="58139134" w14:textId="77777777" w:rsidR="00D5759D" w:rsidRDefault="00051AAB">
      <w:pPr>
        <w:pStyle w:val="BodyText"/>
        <w:spacing w:before="1" w:line="276" w:lineRule="auto"/>
        <w:ind w:left="528" w:right="941"/>
      </w:pPr>
      <w:r>
        <w:t>Northeast Texas Community College is a “community of scholars.” Please remember that you and all of the students in this class are pursuing very important goals in your lives. All colleges and universities must remain diligent in their pursuit of assuring the academic integrity of their courses to maintain their accreditation status with Southern Association of Colleges and Schools and the Texas Higher Education Coordinating Board.</w:t>
      </w:r>
    </w:p>
    <w:p w14:paraId="58139135" w14:textId="77777777" w:rsidR="00D5759D" w:rsidRDefault="00D5759D">
      <w:pPr>
        <w:pStyle w:val="BodyText"/>
        <w:spacing w:before="4"/>
      </w:pPr>
    </w:p>
    <w:p w14:paraId="58139136" w14:textId="77777777" w:rsidR="00D5759D" w:rsidRDefault="00051AAB">
      <w:pPr>
        <w:pStyle w:val="BodyText"/>
        <w:spacing w:line="278" w:lineRule="auto"/>
        <w:ind w:left="528" w:right="1213"/>
      </w:pPr>
      <w:r>
        <w:t>Your success can be maximized and your potential achieved by making the commitment to meet these online expectations:</w:t>
      </w:r>
    </w:p>
    <w:p w14:paraId="58139137" w14:textId="77777777" w:rsidR="00D5759D" w:rsidRDefault="00051AAB">
      <w:pPr>
        <w:pStyle w:val="BodyText"/>
        <w:spacing w:before="197" w:line="276" w:lineRule="auto"/>
        <w:ind w:left="1157" w:right="1308"/>
      </w:pPr>
      <w:r>
        <w:t>Schedule and plan to complete all lecture and laboratory assignments and submit them when they are due. Be sure to print off the calendar to help you keep up with assignment due dates. Late work will not be accepted.</w:t>
      </w:r>
    </w:p>
    <w:p w14:paraId="58139138" w14:textId="77777777" w:rsidR="00D5759D" w:rsidRDefault="00D5759D">
      <w:pPr>
        <w:pStyle w:val="BodyText"/>
        <w:spacing w:before="11"/>
        <w:rPr>
          <w:sz w:val="23"/>
        </w:rPr>
      </w:pPr>
    </w:p>
    <w:p w14:paraId="1076E19F" w14:textId="77777777" w:rsidR="00E44EFF" w:rsidRDefault="00051AAB">
      <w:pPr>
        <w:pStyle w:val="BodyText"/>
        <w:spacing w:line="276" w:lineRule="auto"/>
        <w:ind w:left="1157" w:right="934"/>
      </w:pPr>
      <w:r>
        <w:t>Be sure to do all of your own work. Collusion and plagiarism are acts of academic dishonesty. Work that is copied and pasted directly from any website is not acceptable in any form on any assignment, lab or test. See the Student Handbook, p. 90 for definitions of collusion, plagiarism, and cheating. Infractions can result in severe grading penalties or failure.</w:t>
      </w:r>
      <w:r w:rsidR="00E44EFF">
        <w:t xml:space="preserve">  </w:t>
      </w:r>
    </w:p>
    <w:p w14:paraId="58139139" w14:textId="4A89C6F6" w:rsidR="00D5759D" w:rsidRDefault="00051AAB">
      <w:pPr>
        <w:pStyle w:val="BodyText"/>
        <w:spacing w:line="276" w:lineRule="auto"/>
        <w:ind w:left="1157" w:right="934"/>
        <w:rPr>
          <w:b/>
        </w:rPr>
      </w:pPr>
      <w:r>
        <w:t xml:space="preserve">The last day to drop the course with a grade of “W” is </w:t>
      </w:r>
      <w:r w:rsidR="00C748B0">
        <w:rPr>
          <w:shd w:val="clear" w:color="auto" w:fill="FFFF00"/>
        </w:rPr>
        <w:t>Thursday</w:t>
      </w:r>
      <w:r>
        <w:rPr>
          <w:shd w:val="clear" w:color="auto" w:fill="FFFF00"/>
        </w:rPr>
        <w:t xml:space="preserve">, </w:t>
      </w:r>
      <w:r w:rsidR="00C748B0">
        <w:rPr>
          <w:shd w:val="clear" w:color="auto" w:fill="FFFF00"/>
        </w:rPr>
        <w:t>A</w:t>
      </w:r>
      <w:r w:rsidR="00EE1A19">
        <w:rPr>
          <w:shd w:val="clear" w:color="auto" w:fill="FFFF00"/>
        </w:rPr>
        <w:t xml:space="preserve">ugust </w:t>
      </w:r>
      <w:r w:rsidR="00746E3A">
        <w:rPr>
          <w:shd w:val="clear" w:color="auto" w:fill="FFFF00"/>
        </w:rPr>
        <w:t>3</w:t>
      </w:r>
      <w:r>
        <w:rPr>
          <w:shd w:val="clear" w:color="auto" w:fill="FFFF00"/>
        </w:rPr>
        <w:t>.</w:t>
      </w:r>
      <w:r>
        <w:t xml:space="preserve"> If circumstances require you to withdraw from this course, you must</w:t>
      </w:r>
      <w:r>
        <w:rPr>
          <w:spacing w:val="-12"/>
        </w:rPr>
        <w:t xml:space="preserve"> </w:t>
      </w:r>
      <w:r>
        <w:t>do</w:t>
      </w:r>
      <w:r>
        <w:rPr>
          <w:spacing w:val="-13"/>
        </w:rPr>
        <w:t xml:space="preserve"> </w:t>
      </w:r>
      <w:r>
        <w:t>so</w:t>
      </w:r>
      <w:r>
        <w:rPr>
          <w:spacing w:val="-15"/>
        </w:rPr>
        <w:t xml:space="preserve"> </w:t>
      </w:r>
      <w:r>
        <w:t>by</w:t>
      </w:r>
      <w:r>
        <w:rPr>
          <w:spacing w:val="-17"/>
        </w:rPr>
        <w:t xml:space="preserve"> </w:t>
      </w:r>
      <w:r>
        <w:t>that</w:t>
      </w:r>
      <w:r>
        <w:rPr>
          <w:spacing w:val="-12"/>
        </w:rPr>
        <w:t xml:space="preserve"> </w:t>
      </w:r>
      <w:r>
        <w:t>date.</w:t>
      </w:r>
      <w:r>
        <w:rPr>
          <w:spacing w:val="20"/>
        </w:rPr>
        <w:t xml:space="preserve"> </w:t>
      </w:r>
      <w:r>
        <w:t>It</w:t>
      </w:r>
      <w:r>
        <w:rPr>
          <w:spacing w:val="-12"/>
        </w:rPr>
        <w:t xml:space="preserve"> </w:t>
      </w:r>
      <w:r>
        <w:t>is</w:t>
      </w:r>
      <w:r>
        <w:rPr>
          <w:spacing w:val="-19"/>
        </w:rPr>
        <w:t xml:space="preserve"> </w:t>
      </w:r>
      <w:r>
        <w:t>the</w:t>
      </w:r>
      <w:r>
        <w:rPr>
          <w:spacing w:val="-18"/>
        </w:rPr>
        <w:t xml:space="preserve"> </w:t>
      </w:r>
      <w:r>
        <w:rPr>
          <w:b/>
        </w:rPr>
        <w:t>student’s</w:t>
      </w:r>
      <w:r>
        <w:rPr>
          <w:b/>
          <w:spacing w:val="-18"/>
        </w:rPr>
        <w:t xml:space="preserve"> </w:t>
      </w:r>
      <w:r>
        <w:rPr>
          <w:b/>
        </w:rPr>
        <w:t>responsibility</w:t>
      </w:r>
      <w:r>
        <w:rPr>
          <w:b/>
          <w:spacing w:val="-17"/>
        </w:rPr>
        <w:t xml:space="preserve"> </w:t>
      </w:r>
      <w:r>
        <w:t>to</w:t>
      </w:r>
      <w:r>
        <w:rPr>
          <w:spacing w:val="-13"/>
        </w:rPr>
        <w:t xml:space="preserve"> </w:t>
      </w:r>
      <w:r>
        <w:t>initiate</w:t>
      </w:r>
      <w:r>
        <w:rPr>
          <w:spacing w:val="-17"/>
        </w:rPr>
        <w:t xml:space="preserve"> </w:t>
      </w:r>
      <w:r>
        <w:t>the</w:t>
      </w:r>
      <w:r>
        <w:rPr>
          <w:spacing w:val="-15"/>
        </w:rPr>
        <w:t xml:space="preserve"> </w:t>
      </w:r>
      <w:r>
        <w:t>withdrawal</w:t>
      </w:r>
      <w:r>
        <w:rPr>
          <w:spacing w:val="-1"/>
        </w:rPr>
        <w:t xml:space="preserve"> </w:t>
      </w:r>
      <w:r>
        <w:t xml:space="preserve">with the registrar’s office. </w:t>
      </w:r>
      <w:r>
        <w:rPr>
          <w:b/>
        </w:rPr>
        <w:t>Failure to officially withdraw will result in your receiving a grade of</w:t>
      </w:r>
      <w:r>
        <w:rPr>
          <w:b/>
          <w:spacing w:val="26"/>
        </w:rPr>
        <w:t xml:space="preserve"> </w:t>
      </w:r>
      <w:r>
        <w:rPr>
          <w:b/>
          <w:spacing w:val="-15"/>
        </w:rPr>
        <w:t>F.</w:t>
      </w:r>
    </w:p>
    <w:p w14:paraId="5813913A" w14:textId="77777777" w:rsidR="00D5759D" w:rsidRDefault="00D5759D">
      <w:pPr>
        <w:spacing w:line="276" w:lineRule="auto"/>
        <w:sectPr w:rsidR="00D5759D">
          <w:pgSz w:w="12240" w:h="15840"/>
          <w:pgMar w:top="800" w:right="880" w:bottom="280" w:left="760" w:header="720" w:footer="720" w:gutter="0"/>
          <w:cols w:space="720"/>
        </w:sectPr>
      </w:pPr>
    </w:p>
    <w:p w14:paraId="5813913B" w14:textId="77777777" w:rsidR="00D5759D" w:rsidRDefault="00051AAB">
      <w:pPr>
        <w:spacing w:before="63"/>
        <w:ind w:left="310" w:right="372"/>
        <w:rPr>
          <w:rFonts w:ascii="Times New Roman" w:hAnsi="Times New Roman"/>
        </w:rPr>
      </w:pPr>
      <w:r>
        <w:rPr>
          <w:rFonts w:ascii="Times New Roman" w:hAnsi="Times New Roman"/>
          <w:b/>
          <w:sz w:val="24"/>
        </w:rPr>
        <w:lastRenderedPageBreak/>
        <w:t xml:space="preserve">Alternate Operations During Campus Closure and/or Alternate Course Delivery Requirements </w:t>
      </w:r>
      <w:r>
        <w:rPr>
          <w:rFonts w:ascii="Times New Roman" w:hAnsi="Times New Roman"/>
        </w:rPr>
        <w:t xml:space="preserve">In the event of an emergency or announced campus closure due to a natural disaster or pandemic, </w:t>
      </w:r>
      <w:r>
        <w:rPr>
          <w:rFonts w:ascii="Times New Roman" w:hAnsi="Times New Roman"/>
          <w:color w:val="1C1C1C"/>
        </w:rPr>
        <w:t>it may be necessary for Northeast Texas Community College to move to altered operations</w:t>
      </w:r>
      <w:r>
        <w:rPr>
          <w:rFonts w:ascii="Times New Roman" w:hAnsi="Times New Roman"/>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1">
        <w:r>
          <w:rPr>
            <w:rFonts w:ascii="Times New Roman" w:hAnsi="Times New Roman"/>
            <w:color w:val="1155CC"/>
            <w:u w:val="single" w:color="1155CC"/>
          </w:rPr>
          <w:t>http://www.ntcc.edu/</w:t>
        </w:r>
      </w:hyperlink>
      <w:r>
        <w:rPr>
          <w:rFonts w:ascii="Times New Roman" w:hAnsi="Times New Roman"/>
        </w:rPr>
        <w:t>) for instructions about continuing courses remotely, Blackboard for each class for course- specific communication, and NTCC email for important general information.</w:t>
      </w:r>
    </w:p>
    <w:p w14:paraId="5813913C" w14:textId="77777777" w:rsidR="00D5759D" w:rsidRDefault="00D5759D">
      <w:pPr>
        <w:pStyle w:val="BodyText"/>
        <w:spacing w:before="6"/>
        <w:rPr>
          <w:rFonts w:ascii="Times New Roman"/>
          <w:sz w:val="23"/>
        </w:rPr>
      </w:pPr>
    </w:p>
    <w:p w14:paraId="5813913D" w14:textId="77777777" w:rsidR="00D5759D" w:rsidRDefault="00051AAB">
      <w:pPr>
        <w:ind w:left="310" w:right="113"/>
        <w:rPr>
          <w:rFonts w:ascii="Times New Roman"/>
        </w:rPr>
      </w:pPr>
      <w:r>
        <w:rPr>
          <w:rFonts w:ascii="Times New Roman"/>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w:t>
      </w:r>
      <w:r>
        <w:rPr>
          <w:rFonts w:ascii="Times New Roman"/>
          <w:spacing w:val="-5"/>
        </w:rPr>
        <w:t xml:space="preserve"> </w:t>
      </w:r>
      <w:r>
        <w:rPr>
          <w:rFonts w:ascii="Times New Roman"/>
        </w:rPr>
        <w:t>site.</w:t>
      </w:r>
    </w:p>
    <w:p w14:paraId="5813913E" w14:textId="77777777" w:rsidR="00D5759D" w:rsidRDefault="00D5759D">
      <w:pPr>
        <w:pStyle w:val="BodyText"/>
        <w:spacing w:before="2"/>
        <w:rPr>
          <w:rFonts w:ascii="Times New Roman"/>
        </w:rPr>
      </w:pPr>
    </w:p>
    <w:p w14:paraId="5813913F" w14:textId="77777777" w:rsidR="00D5759D" w:rsidRDefault="00051AAB">
      <w:pPr>
        <w:pStyle w:val="Heading1"/>
        <w:spacing w:line="274" w:lineRule="exact"/>
        <w:ind w:left="319"/>
      </w:pPr>
      <w:bookmarkStart w:id="14" w:name="NTCC_Academic_Honesty/Ethics_Statement:"/>
      <w:bookmarkEnd w:id="14"/>
      <w:r>
        <w:t>NTCC Academic Honesty/Ethics Statement:</w:t>
      </w:r>
    </w:p>
    <w:p w14:paraId="58139140" w14:textId="77777777" w:rsidR="00D5759D" w:rsidRDefault="00051AAB">
      <w:pPr>
        <w:pStyle w:val="BodyText"/>
        <w:ind w:left="319" w:right="830"/>
        <w:rPr>
          <w:rFonts w:ascii="Times New Roman"/>
        </w:rPr>
      </w:pPr>
      <w:r>
        <w:rPr>
          <w:rFonts w:ascii="Times New Roman"/>
        </w:rP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58139141" w14:textId="77777777" w:rsidR="00D5759D" w:rsidRDefault="00D5759D">
      <w:pPr>
        <w:pStyle w:val="BodyText"/>
        <w:spacing w:before="5"/>
        <w:rPr>
          <w:rFonts w:ascii="Times New Roman"/>
          <w:sz w:val="20"/>
        </w:rPr>
      </w:pPr>
    </w:p>
    <w:p w14:paraId="58139142" w14:textId="77777777" w:rsidR="00D5759D" w:rsidRDefault="00051AAB">
      <w:pPr>
        <w:pStyle w:val="Heading1"/>
        <w:spacing w:line="274" w:lineRule="exact"/>
      </w:pPr>
      <w:bookmarkStart w:id="15" w:name="ADA_Statement:"/>
      <w:bookmarkEnd w:id="15"/>
      <w:r>
        <w:t>ADA Statement:</w:t>
      </w:r>
    </w:p>
    <w:p w14:paraId="58139143" w14:textId="77777777" w:rsidR="00D5759D" w:rsidRDefault="00051AAB">
      <w:pPr>
        <w:pStyle w:val="BodyText"/>
        <w:ind w:left="305" w:right="304"/>
        <w:rPr>
          <w:rFonts w:ascii="Times New Roman" w:hAnsi="Times New Roman"/>
        </w:rPr>
      </w:pPr>
      <w:r>
        <w:rPr>
          <w:rFonts w:ascii="Times New Roman" w:hAnsi="Times New Roman"/>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2">
        <w:r>
          <w:rPr>
            <w:rFonts w:ascii="Times New Roman" w:hAnsi="Times New Roman"/>
          </w:rPr>
          <w:t>.</w:t>
        </w:r>
      </w:hyperlink>
    </w:p>
    <w:p w14:paraId="58139144" w14:textId="77777777" w:rsidR="00D5759D" w:rsidRDefault="00D5759D">
      <w:pPr>
        <w:pStyle w:val="BodyText"/>
        <w:spacing w:before="9"/>
        <w:rPr>
          <w:rFonts w:ascii="Times New Roman"/>
          <w:sz w:val="23"/>
        </w:rPr>
      </w:pPr>
    </w:p>
    <w:p w14:paraId="58139145" w14:textId="77777777" w:rsidR="00D5759D" w:rsidRDefault="00051AAB">
      <w:pPr>
        <w:pStyle w:val="Heading1"/>
        <w:spacing w:before="1"/>
        <w:rPr>
          <w:b w:val="0"/>
        </w:rPr>
      </w:pPr>
      <w:bookmarkStart w:id="16" w:name="Family_Educational_Rights_and_Privacy_Ac"/>
      <w:bookmarkEnd w:id="16"/>
      <w:r>
        <w:t>Family Educational Rights and Privacy Act (FERPA)</w:t>
      </w:r>
      <w:r>
        <w:rPr>
          <w:b w:val="0"/>
        </w:rPr>
        <w:t>:</w:t>
      </w:r>
    </w:p>
    <w:p w14:paraId="58139146" w14:textId="77777777" w:rsidR="00D5759D" w:rsidRDefault="00051AAB">
      <w:pPr>
        <w:pStyle w:val="BodyText"/>
        <w:ind w:left="319" w:right="217"/>
        <w:rPr>
          <w:rFonts w:ascii="Times New Roman" w:hAnsi="Times New Roman"/>
        </w:rPr>
      </w:pPr>
      <w:r>
        <w:rPr>
          <w:rFonts w:ascii="Times New Roman" w:hAnsi="Times New Roman"/>
        </w:rP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58139147" w14:textId="77777777" w:rsidR="00D5759D" w:rsidRDefault="00D5759D">
      <w:pPr>
        <w:pStyle w:val="BodyText"/>
        <w:spacing w:before="4"/>
        <w:rPr>
          <w:rFonts w:ascii="Times New Roman"/>
        </w:rPr>
      </w:pPr>
    </w:p>
    <w:p w14:paraId="58139148" w14:textId="77777777" w:rsidR="00D5759D" w:rsidRDefault="00051AAB">
      <w:pPr>
        <w:pStyle w:val="Heading1"/>
        <w:spacing w:before="1"/>
        <w:ind w:right="443"/>
      </w:pPr>
      <w:r>
        <w:t>Tentative</w:t>
      </w:r>
      <w:r>
        <w:rPr>
          <w:spacing w:val="-12"/>
        </w:rPr>
        <w:t xml:space="preserve"> </w:t>
      </w:r>
      <w:r>
        <w:t>Course</w:t>
      </w:r>
      <w:r>
        <w:rPr>
          <w:spacing w:val="-12"/>
        </w:rPr>
        <w:t xml:space="preserve"> </w:t>
      </w:r>
      <w:r>
        <w:t>Timeline</w:t>
      </w:r>
      <w:r>
        <w:rPr>
          <w:spacing w:val="-12"/>
        </w:rPr>
        <w:t xml:space="preserve"> </w:t>
      </w:r>
      <w:r>
        <w:t>(*note*</w:t>
      </w:r>
      <w:r>
        <w:rPr>
          <w:spacing w:val="-11"/>
        </w:rPr>
        <w:t xml:space="preserve"> </w:t>
      </w:r>
      <w:r>
        <w:t>instructor</w:t>
      </w:r>
      <w:r>
        <w:rPr>
          <w:spacing w:val="-10"/>
        </w:rPr>
        <w:t xml:space="preserve"> </w:t>
      </w:r>
      <w:r>
        <w:t>reserves</w:t>
      </w:r>
      <w:r>
        <w:rPr>
          <w:spacing w:val="-9"/>
        </w:rPr>
        <w:t xml:space="preserve"> </w:t>
      </w:r>
      <w:r>
        <w:t>the</w:t>
      </w:r>
      <w:r>
        <w:rPr>
          <w:spacing w:val="-10"/>
        </w:rPr>
        <w:t xml:space="preserve"> </w:t>
      </w:r>
      <w:r>
        <w:t>right</w:t>
      </w:r>
      <w:r>
        <w:rPr>
          <w:spacing w:val="-12"/>
        </w:rPr>
        <w:t xml:space="preserve"> </w:t>
      </w:r>
      <w:r>
        <w:t>to</w:t>
      </w:r>
      <w:r>
        <w:rPr>
          <w:spacing w:val="-11"/>
        </w:rPr>
        <w:t xml:space="preserve"> </w:t>
      </w:r>
      <w:proofErr w:type="gramStart"/>
      <w:r>
        <w:t>make</w:t>
      </w:r>
      <w:r>
        <w:rPr>
          <w:spacing w:val="-10"/>
        </w:rPr>
        <w:t xml:space="preserve"> </w:t>
      </w:r>
      <w:r>
        <w:t>adjustments</w:t>
      </w:r>
      <w:r>
        <w:rPr>
          <w:spacing w:val="-9"/>
        </w:rPr>
        <w:t xml:space="preserve"> </w:t>
      </w:r>
      <w:r>
        <w:t>to</w:t>
      </w:r>
      <w:proofErr w:type="gramEnd"/>
      <w:r>
        <w:rPr>
          <w:spacing w:val="-9"/>
        </w:rPr>
        <w:t xml:space="preserve"> </w:t>
      </w:r>
      <w:r>
        <w:t>this timeline at any point in the</w:t>
      </w:r>
      <w:r>
        <w:rPr>
          <w:spacing w:val="-20"/>
        </w:rPr>
        <w:t xml:space="preserve"> </w:t>
      </w:r>
      <w:r>
        <w:t>term):</w:t>
      </w:r>
    </w:p>
    <w:p w14:paraId="50916513" w14:textId="6CF1E972" w:rsidR="00A155EE" w:rsidRDefault="00A155EE" w:rsidP="00A155EE">
      <w:pPr>
        <w:tabs>
          <w:tab w:val="left" w:pos="1540"/>
        </w:tabs>
        <w:ind w:left="100" w:right="3519"/>
        <w:rPr>
          <w:highlight w:val="yellow"/>
        </w:rPr>
      </w:pPr>
      <w:r>
        <w:rPr>
          <w:highlight w:val="yellow"/>
        </w:rPr>
        <w:t>Day</w:t>
      </w:r>
      <w:r w:rsidRPr="00C755D2">
        <w:rPr>
          <w:spacing w:val="-13"/>
          <w:highlight w:val="yellow"/>
        </w:rPr>
        <w:t xml:space="preserve"> </w:t>
      </w:r>
      <w:r w:rsidRPr="00C755D2">
        <w:rPr>
          <w:spacing w:val="3"/>
          <w:highlight w:val="yellow"/>
        </w:rPr>
        <w:t>1</w:t>
      </w:r>
      <w:r w:rsidRPr="00C755D2">
        <w:rPr>
          <w:highlight w:val="yellow"/>
        </w:rPr>
        <w:t>-</w:t>
      </w:r>
      <w:r w:rsidRPr="00C755D2">
        <w:rPr>
          <w:highlight w:val="yellow"/>
        </w:rPr>
        <w:tab/>
        <w:t>Chapter 1</w:t>
      </w:r>
      <w:r>
        <w:rPr>
          <w:highlight w:val="yellow"/>
        </w:rPr>
        <w:t xml:space="preserve">3                                                                                  </w:t>
      </w:r>
    </w:p>
    <w:p w14:paraId="74DF5E58" w14:textId="031588F8" w:rsidR="00A155EE" w:rsidRDefault="00A155EE" w:rsidP="00A155EE">
      <w:pPr>
        <w:tabs>
          <w:tab w:val="left" w:pos="1540"/>
        </w:tabs>
        <w:ind w:left="100" w:right="3519"/>
        <w:rPr>
          <w:highlight w:val="yellow"/>
        </w:rPr>
      </w:pPr>
      <w:r>
        <w:rPr>
          <w:highlight w:val="yellow"/>
        </w:rPr>
        <w:t xml:space="preserve">Day </w:t>
      </w:r>
      <w:r w:rsidRPr="00C755D2">
        <w:rPr>
          <w:spacing w:val="3"/>
          <w:highlight w:val="yellow"/>
        </w:rPr>
        <w:t>2</w:t>
      </w:r>
      <w:r w:rsidRPr="00C755D2">
        <w:rPr>
          <w:highlight w:val="yellow"/>
        </w:rPr>
        <w:t>-</w:t>
      </w:r>
      <w:r w:rsidRPr="00C755D2">
        <w:rPr>
          <w:highlight w:val="yellow"/>
        </w:rPr>
        <w:tab/>
        <w:t>Ch</w:t>
      </w:r>
      <w:r w:rsidRPr="00C755D2">
        <w:rPr>
          <w:spacing w:val="1"/>
          <w:highlight w:val="yellow"/>
        </w:rPr>
        <w:t>apt</w:t>
      </w:r>
      <w:r w:rsidRPr="00C755D2">
        <w:rPr>
          <w:spacing w:val="-2"/>
          <w:highlight w:val="yellow"/>
        </w:rPr>
        <w:t>e</w:t>
      </w:r>
      <w:r w:rsidRPr="00C755D2">
        <w:rPr>
          <w:highlight w:val="yellow"/>
        </w:rPr>
        <w:t>r</w:t>
      </w:r>
      <w:r w:rsidRPr="00C755D2">
        <w:rPr>
          <w:spacing w:val="-3"/>
          <w:highlight w:val="yellow"/>
        </w:rPr>
        <w:t xml:space="preserve"> </w:t>
      </w:r>
      <w:r>
        <w:rPr>
          <w:spacing w:val="1"/>
          <w:highlight w:val="yellow"/>
        </w:rPr>
        <w:t>13</w:t>
      </w:r>
      <w:r>
        <w:rPr>
          <w:highlight w:val="yellow"/>
        </w:rPr>
        <w:t xml:space="preserve">                                                                             </w:t>
      </w:r>
    </w:p>
    <w:p w14:paraId="38334B02" w14:textId="16D9D124" w:rsidR="00A155EE" w:rsidRDefault="00A155EE" w:rsidP="00A155EE">
      <w:pPr>
        <w:tabs>
          <w:tab w:val="left" w:pos="1540"/>
        </w:tabs>
        <w:ind w:left="100" w:right="3519"/>
        <w:rPr>
          <w:color w:val="000000"/>
          <w:highlight w:val="yellow"/>
        </w:rPr>
      </w:pPr>
      <w:r>
        <w:rPr>
          <w:highlight w:val="yellow"/>
        </w:rPr>
        <w:t xml:space="preserve">Day </w:t>
      </w:r>
      <w:r w:rsidRPr="00C755D2">
        <w:rPr>
          <w:spacing w:val="3"/>
          <w:highlight w:val="yellow"/>
        </w:rPr>
        <w:t>3</w:t>
      </w:r>
      <w:r w:rsidRPr="00C755D2">
        <w:rPr>
          <w:highlight w:val="yellow"/>
        </w:rPr>
        <w:t>-</w:t>
      </w:r>
      <w:r w:rsidRPr="00C755D2">
        <w:rPr>
          <w:highlight w:val="yellow"/>
        </w:rPr>
        <w:tab/>
      </w:r>
      <w:r>
        <w:rPr>
          <w:highlight w:val="yellow"/>
        </w:rPr>
        <w:t>Chapter 17</w:t>
      </w:r>
      <w:r w:rsidRPr="00317051">
        <w:rPr>
          <w:color w:val="000000"/>
          <w:highlight w:val="yellow"/>
        </w:rPr>
        <w:t xml:space="preserve"> </w:t>
      </w:r>
      <w:r>
        <w:rPr>
          <w:color w:val="000000"/>
          <w:highlight w:val="yellow"/>
        </w:rPr>
        <w:t xml:space="preserve">                                                                                     </w:t>
      </w:r>
    </w:p>
    <w:p w14:paraId="22D15B14" w14:textId="7B3A3732" w:rsidR="00A155EE" w:rsidRDefault="00A155EE" w:rsidP="00A155EE">
      <w:pPr>
        <w:tabs>
          <w:tab w:val="left" w:pos="1540"/>
        </w:tabs>
        <w:ind w:left="100" w:right="3519"/>
        <w:rPr>
          <w:highlight w:val="yellow"/>
        </w:rPr>
      </w:pPr>
      <w:r>
        <w:rPr>
          <w:highlight w:val="yellow"/>
        </w:rPr>
        <w:t xml:space="preserve">Day </w:t>
      </w:r>
      <w:r w:rsidRPr="00C755D2">
        <w:rPr>
          <w:spacing w:val="3"/>
          <w:highlight w:val="yellow"/>
        </w:rPr>
        <w:t>4</w:t>
      </w:r>
      <w:r w:rsidRPr="00C755D2">
        <w:rPr>
          <w:highlight w:val="yellow"/>
        </w:rPr>
        <w:t>-</w:t>
      </w:r>
      <w:r w:rsidRPr="00C755D2">
        <w:rPr>
          <w:highlight w:val="yellow"/>
        </w:rPr>
        <w:tab/>
        <w:t>Ch</w:t>
      </w:r>
      <w:r w:rsidRPr="00C755D2">
        <w:rPr>
          <w:spacing w:val="1"/>
          <w:highlight w:val="yellow"/>
        </w:rPr>
        <w:t>apt</w:t>
      </w:r>
      <w:r w:rsidRPr="00C755D2">
        <w:rPr>
          <w:spacing w:val="-2"/>
          <w:highlight w:val="yellow"/>
        </w:rPr>
        <w:t>e</w:t>
      </w:r>
      <w:r w:rsidRPr="00C755D2">
        <w:rPr>
          <w:highlight w:val="yellow"/>
        </w:rPr>
        <w:t>r</w:t>
      </w:r>
      <w:r w:rsidRPr="00C755D2">
        <w:rPr>
          <w:spacing w:val="-3"/>
          <w:highlight w:val="yellow"/>
        </w:rPr>
        <w:t xml:space="preserve"> </w:t>
      </w:r>
      <w:r>
        <w:rPr>
          <w:spacing w:val="1"/>
          <w:highlight w:val="yellow"/>
        </w:rPr>
        <w:t xml:space="preserve">18 </w:t>
      </w:r>
      <w:r>
        <w:rPr>
          <w:highlight w:val="yellow"/>
        </w:rPr>
        <w:t xml:space="preserve">                                                                                </w:t>
      </w:r>
    </w:p>
    <w:p w14:paraId="549FCF74" w14:textId="006D46C4" w:rsidR="00A155EE" w:rsidRDefault="00A155EE" w:rsidP="00A155EE">
      <w:pPr>
        <w:tabs>
          <w:tab w:val="left" w:pos="1540"/>
        </w:tabs>
        <w:ind w:left="100" w:right="3519"/>
        <w:rPr>
          <w:highlight w:val="yellow"/>
        </w:rPr>
      </w:pPr>
      <w:r>
        <w:rPr>
          <w:highlight w:val="yellow"/>
        </w:rPr>
        <w:t>Day</w:t>
      </w:r>
      <w:r w:rsidRPr="00C755D2">
        <w:rPr>
          <w:spacing w:val="-13"/>
          <w:highlight w:val="yellow"/>
        </w:rPr>
        <w:t xml:space="preserve"> </w:t>
      </w:r>
      <w:r w:rsidRPr="00C755D2">
        <w:rPr>
          <w:spacing w:val="3"/>
          <w:highlight w:val="yellow"/>
        </w:rPr>
        <w:t>5</w:t>
      </w:r>
      <w:r w:rsidRPr="00C755D2">
        <w:rPr>
          <w:highlight w:val="yellow"/>
        </w:rPr>
        <w:t>-</w:t>
      </w:r>
      <w:r w:rsidRPr="00C755D2">
        <w:rPr>
          <w:highlight w:val="yellow"/>
        </w:rPr>
        <w:tab/>
      </w:r>
      <w:r w:rsidRPr="00C755D2">
        <w:rPr>
          <w:b/>
          <w:highlight w:val="yellow"/>
        </w:rPr>
        <w:t>Test 1 (</w:t>
      </w:r>
      <w:proofErr w:type="spellStart"/>
      <w:r w:rsidRPr="00C755D2">
        <w:rPr>
          <w:b/>
          <w:highlight w:val="yellow"/>
        </w:rPr>
        <w:t>Chps</w:t>
      </w:r>
      <w:proofErr w:type="spellEnd"/>
      <w:r w:rsidRPr="00C755D2">
        <w:rPr>
          <w:b/>
          <w:highlight w:val="yellow"/>
        </w:rPr>
        <w:t>. 1</w:t>
      </w:r>
      <w:r>
        <w:rPr>
          <w:b/>
          <w:highlight w:val="yellow"/>
        </w:rPr>
        <w:t>3, 17, 18</w:t>
      </w:r>
      <w:r w:rsidRPr="00C755D2">
        <w:rPr>
          <w:b/>
          <w:highlight w:val="yellow"/>
        </w:rPr>
        <w:t>)</w:t>
      </w:r>
      <w:r>
        <w:rPr>
          <w:highlight w:val="yellow"/>
        </w:rPr>
        <w:t xml:space="preserve">                                                                    Day</w:t>
      </w:r>
      <w:r w:rsidRPr="00C755D2">
        <w:rPr>
          <w:spacing w:val="-13"/>
          <w:highlight w:val="yellow"/>
        </w:rPr>
        <w:t xml:space="preserve"> </w:t>
      </w:r>
      <w:r w:rsidRPr="00C755D2">
        <w:rPr>
          <w:spacing w:val="3"/>
          <w:highlight w:val="yellow"/>
        </w:rPr>
        <w:t>6</w:t>
      </w:r>
      <w:r>
        <w:rPr>
          <w:highlight w:val="yellow"/>
        </w:rPr>
        <w:t>-</w:t>
      </w:r>
      <w:r>
        <w:rPr>
          <w:highlight w:val="yellow"/>
        </w:rPr>
        <w:tab/>
      </w:r>
      <w:r w:rsidRPr="00C755D2">
        <w:rPr>
          <w:highlight w:val="yellow"/>
        </w:rPr>
        <w:t>Ch</w:t>
      </w:r>
      <w:r w:rsidRPr="00C755D2">
        <w:rPr>
          <w:spacing w:val="1"/>
          <w:highlight w:val="yellow"/>
        </w:rPr>
        <w:t>apt</w:t>
      </w:r>
      <w:r w:rsidRPr="00C755D2">
        <w:rPr>
          <w:spacing w:val="-2"/>
          <w:highlight w:val="yellow"/>
        </w:rPr>
        <w:t>e</w:t>
      </w:r>
      <w:r w:rsidRPr="00C755D2">
        <w:rPr>
          <w:highlight w:val="yellow"/>
        </w:rPr>
        <w:t>r</w:t>
      </w:r>
      <w:r>
        <w:rPr>
          <w:highlight w:val="yellow"/>
        </w:rPr>
        <w:t xml:space="preserve"> 14                                                                                   </w:t>
      </w:r>
    </w:p>
    <w:p w14:paraId="04A30C94" w14:textId="77777777" w:rsidR="00A155EE" w:rsidRDefault="00A155EE" w:rsidP="00A155EE">
      <w:pPr>
        <w:tabs>
          <w:tab w:val="left" w:pos="1540"/>
        </w:tabs>
        <w:ind w:left="100" w:right="3519"/>
        <w:rPr>
          <w:color w:val="000000"/>
          <w:highlight w:val="yellow"/>
        </w:rPr>
      </w:pPr>
      <w:r>
        <w:rPr>
          <w:highlight w:val="yellow"/>
        </w:rPr>
        <w:lastRenderedPageBreak/>
        <w:t>Day</w:t>
      </w:r>
      <w:r w:rsidRPr="00C755D2">
        <w:rPr>
          <w:color w:val="000000"/>
          <w:spacing w:val="3"/>
          <w:highlight w:val="yellow"/>
        </w:rPr>
        <w:t xml:space="preserve"> 7</w:t>
      </w:r>
      <w:r w:rsidRPr="00C755D2">
        <w:rPr>
          <w:color w:val="000000"/>
          <w:highlight w:val="yellow"/>
        </w:rPr>
        <w:t>-</w:t>
      </w:r>
      <w:r w:rsidRPr="00C755D2">
        <w:rPr>
          <w:color w:val="000000"/>
          <w:highlight w:val="yellow"/>
        </w:rPr>
        <w:tab/>
        <w:t>Ch</w:t>
      </w:r>
      <w:r w:rsidRPr="00C755D2">
        <w:rPr>
          <w:color w:val="000000"/>
          <w:spacing w:val="1"/>
          <w:highlight w:val="yellow"/>
        </w:rPr>
        <w:t>apt</w:t>
      </w:r>
      <w:r w:rsidRPr="00C755D2">
        <w:rPr>
          <w:color w:val="000000"/>
          <w:spacing w:val="-2"/>
          <w:highlight w:val="yellow"/>
        </w:rPr>
        <w:t>e</w:t>
      </w:r>
      <w:r w:rsidRPr="00C755D2">
        <w:rPr>
          <w:color w:val="000000"/>
          <w:highlight w:val="yellow"/>
        </w:rPr>
        <w:t>r</w:t>
      </w:r>
      <w:r>
        <w:rPr>
          <w:color w:val="000000"/>
          <w:highlight w:val="yellow"/>
        </w:rPr>
        <w:t xml:space="preserve"> 15</w:t>
      </w:r>
      <w:bookmarkStart w:id="17" w:name="_GoBack"/>
      <w:bookmarkEnd w:id="17"/>
    </w:p>
    <w:p w14:paraId="11E67008" w14:textId="762AF225" w:rsidR="00A155EE" w:rsidRDefault="00A155EE" w:rsidP="00A155EE">
      <w:pPr>
        <w:tabs>
          <w:tab w:val="left" w:pos="1540"/>
        </w:tabs>
        <w:ind w:left="100" w:right="3519"/>
        <w:rPr>
          <w:highlight w:val="yellow"/>
        </w:rPr>
      </w:pPr>
      <w:r>
        <w:rPr>
          <w:highlight w:val="yellow"/>
        </w:rPr>
        <w:t>Day</w:t>
      </w:r>
      <w:r w:rsidRPr="00C755D2">
        <w:rPr>
          <w:spacing w:val="3"/>
          <w:highlight w:val="yellow"/>
        </w:rPr>
        <w:t xml:space="preserve"> 8</w:t>
      </w:r>
      <w:r w:rsidRPr="00C755D2">
        <w:rPr>
          <w:highlight w:val="yellow"/>
        </w:rPr>
        <w:t>-</w:t>
      </w:r>
      <w:r w:rsidRPr="002B488E">
        <w:rPr>
          <w:highlight w:val="yellow"/>
        </w:rPr>
        <w:t xml:space="preserve"> </w:t>
      </w:r>
      <w:r>
        <w:rPr>
          <w:highlight w:val="yellow"/>
        </w:rPr>
        <w:t xml:space="preserve">                </w:t>
      </w:r>
      <w:r>
        <w:rPr>
          <w:highlight w:val="yellow"/>
        </w:rPr>
        <w:tab/>
      </w:r>
      <w:r w:rsidRPr="00C755D2">
        <w:rPr>
          <w:highlight w:val="yellow"/>
        </w:rPr>
        <w:t>Ch</w:t>
      </w:r>
      <w:r w:rsidRPr="00C755D2">
        <w:rPr>
          <w:spacing w:val="1"/>
          <w:highlight w:val="yellow"/>
        </w:rPr>
        <w:t>apt</w:t>
      </w:r>
      <w:r w:rsidRPr="00C755D2">
        <w:rPr>
          <w:spacing w:val="-2"/>
          <w:highlight w:val="yellow"/>
        </w:rPr>
        <w:t>e</w:t>
      </w:r>
      <w:r w:rsidRPr="00C755D2">
        <w:rPr>
          <w:highlight w:val="yellow"/>
        </w:rPr>
        <w:t>r</w:t>
      </w:r>
      <w:r w:rsidRPr="00C755D2">
        <w:rPr>
          <w:spacing w:val="-3"/>
          <w:highlight w:val="yellow"/>
        </w:rPr>
        <w:t xml:space="preserve"> </w:t>
      </w:r>
      <w:r>
        <w:rPr>
          <w:spacing w:val="1"/>
          <w:highlight w:val="yellow"/>
        </w:rPr>
        <w:t>16</w:t>
      </w:r>
      <w:r w:rsidRPr="00C755D2">
        <w:rPr>
          <w:highlight w:val="yellow"/>
        </w:rPr>
        <w:tab/>
      </w:r>
      <w:r>
        <w:rPr>
          <w:highlight w:val="yellow"/>
        </w:rPr>
        <w:tab/>
      </w:r>
      <w:r>
        <w:rPr>
          <w:highlight w:val="yellow"/>
        </w:rPr>
        <w:tab/>
      </w:r>
      <w:r>
        <w:rPr>
          <w:highlight w:val="yellow"/>
        </w:rPr>
        <w:tab/>
      </w:r>
      <w:r>
        <w:rPr>
          <w:highlight w:val="yellow"/>
        </w:rPr>
        <w:tab/>
        <w:t xml:space="preserve">                              Day</w:t>
      </w:r>
      <w:r>
        <w:rPr>
          <w:spacing w:val="1"/>
          <w:highlight w:val="yellow"/>
        </w:rPr>
        <w:t xml:space="preserve"> 9 – </w:t>
      </w:r>
      <w:r>
        <w:rPr>
          <w:spacing w:val="1"/>
          <w:highlight w:val="yellow"/>
        </w:rPr>
        <w:tab/>
      </w:r>
      <w:r w:rsidRPr="00C755D2">
        <w:rPr>
          <w:b/>
          <w:bCs/>
          <w:spacing w:val="-1"/>
          <w:highlight w:val="yellow"/>
        </w:rPr>
        <w:t xml:space="preserve">Test </w:t>
      </w:r>
      <w:proofErr w:type="gramStart"/>
      <w:r>
        <w:rPr>
          <w:b/>
          <w:bCs/>
          <w:spacing w:val="-1"/>
          <w:highlight w:val="yellow"/>
        </w:rPr>
        <w:t xml:space="preserve">2 </w:t>
      </w:r>
      <w:r w:rsidRPr="00C755D2">
        <w:rPr>
          <w:b/>
          <w:bCs/>
          <w:color w:val="FF0000"/>
          <w:spacing w:val="-2"/>
          <w:highlight w:val="yellow"/>
        </w:rPr>
        <w:t xml:space="preserve"> </w:t>
      </w:r>
      <w:r w:rsidRPr="00C755D2">
        <w:rPr>
          <w:b/>
          <w:bCs/>
          <w:spacing w:val="-2"/>
          <w:highlight w:val="yellow"/>
        </w:rPr>
        <w:t>(</w:t>
      </w:r>
      <w:proofErr w:type="spellStart"/>
      <w:proofErr w:type="gramEnd"/>
      <w:r w:rsidRPr="00C755D2">
        <w:rPr>
          <w:b/>
          <w:bCs/>
          <w:spacing w:val="-2"/>
          <w:highlight w:val="yellow"/>
        </w:rPr>
        <w:t>Chps</w:t>
      </w:r>
      <w:proofErr w:type="spellEnd"/>
      <w:r w:rsidRPr="00C755D2">
        <w:rPr>
          <w:b/>
          <w:bCs/>
          <w:spacing w:val="-2"/>
          <w:highlight w:val="yellow"/>
        </w:rPr>
        <w:t xml:space="preserve">. </w:t>
      </w:r>
      <w:r>
        <w:rPr>
          <w:b/>
          <w:bCs/>
          <w:spacing w:val="-2"/>
          <w:highlight w:val="yellow"/>
        </w:rPr>
        <w:t>14-16</w:t>
      </w:r>
      <w:r w:rsidRPr="00C755D2">
        <w:rPr>
          <w:b/>
          <w:bCs/>
          <w:spacing w:val="-2"/>
          <w:highlight w:val="yellow"/>
        </w:rPr>
        <w:t>)</w:t>
      </w:r>
      <w:r>
        <w:rPr>
          <w:spacing w:val="1"/>
          <w:highlight w:val="yellow"/>
        </w:rPr>
        <w:tab/>
      </w:r>
      <w:r>
        <w:rPr>
          <w:highlight w:val="yellow"/>
        </w:rPr>
        <w:tab/>
      </w:r>
      <w:r>
        <w:rPr>
          <w:highlight w:val="yellow"/>
        </w:rPr>
        <w:tab/>
      </w:r>
      <w:r>
        <w:rPr>
          <w:highlight w:val="yellow"/>
        </w:rPr>
        <w:tab/>
      </w:r>
      <w:r>
        <w:rPr>
          <w:highlight w:val="yellow"/>
        </w:rPr>
        <w:tab/>
        <w:t xml:space="preserve">                              Day</w:t>
      </w:r>
      <w:r>
        <w:rPr>
          <w:spacing w:val="1"/>
          <w:highlight w:val="yellow"/>
        </w:rPr>
        <w:t xml:space="preserve"> 10 – </w:t>
      </w:r>
      <w:r>
        <w:rPr>
          <w:spacing w:val="1"/>
          <w:highlight w:val="yellow"/>
        </w:rPr>
        <w:tab/>
      </w:r>
      <w:r w:rsidRPr="00C755D2">
        <w:rPr>
          <w:highlight w:val="yellow"/>
        </w:rPr>
        <w:t>Ch</w:t>
      </w:r>
      <w:r w:rsidRPr="00C755D2">
        <w:rPr>
          <w:spacing w:val="1"/>
          <w:highlight w:val="yellow"/>
        </w:rPr>
        <w:t>apt</w:t>
      </w:r>
      <w:r w:rsidRPr="00C755D2">
        <w:rPr>
          <w:spacing w:val="-2"/>
          <w:highlight w:val="yellow"/>
        </w:rPr>
        <w:t>e</w:t>
      </w:r>
      <w:r w:rsidRPr="00C755D2">
        <w:rPr>
          <w:highlight w:val="yellow"/>
        </w:rPr>
        <w:t>r</w:t>
      </w:r>
      <w:r w:rsidRPr="00C755D2">
        <w:rPr>
          <w:spacing w:val="-3"/>
          <w:highlight w:val="yellow"/>
        </w:rPr>
        <w:t xml:space="preserve"> </w:t>
      </w:r>
      <w:r>
        <w:rPr>
          <w:spacing w:val="1"/>
          <w:highlight w:val="yellow"/>
        </w:rPr>
        <w:t>19</w:t>
      </w:r>
      <w:r>
        <w:rPr>
          <w:spacing w:val="1"/>
          <w:highlight w:val="yellow"/>
        </w:rPr>
        <w:tab/>
      </w:r>
      <w:r>
        <w:rPr>
          <w:highlight w:val="yellow"/>
        </w:rPr>
        <w:tab/>
      </w:r>
      <w:r>
        <w:rPr>
          <w:highlight w:val="yellow"/>
        </w:rPr>
        <w:tab/>
      </w:r>
      <w:r>
        <w:rPr>
          <w:highlight w:val="yellow"/>
        </w:rPr>
        <w:tab/>
        <w:t xml:space="preserve">                                                Day</w:t>
      </w:r>
      <w:r>
        <w:rPr>
          <w:spacing w:val="1"/>
          <w:highlight w:val="yellow"/>
        </w:rPr>
        <w:t xml:space="preserve"> 11 – </w:t>
      </w:r>
      <w:r>
        <w:rPr>
          <w:spacing w:val="1"/>
          <w:highlight w:val="yellow"/>
        </w:rPr>
        <w:tab/>
      </w:r>
      <w:r w:rsidRPr="00C755D2">
        <w:rPr>
          <w:highlight w:val="yellow"/>
        </w:rPr>
        <w:t>Ch</w:t>
      </w:r>
      <w:r w:rsidRPr="00C755D2">
        <w:rPr>
          <w:spacing w:val="1"/>
          <w:highlight w:val="yellow"/>
        </w:rPr>
        <w:t>apt</w:t>
      </w:r>
      <w:r w:rsidRPr="00C755D2">
        <w:rPr>
          <w:spacing w:val="-2"/>
          <w:highlight w:val="yellow"/>
        </w:rPr>
        <w:t>e</w:t>
      </w:r>
      <w:r w:rsidRPr="00C755D2">
        <w:rPr>
          <w:highlight w:val="yellow"/>
        </w:rPr>
        <w:t>r</w:t>
      </w:r>
      <w:r w:rsidRPr="00C755D2">
        <w:rPr>
          <w:spacing w:val="-3"/>
          <w:highlight w:val="yellow"/>
        </w:rPr>
        <w:t xml:space="preserve"> </w:t>
      </w:r>
      <w:r>
        <w:rPr>
          <w:spacing w:val="1"/>
          <w:highlight w:val="yellow"/>
        </w:rPr>
        <w:t>20</w:t>
      </w:r>
      <w:r>
        <w:rPr>
          <w:spacing w:val="1"/>
          <w:highlight w:val="yellow"/>
        </w:rPr>
        <w:tab/>
      </w:r>
      <w:r>
        <w:rPr>
          <w:highlight w:val="yellow"/>
        </w:rPr>
        <w:tab/>
      </w:r>
      <w:r>
        <w:rPr>
          <w:highlight w:val="yellow"/>
        </w:rPr>
        <w:tab/>
      </w:r>
      <w:r>
        <w:rPr>
          <w:highlight w:val="yellow"/>
        </w:rPr>
        <w:tab/>
        <w:t xml:space="preserve">                                             Day</w:t>
      </w:r>
      <w:r>
        <w:rPr>
          <w:spacing w:val="1"/>
          <w:highlight w:val="yellow"/>
        </w:rPr>
        <w:t xml:space="preserve"> 12 – </w:t>
      </w:r>
      <w:r>
        <w:rPr>
          <w:spacing w:val="1"/>
          <w:highlight w:val="yellow"/>
        </w:rPr>
        <w:tab/>
      </w:r>
      <w:r w:rsidRPr="00C755D2">
        <w:rPr>
          <w:highlight w:val="yellow"/>
        </w:rPr>
        <w:t>Ch</w:t>
      </w:r>
      <w:r w:rsidRPr="00C755D2">
        <w:rPr>
          <w:spacing w:val="1"/>
          <w:highlight w:val="yellow"/>
        </w:rPr>
        <w:t>apt</w:t>
      </w:r>
      <w:r w:rsidRPr="00C755D2">
        <w:rPr>
          <w:spacing w:val="-2"/>
          <w:highlight w:val="yellow"/>
        </w:rPr>
        <w:t>e</w:t>
      </w:r>
      <w:r w:rsidRPr="00C755D2">
        <w:rPr>
          <w:highlight w:val="yellow"/>
        </w:rPr>
        <w:t>r</w:t>
      </w:r>
      <w:r w:rsidRPr="00C755D2">
        <w:rPr>
          <w:spacing w:val="-3"/>
          <w:highlight w:val="yellow"/>
        </w:rPr>
        <w:t xml:space="preserve"> </w:t>
      </w:r>
      <w:r>
        <w:rPr>
          <w:spacing w:val="1"/>
          <w:highlight w:val="yellow"/>
        </w:rPr>
        <w:t>21</w:t>
      </w:r>
      <w:r>
        <w:rPr>
          <w:highlight w:val="yellow"/>
        </w:rPr>
        <w:tab/>
      </w:r>
      <w:r>
        <w:rPr>
          <w:spacing w:val="1"/>
          <w:highlight w:val="yellow"/>
        </w:rPr>
        <w:tab/>
      </w:r>
      <w:r>
        <w:rPr>
          <w:highlight w:val="yellow"/>
        </w:rPr>
        <w:tab/>
      </w:r>
      <w:r>
        <w:rPr>
          <w:highlight w:val="yellow"/>
        </w:rPr>
        <w:tab/>
      </w:r>
      <w:r>
        <w:rPr>
          <w:highlight w:val="yellow"/>
        </w:rPr>
        <w:tab/>
      </w:r>
      <w:r>
        <w:rPr>
          <w:highlight w:val="yellow"/>
        </w:rPr>
        <w:tab/>
        <w:t xml:space="preserve">                             Day</w:t>
      </w:r>
      <w:r>
        <w:rPr>
          <w:spacing w:val="1"/>
          <w:highlight w:val="yellow"/>
        </w:rPr>
        <w:t xml:space="preserve"> 13 – </w:t>
      </w:r>
      <w:r>
        <w:rPr>
          <w:spacing w:val="1"/>
          <w:highlight w:val="yellow"/>
        </w:rPr>
        <w:tab/>
      </w:r>
      <w:r w:rsidRPr="00C755D2">
        <w:rPr>
          <w:b/>
          <w:spacing w:val="1"/>
          <w:highlight w:val="yellow"/>
        </w:rPr>
        <w:t xml:space="preserve">Test </w:t>
      </w:r>
      <w:r>
        <w:rPr>
          <w:b/>
          <w:spacing w:val="1"/>
          <w:highlight w:val="yellow"/>
        </w:rPr>
        <w:t>3</w:t>
      </w:r>
      <w:r w:rsidRPr="00C755D2">
        <w:rPr>
          <w:b/>
          <w:spacing w:val="1"/>
          <w:highlight w:val="yellow"/>
        </w:rPr>
        <w:t xml:space="preserve"> (</w:t>
      </w:r>
      <w:proofErr w:type="spellStart"/>
      <w:r w:rsidRPr="00C755D2">
        <w:rPr>
          <w:b/>
          <w:spacing w:val="1"/>
          <w:highlight w:val="yellow"/>
        </w:rPr>
        <w:t>Chp</w:t>
      </w:r>
      <w:proofErr w:type="spellEnd"/>
      <w:r w:rsidRPr="00C755D2">
        <w:rPr>
          <w:b/>
          <w:spacing w:val="1"/>
          <w:highlight w:val="yellow"/>
        </w:rPr>
        <w:t xml:space="preserve">. </w:t>
      </w:r>
      <w:r>
        <w:rPr>
          <w:b/>
          <w:spacing w:val="1"/>
          <w:highlight w:val="yellow"/>
        </w:rPr>
        <w:t>19-21</w:t>
      </w:r>
      <w:r w:rsidRPr="00C755D2">
        <w:rPr>
          <w:b/>
          <w:spacing w:val="1"/>
          <w:highlight w:val="yellow"/>
        </w:rPr>
        <w:t>)</w:t>
      </w:r>
      <w:r>
        <w:rPr>
          <w:highlight w:val="yellow"/>
        </w:rPr>
        <w:tab/>
      </w:r>
      <w:r>
        <w:rPr>
          <w:highlight w:val="yellow"/>
        </w:rPr>
        <w:tab/>
      </w:r>
      <w:r>
        <w:rPr>
          <w:highlight w:val="yellow"/>
        </w:rPr>
        <w:tab/>
      </w:r>
      <w:r>
        <w:rPr>
          <w:highlight w:val="yellow"/>
        </w:rPr>
        <w:tab/>
        <w:t xml:space="preserve">                              </w:t>
      </w:r>
    </w:p>
    <w:p w14:paraId="5064A30B" w14:textId="45E5316D" w:rsidR="00A155EE" w:rsidRDefault="00A155EE" w:rsidP="00A155EE">
      <w:pPr>
        <w:tabs>
          <w:tab w:val="left" w:pos="1540"/>
        </w:tabs>
        <w:ind w:left="100" w:right="3519"/>
        <w:rPr>
          <w:highlight w:val="yellow"/>
        </w:rPr>
      </w:pPr>
      <w:r>
        <w:rPr>
          <w:highlight w:val="yellow"/>
        </w:rPr>
        <w:t>Day</w:t>
      </w:r>
      <w:r>
        <w:rPr>
          <w:spacing w:val="1"/>
          <w:highlight w:val="yellow"/>
        </w:rPr>
        <w:t xml:space="preserve"> 14 – </w:t>
      </w:r>
      <w:r>
        <w:rPr>
          <w:spacing w:val="1"/>
          <w:highlight w:val="yellow"/>
        </w:rPr>
        <w:tab/>
      </w:r>
      <w:r w:rsidRPr="00C755D2">
        <w:rPr>
          <w:highlight w:val="yellow"/>
        </w:rPr>
        <w:t>Ch</w:t>
      </w:r>
      <w:r w:rsidRPr="00C755D2">
        <w:rPr>
          <w:spacing w:val="1"/>
          <w:highlight w:val="yellow"/>
        </w:rPr>
        <w:t>apt</w:t>
      </w:r>
      <w:r w:rsidRPr="00C755D2">
        <w:rPr>
          <w:spacing w:val="-2"/>
          <w:highlight w:val="yellow"/>
        </w:rPr>
        <w:t>e</w:t>
      </w:r>
      <w:r w:rsidRPr="00C755D2">
        <w:rPr>
          <w:highlight w:val="yellow"/>
        </w:rPr>
        <w:t>r</w:t>
      </w:r>
      <w:r w:rsidRPr="00C755D2">
        <w:rPr>
          <w:spacing w:val="-3"/>
          <w:highlight w:val="yellow"/>
        </w:rPr>
        <w:t xml:space="preserve"> </w:t>
      </w:r>
      <w:r>
        <w:rPr>
          <w:spacing w:val="1"/>
          <w:highlight w:val="yellow"/>
        </w:rPr>
        <w:t>22</w:t>
      </w:r>
      <w:r>
        <w:rPr>
          <w:highlight w:val="yellow"/>
        </w:rPr>
        <w:tab/>
      </w:r>
      <w:r>
        <w:rPr>
          <w:highlight w:val="yellow"/>
        </w:rPr>
        <w:tab/>
        <w:t xml:space="preserve">                                                         </w:t>
      </w:r>
    </w:p>
    <w:p w14:paraId="3FCFC96B" w14:textId="5E6BAD9D" w:rsidR="00A155EE" w:rsidRDefault="00A155EE" w:rsidP="00A155EE">
      <w:pPr>
        <w:tabs>
          <w:tab w:val="left" w:pos="1540"/>
        </w:tabs>
        <w:ind w:left="100" w:right="3519"/>
        <w:rPr>
          <w:highlight w:val="yellow"/>
        </w:rPr>
      </w:pPr>
      <w:r>
        <w:rPr>
          <w:highlight w:val="yellow"/>
        </w:rPr>
        <w:t>Day</w:t>
      </w:r>
      <w:r>
        <w:rPr>
          <w:spacing w:val="1"/>
          <w:highlight w:val="yellow"/>
        </w:rPr>
        <w:t xml:space="preserve"> 15 – </w:t>
      </w:r>
      <w:r>
        <w:rPr>
          <w:spacing w:val="1"/>
          <w:highlight w:val="yellow"/>
        </w:rPr>
        <w:tab/>
      </w:r>
      <w:r w:rsidRPr="00C755D2">
        <w:rPr>
          <w:highlight w:val="yellow"/>
        </w:rPr>
        <w:t>Ch</w:t>
      </w:r>
      <w:r w:rsidRPr="00C755D2">
        <w:rPr>
          <w:spacing w:val="1"/>
          <w:highlight w:val="yellow"/>
        </w:rPr>
        <w:t>apt</w:t>
      </w:r>
      <w:r w:rsidRPr="00C755D2">
        <w:rPr>
          <w:spacing w:val="-2"/>
          <w:highlight w:val="yellow"/>
        </w:rPr>
        <w:t>e</w:t>
      </w:r>
      <w:r w:rsidRPr="00C755D2">
        <w:rPr>
          <w:highlight w:val="yellow"/>
        </w:rPr>
        <w:t>r</w:t>
      </w:r>
      <w:r w:rsidRPr="00C755D2">
        <w:rPr>
          <w:spacing w:val="-3"/>
          <w:highlight w:val="yellow"/>
        </w:rPr>
        <w:t xml:space="preserve"> </w:t>
      </w:r>
      <w:r>
        <w:rPr>
          <w:spacing w:val="-3"/>
          <w:highlight w:val="yellow"/>
        </w:rPr>
        <w:t>23</w:t>
      </w:r>
      <w:r>
        <w:rPr>
          <w:spacing w:val="1"/>
          <w:highlight w:val="yellow"/>
        </w:rPr>
        <w:tab/>
      </w:r>
      <w:r>
        <w:rPr>
          <w:highlight w:val="yellow"/>
        </w:rPr>
        <w:tab/>
      </w:r>
      <w:r>
        <w:rPr>
          <w:highlight w:val="yellow"/>
        </w:rPr>
        <w:tab/>
        <w:t xml:space="preserve">                                           </w:t>
      </w:r>
    </w:p>
    <w:p w14:paraId="216EE158" w14:textId="61976DD4" w:rsidR="00A155EE" w:rsidRDefault="00A155EE" w:rsidP="00A155EE">
      <w:pPr>
        <w:tabs>
          <w:tab w:val="left" w:pos="1540"/>
        </w:tabs>
        <w:ind w:left="100" w:right="3519"/>
        <w:rPr>
          <w:highlight w:val="yellow"/>
        </w:rPr>
      </w:pPr>
      <w:r>
        <w:rPr>
          <w:highlight w:val="yellow"/>
        </w:rPr>
        <w:t>Day</w:t>
      </w:r>
      <w:r>
        <w:rPr>
          <w:spacing w:val="1"/>
          <w:highlight w:val="yellow"/>
        </w:rPr>
        <w:t xml:space="preserve"> 16 – </w:t>
      </w:r>
      <w:r>
        <w:rPr>
          <w:spacing w:val="1"/>
          <w:highlight w:val="yellow"/>
        </w:rPr>
        <w:tab/>
      </w:r>
      <w:r w:rsidRPr="00C755D2">
        <w:rPr>
          <w:highlight w:val="yellow"/>
        </w:rPr>
        <w:t>Ch</w:t>
      </w:r>
      <w:r w:rsidRPr="00C755D2">
        <w:rPr>
          <w:spacing w:val="1"/>
          <w:highlight w:val="yellow"/>
        </w:rPr>
        <w:t>apt</w:t>
      </w:r>
      <w:r w:rsidRPr="00C755D2">
        <w:rPr>
          <w:spacing w:val="-2"/>
          <w:highlight w:val="yellow"/>
        </w:rPr>
        <w:t>e</w:t>
      </w:r>
      <w:r w:rsidRPr="00C755D2">
        <w:rPr>
          <w:highlight w:val="yellow"/>
        </w:rPr>
        <w:t>r</w:t>
      </w:r>
      <w:r>
        <w:rPr>
          <w:highlight w:val="yellow"/>
        </w:rPr>
        <w:t xml:space="preserve"> 24</w:t>
      </w:r>
      <w:r>
        <w:rPr>
          <w:spacing w:val="1"/>
          <w:highlight w:val="yellow"/>
        </w:rPr>
        <w:tab/>
      </w:r>
      <w:r>
        <w:rPr>
          <w:highlight w:val="yellow"/>
        </w:rPr>
        <w:t xml:space="preserve">                                                                            </w:t>
      </w:r>
    </w:p>
    <w:p w14:paraId="35C7ADC8" w14:textId="70963B24" w:rsidR="00A155EE" w:rsidRDefault="00A155EE" w:rsidP="00A155EE">
      <w:pPr>
        <w:tabs>
          <w:tab w:val="left" w:pos="1540"/>
        </w:tabs>
        <w:ind w:left="100" w:right="3519"/>
        <w:rPr>
          <w:highlight w:val="yellow"/>
        </w:rPr>
      </w:pPr>
      <w:r>
        <w:rPr>
          <w:highlight w:val="yellow"/>
        </w:rPr>
        <w:t xml:space="preserve">Day 17 </w:t>
      </w:r>
      <w:proofErr w:type="gramStart"/>
      <w:r>
        <w:rPr>
          <w:highlight w:val="yellow"/>
        </w:rPr>
        <w:t xml:space="preserve">- </w:t>
      </w:r>
      <w:r w:rsidRPr="002B488E">
        <w:rPr>
          <w:b/>
          <w:spacing w:val="1"/>
          <w:highlight w:val="yellow"/>
        </w:rPr>
        <w:t xml:space="preserve"> </w:t>
      </w:r>
      <w:r>
        <w:rPr>
          <w:b/>
          <w:spacing w:val="1"/>
          <w:highlight w:val="yellow"/>
        </w:rPr>
        <w:tab/>
      </w:r>
      <w:proofErr w:type="gramEnd"/>
      <w:r w:rsidRPr="00C755D2">
        <w:rPr>
          <w:b/>
          <w:spacing w:val="1"/>
          <w:highlight w:val="yellow"/>
        </w:rPr>
        <w:t xml:space="preserve">Test </w:t>
      </w:r>
      <w:r>
        <w:rPr>
          <w:b/>
          <w:spacing w:val="1"/>
          <w:highlight w:val="yellow"/>
        </w:rPr>
        <w:t xml:space="preserve">4 </w:t>
      </w:r>
      <w:r w:rsidRPr="00C755D2">
        <w:rPr>
          <w:b/>
          <w:spacing w:val="1"/>
          <w:highlight w:val="yellow"/>
        </w:rPr>
        <w:t>(</w:t>
      </w:r>
      <w:proofErr w:type="spellStart"/>
      <w:r w:rsidRPr="00C755D2">
        <w:rPr>
          <w:b/>
          <w:spacing w:val="1"/>
          <w:highlight w:val="yellow"/>
        </w:rPr>
        <w:t>Chps</w:t>
      </w:r>
      <w:proofErr w:type="spellEnd"/>
      <w:r w:rsidRPr="00C755D2">
        <w:rPr>
          <w:b/>
          <w:spacing w:val="1"/>
          <w:highlight w:val="yellow"/>
        </w:rPr>
        <w:t xml:space="preserve">. </w:t>
      </w:r>
      <w:r>
        <w:rPr>
          <w:b/>
          <w:spacing w:val="1"/>
          <w:highlight w:val="yellow"/>
        </w:rPr>
        <w:t>22</w:t>
      </w:r>
      <w:r w:rsidRPr="00C755D2">
        <w:rPr>
          <w:b/>
          <w:spacing w:val="1"/>
          <w:highlight w:val="yellow"/>
        </w:rPr>
        <w:t>-</w:t>
      </w:r>
      <w:r>
        <w:rPr>
          <w:b/>
          <w:spacing w:val="1"/>
          <w:highlight w:val="yellow"/>
        </w:rPr>
        <w:t xml:space="preserve">24)                                                                            </w:t>
      </w:r>
    </w:p>
    <w:p w14:paraId="4862B011" w14:textId="77777777" w:rsidR="00A155EE" w:rsidRPr="002B488E" w:rsidRDefault="00A155EE" w:rsidP="00A155EE">
      <w:pPr>
        <w:tabs>
          <w:tab w:val="left" w:pos="1540"/>
        </w:tabs>
        <w:ind w:left="100" w:right="3519"/>
        <w:rPr>
          <w:highlight w:val="yellow"/>
        </w:rPr>
      </w:pPr>
      <w:r>
        <w:rPr>
          <w:highlight w:val="yellow"/>
        </w:rPr>
        <w:t xml:space="preserve">Day 18 - </w:t>
      </w:r>
      <w:r>
        <w:rPr>
          <w:highlight w:val="yellow"/>
        </w:rPr>
        <w:tab/>
        <w:t>review                                                                                                       Day 19 –</w:t>
      </w:r>
      <w:r>
        <w:rPr>
          <w:highlight w:val="yellow"/>
        </w:rPr>
        <w:tab/>
      </w:r>
      <w:r>
        <w:rPr>
          <w:spacing w:val="1"/>
          <w:highlight w:val="yellow"/>
        </w:rPr>
        <w:t>Final Exam</w:t>
      </w:r>
    </w:p>
    <w:p w14:paraId="58139159" w14:textId="789AE809" w:rsidR="00D5759D" w:rsidRDefault="00D5759D">
      <w:pPr>
        <w:pStyle w:val="Heading1"/>
        <w:spacing w:before="5"/>
        <w:ind w:left="219"/>
      </w:pPr>
    </w:p>
    <w:sectPr w:rsidR="00D5759D">
      <w:pgSz w:w="12240" w:h="15840"/>
      <w:pgMar w:top="780" w:right="88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D93"/>
    <w:multiLevelType w:val="hybridMultilevel"/>
    <w:tmpl w:val="4C061254"/>
    <w:lvl w:ilvl="0" w:tplc="765038B2">
      <w:start w:val="1"/>
      <w:numFmt w:val="decimal"/>
      <w:lvlText w:val="%1."/>
      <w:lvlJc w:val="left"/>
      <w:pPr>
        <w:ind w:left="218" w:hanging="219"/>
      </w:pPr>
      <w:rPr>
        <w:rFonts w:ascii="Calibri" w:eastAsia="Calibri" w:hAnsi="Calibri" w:cs="Calibri" w:hint="default"/>
        <w:w w:val="100"/>
        <w:sz w:val="22"/>
        <w:szCs w:val="22"/>
        <w:lang w:val="en-US" w:eastAsia="en-US" w:bidi="en-US"/>
      </w:rPr>
    </w:lvl>
    <w:lvl w:ilvl="1" w:tplc="6E66A35C">
      <w:numFmt w:val="bullet"/>
      <w:lvlText w:val="•"/>
      <w:lvlJc w:val="left"/>
      <w:pPr>
        <w:ind w:left="1258" w:hanging="219"/>
      </w:pPr>
      <w:rPr>
        <w:rFonts w:hint="default"/>
        <w:lang w:val="en-US" w:eastAsia="en-US" w:bidi="en-US"/>
      </w:rPr>
    </w:lvl>
    <w:lvl w:ilvl="2" w:tplc="B0E86316">
      <w:numFmt w:val="bullet"/>
      <w:lvlText w:val="•"/>
      <w:lvlJc w:val="left"/>
      <w:pPr>
        <w:ind w:left="2296" w:hanging="219"/>
      </w:pPr>
      <w:rPr>
        <w:rFonts w:hint="default"/>
        <w:lang w:val="en-US" w:eastAsia="en-US" w:bidi="en-US"/>
      </w:rPr>
    </w:lvl>
    <w:lvl w:ilvl="3" w:tplc="CA188A0A">
      <w:numFmt w:val="bullet"/>
      <w:lvlText w:val="•"/>
      <w:lvlJc w:val="left"/>
      <w:pPr>
        <w:ind w:left="3334" w:hanging="219"/>
      </w:pPr>
      <w:rPr>
        <w:rFonts w:hint="default"/>
        <w:lang w:val="en-US" w:eastAsia="en-US" w:bidi="en-US"/>
      </w:rPr>
    </w:lvl>
    <w:lvl w:ilvl="4" w:tplc="2CFE6EBE">
      <w:numFmt w:val="bullet"/>
      <w:lvlText w:val="•"/>
      <w:lvlJc w:val="left"/>
      <w:pPr>
        <w:ind w:left="4372" w:hanging="219"/>
      </w:pPr>
      <w:rPr>
        <w:rFonts w:hint="default"/>
        <w:lang w:val="en-US" w:eastAsia="en-US" w:bidi="en-US"/>
      </w:rPr>
    </w:lvl>
    <w:lvl w:ilvl="5" w:tplc="01683148">
      <w:numFmt w:val="bullet"/>
      <w:lvlText w:val="•"/>
      <w:lvlJc w:val="left"/>
      <w:pPr>
        <w:ind w:left="5410" w:hanging="219"/>
      </w:pPr>
      <w:rPr>
        <w:rFonts w:hint="default"/>
        <w:lang w:val="en-US" w:eastAsia="en-US" w:bidi="en-US"/>
      </w:rPr>
    </w:lvl>
    <w:lvl w:ilvl="6" w:tplc="210C285A">
      <w:numFmt w:val="bullet"/>
      <w:lvlText w:val="•"/>
      <w:lvlJc w:val="left"/>
      <w:pPr>
        <w:ind w:left="6448" w:hanging="219"/>
      </w:pPr>
      <w:rPr>
        <w:rFonts w:hint="default"/>
        <w:lang w:val="en-US" w:eastAsia="en-US" w:bidi="en-US"/>
      </w:rPr>
    </w:lvl>
    <w:lvl w:ilvl="7" w:tplc="52D2A0B2">
      <w:numFmt w:val="bullet"/>
      <w:lvlText w:val="•"/>
      <w:lvlJc w:val="left"/>
      <w:pPr>
        <w:ind w:left="7486" w:hanging="219"/>
      </w:pPr>
      <w:rPr>
        <w:rFonts w:hint="default"/>
        <w:lang w:val="en-US" w:eastAsia="en-US" w:bidi="en-US"/>
      </w:rPr>
    </w:lvl>
    <w:lvl w:ilvl="8" w:tplc="4C420B68">
      <w:numFmt w:val="bullet"/>
      <w:lvlText w:val="•"/>
      <w:lvlJc w:val="left"/>
      <w:pPr>
        <w:ind w:left="8524" w:hanging="219"/>
      </w:pPr>
      <w:rPr>
        <w:rFonts w:hint="default"/>
        <w:lang w:val="en-US" w:eastAsia="en-US" w:bidi="en-US"/>
      </w:rPr>
    </w:lvl>
  </w:abstractNum>
  <w:abstractNum w:abstractNumId="1" w15:restartNumberingAfterBreak="0">
    <w:nsid w:val="403D1D07"/>
    <w:multiLevelType w:val="hybridMultilevel"/>
    <w:tmpl w:val="6214026A"/>
    <w:lvl w:ilvl="0" w:tplc="F05A2C7E">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59D"/>
    <w:rsid w:val="00051AAB"/>
    <w:rsid w:val="00193820"/>
    <w:rsid w:val="001C607E"/>
    <w:rsid w:val="001D38C7"/>
    <w:rsid w:val="002B6C1B"/>
    <w:rsid w:val="00305954"/>
    <w:rsid w:val="00382BDD"/>
    <w:rsid w:val="003D20E7"/>
    <w:rsid w:val="0042102E"/>
    <w:rsid w:val="004332A9"/>
    <w:rsid w:val="005D7E43"/>
    <w:rsid w:val="00711AD1"/>
    <w:rsid w:val="007366F9"/>
    <w:rsid w:val="00746E3A"/>
    <w:rsid w:val="009948EC"/>
    <w:rsid w:val="00994F8F"/>
    <w:rsid w:val="00A155EE"/>
    <w:rsid w:val="00B13637"/>
    <w:rsid w:val="00B1515A"/>
    <w:rsid w:val="00C748B0"/>
    <w:rsid w:val="00D10378"/>
    <w:rsid w:val="00D56AC3"/>
    <w:rsid w:val="00D5759D"/>
    <w:rsid w:val="00E44EFF"/>
    <w:rsid w:val="00EE1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390BF"/>
  <w15:docId w15:val="{1BBC8950-4BA4-4235-A5C5-DC235FE5E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32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18" w:firstLine="1"/>
    </w:pPr>
  </w:style>
  <w:style w:type="paragraph" w:customStyle="1" w:styleId="TableParagraph">
    <w:name w:val="Table Paragraph"/>
    <w:basedOn w:val="Normal"/>
    <w:uiPriority w:val="1"/>
    <w:qFormat/>
    <w:pPr>
      <w:ind w:left="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amp;func=viewpub&amp;amp;tid=111&amp;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mailto:syarbrough@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5" ma:contentTypeDescription="Create a new document." ma:contentTypeScope="" ma:versionID="e84af91126db78d5da71920b7f269da2">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e40615221b3726af83a1a2294f554f77"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EABFDB-C4DC-4473-B1E5-EEC4F070E7CB}">
  <ds:schemaRefs>
    <ds:schemaRef ds:uri="http://schemas.microsoft.com/office/2006/metadata/properties"/>
    <ds:schemaRef ds:uri="7f840e71-8241-48ae-b635-72895e62b573"/>
    <ds:schemaRef ds:uri="http://schemas.microsoft.com/office/2006/documentManagement/types"/>
    <ds:schemaRef ds:uri="1faa63a0-9110-49cb-b63e-adf8dd014b59"/>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56D50E56-DFE6-4E26-8A6E-18669AA4D268}">
  <ds:schemaRefs>
    <ds:schemaRef ds:uri="http://schemas.microsoft.com/sharepoint/v3/contenttype/forms"/>
  </ds:schemaRefs>
</ds:datastoreItem>
</file>

<file path=customXml/itemProps3.xml><?xml version="1.0" encoding="utf-8"?>
<ds:datastoreItem xmlns:ds="http://schemas.openxmlformats.org/officeDocument/2006/customXml" ds:itemID="{4B9F8372-5A3F-425F-9BA3-F203AC3FF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1697</Words>
  <Characters>9674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Stacie Yarbrough</cp:lastModifiedBy>
  <cp:revision>2</cp:revision>
  <cp:lastPrinted>2020-08-20T14:11:00Z</cp:lastPrinted>
  <dcterms:created xsi:type="dcterms:W3CDTF">2023-06-06T19:41:00Z</dcterms:created>
  <dcterms:modified xsi:type="dcterms:W3CDTF">2023-06-06T19:41:00Z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2020-08-17T00:00:00Z</vt:filetime>
  </property>
  <property fmtid="{D5CDD505-2E9C-101B-9397-08002B2CF9AE}" pid="3" name="Creator">
    <vt:lpwstr>Acrobat PDFMaker 18 for Word</vt:lpwstr>
  </property>
  <property fmtid="{D5CDD505-2E9C-101B-9397-08002B2CF9AE}" pid="4" name="LastSaved">
    <vt:filetime>2020-08-19T00:00:00Z</vt:filetime>
  </property>
  <property fmtid="{D5CDD505-2E9C-101B-9397-08002B2CF9AE}" pid="5" name="ContentTypeId">
    <vt:lpwstr>0x010100255B00C5952C41408770DCEA0B7C111C</vt:lpwstr>
  </property>
</Properties>
</file>